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2B9" w:rsidRPr="004E52B9" w:rsidRDefault="00D962B4" w:rsidP="004E52B9">
      <w:pPr>
        <w:tabs>
          <w:tab w:val="clear" w:pos="567"/>
        </w:tabs>
        <w:autoSpaceDE w:val="0"/>
        <w:autoSpaceDN w:val="0"/>
        <w:adjustRightInd w:val="0"/>
        <w:spacing w:line="240" w:lineRule="auto"/>
        <w:jc w:val="left"/>
        <w:rPr>
          <w:rFonts w:cs="Times New Roman"/>
          <w:b/>
          <w:bCs/>
          <w:iCs/>
          <w:sz w:val="28"/>
          <w:szCs w:val="28"/>
          <w:lang w:val="id-ID"/>
        </w:rPr>
      </w:pPr>
      <w:r>
        <w:rPr>
          <w:rFonts w:cs="Times New Roman"/>
          <w:b/>
          <w:bCs/>
          <w:iCs/>
          <w:sz w:val="28"/>
          <w:szCs w:val="28"/>
          <w:lang w:val="id-ID"/>
        </w:rPr>
        <w:t>Utilization o</w:t>
      </w:r>
      <w:r w:rsidR="004E52B9" w:rsidRPr="004E52B9">
        <w:rPr>
          <w:rFonts w:cs="Times New Roman"/>
          <w:b/>
          <w:bCs/>
          <w:iCs/>
          <w:sz w:val="28"/>
          <w:szCs w:val="28"/>
          <w:lang w:val="id-ID"/>
        </w:rPr>
        <w:t>f Lime Derived From Mussel</w:t>
      </w:r>
    </w:p>
    <w:p w:rsidR="004E52B9" w:rsidRPr="004E52B9" w:rsidRDefault="004E52B9" w:rsidP="004E52B9">
      <w:pPr>
        <w:tabs>
          <w:tab w:val="clear" w:pos="567"/>
        </w:tabs>
        <w:autoSpaceDE w:val="0"/>
        <w:autoSpaceDN w:val="0"/>
        <w:adjustRightInd w:val="0"/>
        <w:spacing w:line="240" w:lineRule="auto"/>
        <w:jc w:val="left"/>
        <w:rPr>
          <w:rFonts w:cs="Times New Roman"/>
          <w:b/>
          <w:bCs/>
          <w:iCs/>
          <w:sz w:val="28"/>
          <w:szCs w:val="28"/>
          <w:lang w:val="id-ID"/>
        </w:rPr>
      </w:pPr>
      <w:r w:rsidRPr="004E52B9">
        <w:rPr>
          <w:rFonts w:cs="Times New Roman"/>
          <w:b/>
          <w:bCs/>
          <w:iCs/>
          <w:sz w:val="28"/>
          <w:szCs w:val="28"/>
          <w:lang w:val="id-ID"/>
        </w:rPr>
        <w:t xml:space="preserve">Freshwater Shells </w:t>
      </w:r>
      <w:r w:rsidRPr="004E52B9">
        <w:rPr>
          <w:rFonts w:cs="Times New Roman"/>
          <w:b/>
          <w:bCs/>
          <w:sz w:val="28"/>
          <w:szCs w:val="28"/>
          <w:lang w:val="id-ID"/>
        </w:rPr>
        <w:t>(</w:t>
      </w:r>
      <w:r w:rsidRPr="004E52B9">
        <w:rPr>
          <w:rFonts w:cs="Times New Roman"/>
          <w:b/>
          <w:bCs/>
          <w:i/>
          <w:iCs/>
          <w:sz w:val="28"/>
          <w:szCs w:val="28"/>
          <w:lang w:val="id-ID"/>
        </w:rPr>
        <w:t>Pilsbryoconcha exilis</w:t>
      </w:r>
      <w:r w:rsidRPr="004E52B9">
        <w:rPr>
          <w:rFonts w:cs="Times New Roman"/>
          <w:b/>
          <w:bCs/>
          <w:sz w:val="28"/>
          <w:szCs w:val="28"/>
          <w:lang w:val="id-ID"/>
        </w:rPr>
        <w:t xml:space="preserve">) </w:t>
      </w:r>
      <w:r w:rsidR="00AE65C3">
        <w:rPr>
          <w:rFonts w:cs="Times New Roman"/>
          <w:b/>
          <w:bCs/>
          <w:iCs/>
          <w:sz w:val="28"/>
          <w:szCs w:val="28"/>
          <w:lang w:val="id-ID"/>
        </w:rPr>
        <w:t>t</w:t>
      </w:r>
      <w:r w:rsidRPr="004E52B9">
        <w:rPr>
          <w:rFonts w:cs="Times New Roman"/>
          <w:b/>
          <w:bCs/>
          <w:iCs/>
          <w:sz w:val="28"/>
          <w:szCs w:val="28"/>
          <w:lang w:val="id-ID"/>
        </w:rPr>
        <w:t>o Increase</w:t>
      </w:r>
    </w:p>
    <w:p w:rsidR="00DE16F0" w:rsidRPr="004E52B9" w:rsidRDefault="004E52B9" w:rsidP="004E52B9">
      <w:pPr>
        <w:tabs>
          <w:tab w:val="clear" w:pos="567"/>
        </w:tabs>
        <w:spacing w:line="240" w:lineRule="auto"/>
        <w:rPr>
          <w:rFonts w:cs="Times New Roman"/>
          <w:b/>
          <w:sz w:val="28"/>
          <w:szCs w:val="28"/>
        </w:rPr>
      </w:pPr>
      <w:r w:rsidRPr="004E52B9">
        <w:rPr>
          <w:rFonts w:cs="Times New Roman"/>
          <w:b/>
          <w:bCs/>
          <w:iCs/>
          <w:sz w:val="28"/>
          <w:szCs w:val="28"/>
          <w:lang w:val="id-ID"/>
        </w:rPr>
        <w:t xml:space="preserve">Swamp Water pH For Catfish </w:t>
      </w:r>
      <w:r w:rsidRPr="004E52B9">
        <w:rPr>
          <w:rFonts w:cs="Times New Roman"/>
          <w:b/>
          <w:bCs/>
          <w:sz w:val="28"/>
          <w:szCs w:val="28"/>
          <w:lang w:val="id-ID"/>
        </w:rPr>
        <w:t>(</w:t>
      </w:r>
      <w:r w:rsidRPr="004E52B9">
        <w:rPr>
          <w:rFonts w:cs="Times New Roman"/>
          <w:b/>
          <w:bCs/>
          <w:i/>
          <w:iCs/>
          <w:sz w:val="28"/>
          <w:szCs w:val="28"/>
          <w:lang w:val="id-ID"/>
        </w:rPr>
        <w:t xml:space="preserve">Pangasius </w:t>
      </w:r>
      <w:r w:rsidRPr="004E52B9">
        <w:rPr>
          <w:rFonts w:cs="Times New Roman"/>
          <w:b/>
          <w:bCs/>
          <w:i/>
          <w:sz w:val="28"/>
          <w:szCs w:val="28"/>
          <w:lang w:val="id-ID"/>
        </w:rPr>
        <w:t>sp</w:t>
      </w:r>
      <w:r w:rsidRPr="004E52B9">
        <w:rPr>
          <w:rFonts w:cs="Times New Roman"/>
          <w:b/>
          <w:bCs/>
          <w:sz w:val="28"/>
          <w:szCs w:val="28"/>
          <w:lang w:val="id-ID"/>
        </w:rPr>
        <w:t>.)</w:t>
      </w:r>
      <w:r w:rsidR="0084359F">
        <w:rPr>
          <w:rFonts w:cs="Times New Roman"/>
          <w:b/>
          <w:bCs/>
          <w:sz w:val="28"/>
          <w:szCs w:val="28"/>
          <w:lang w:val="id-ID"/>
        </w:rPr>
        <w:t xml:space="preserve"> culture</w:t>
      </w:r>
    </w:p>
    <w:p w:rsidR="001D3CBC" w:rsidRPr="00345892" w:rsidRDefault="001D3CBC" w:rsidP="001D3CBC">
      <w:pPr>
        <w:tabs>
          <w:tab w:val="clear" w:pos="567"/>
        </w:tabs>
        <w:spacing w:line="240" w:lineRule="auto"/>
        <w:rPr>
          <w:sz w:val="22"/>
        </w:rPr>
      </w:pPr>
    </w:p>
    <w:p w:rsidR="001D3CBC" w:rsidRPr="00345892" w:rsidRDefault="00885773" w:rsidP="001D3CBC">
      <w:pPr>
        <w:tabs>
          <w:tab w:val="clear" w:pos="567"/>
        </w:tabs>
        <w:spacing w:line="240" w:lineRule="auto"/>
        <w:rPr>
          <w:sz w:val="22"/>
        </w:rPr>
      </w:pPr>
      <w:r>
        <w:rPr>
          <w:sz w:val="22"/>
        </w:rPr>
        <w:t>Dade Jubaedah</w:t>
      </w:r>
      <w:r w:rsidR="001D3CBC" w:rsidRPr="00345892">
        <w:rPr>
          <w:sz w:val="22"/>
          <w:vertAlign w:val="superscript"/>
        </w:rPr>
        <w:t>1,*</w:t>
      </w:r>
      <w:r>
        <w:rPr>
          <w:sz w:val="22"/>
        </w:rPr>
        <w:t>, Marsi</w:t>
      </w:r>
      <w:r w:rsidR="004E52B9">
        <w:rPr>
          <w:sz w:val="22"/>
          <w:vertAlign w:val="superscript"/>
        </w:rPr>
        <w:t>2</w:t>
      </w:r>
      <w:r>
        <w:rPr>
          <w:sz w:val="22"/>
        </w:rPr>
        <w:t>, Marini Wijayanti</w:t>
      </w:r>
      <w:r>
        <w:rPr>
          <w:sz w:val="22"/>
          <w:vertAlign w:val="superscript"/>
        </w:rPr>
        <w:t>1</w:t>
      </w:r>
      <w:r>
        <w:rPr>
          <w:sz w:val="22"/>
        </w:rPr>
        <w:t xml:space="preserve">, </w:t>
      </w:r>
      <w:proofErr w:type="spellStart"/>
      <w:r>
        <w:rPr>
          <w:sz w:val="22"/>
        </w:rPr>
        <w:t>Fifi</w:t>
      </w:r>
      <w:proofErr w:type="spellEnd"/>
      <w:r>
        <w:rPr>
          <w:sz w:val="22"/>
        </w:rPr>
        <w:t xml:space="preserve"> </w:t>
      </w:r>
      <w:proofErr w:type="spellStart"/>
      <w:r>
        <w:rPr>
          <w:sz w:val="22"/>
        </w:rPr>
        <w:t>Jayanti</w:t>
      </w:r>
      <w:proofErr w:type="spellEnd"/>
      <w:r>
        <w:rPr>
          <w:sz w:val="22"/>
        </w:rPr>
        <w:t xml:space="preserve"> Putri</w:t>
      </w:r>
      <w:r>
        <w:rPr>
          <w:sz w:val="22"/>
          <w:vertAlign w:val="superscript"/>
        </w:rPr>
        <w:t>1</w:t>
      </w:r>
    </w:p>
    <w:p w:rsidR="001D3CBC" w:rsidRPr="00345892" w:rsidRDefault="001D3CBC" w:rsidP="001D3CBC">
      <w:pPr>
        <w:tabs>
          <w:tab w:val="clear" w:pos="567"/>
        </w:tabs>
        <w:spacing w:line="240" w:lineRule="auto"/>
        <w:rPr>
          <w:sz w:val="22"/>
        </w:rPr>
      </w:pPr>
    </w:p>
    <w:p w:rsidR="001D3CBC" w:rsidRDefault="001D3CBC" w:rsidP="001D3CBC">
      <w:pPr>
        <w:tabs>
          <w:tab w:val="clear" w:pos="567"/>
        </w:tabs>
        <w:spacing w:line="240" w:lineRule="auto"/>
        <w:rPr>
          <w:i/>
          <w:sz w:val="22"/>
        </w:rPr>
      </w:pPr>
      <w:r w:rsidRPr="00345892">
        <w:rPr>
          <w:i/>
          <w:sz w:val="22"/>
          <w:vertAlign w:val="superscript"/>
        </w:rPr>
        <w:t>1</w:t>
      </w:r>
      <w:r w:rsidR="00885773">
        <w:rPr>
          <w:i/>
          <w:sz w:val="22"/>
        </w:rPr>
        <w:t xml:space="preserve">Study Program of Aquaculture, Fisheries Department, Agriculture Faculty, </w:t>
      </w:r>
      <w:proofErr w:type="spellStart"/>
      <w:r w:rsidR="00885773">
        <w:rPr>
          <w:i/>
          <w:sz w:val="22"/>
        </w:rPr>
        <w:t>Universitas</w:t>
      </w:r>
      <w:proofErr w:type="spellEnd"/>
      <w:r w:rsidR="00885773">
        <w:rPr>
          <w:i/>
          <w:sz w:val="22"/>
        </w:rPr>
        <w:t xml:space="preserve"> </w:t>
      </w:r>
      <w:proofErr w:type="spellStart"/>
      <w:r w:rsidR="00885773">
        <w:rPr>
          <w:i/>
          <w:sz w:val="22"/>
        </w:rPr>
        <w:t>Sriwijaya</w:t>
      </w:r>
      <w:proofErr w:type="spellEnd"/>
    </w:p>
    <w:p w:rsidR="004E52B9" w:rsidRDefault="004E52B9" w:rsidP="004E52B9">
      <w:pPr>
        <w:tabs>
          <w:tab w:val="clear" w:pos="567"/>
        </w:tabs>
        <w:spacing w:line="240" w:lineRule="auto"/>
        <w:rPr>
          <w:i/>
          <w:sz w:val="22"/>
        </w:rPr>
      </w:pPr>
      <w:r>
        <w:rPr>
          <w:i/>
          <w:sz w:val="22"/>
          <w:vertAlign w:val="superscript"/>
        </w:rPr>
        <w:t>2</w:t>
      </w:r>
      <w:r>
        <w:rPr>
          <w:i/>
          <w:sz w:val="22"/>
        </w:rPr>
        <w:t xml:space="preserve">Study Program of </w:t>
      </w:r>
      <w:r>
        <w:rPr>
          <w:i/>
          <w:sz w:val="22"/>
          <w:lang w:val="id-ID"/>
        </w:rPr>
        <w:t>Soil Science</w:t>
      </w:r>
      <w:r>
        <w:rPr>
          <w:i/>
          <w:sz w:val="22"/>
        </w:rPr>
        <w:t xml:space="preserve">, Fisheries Department, Agriculture Faculty, </w:t>
      </w:r>
      <w:proofErr w:type="spellStart"/>
      <w:r>
        <w:rPr>
          <w:i/>
          <w:sz w:val="22"/>
        </w:rPr>
        <w:t>Universitas</w:t>
      </w:r>
      <w:proofErr w:type="spellEnd"/>
      <w:r>
        <w:rPr>
          <w:i/>
          <w:sz w:val="22"/>
        </w:rPr>
        <w:t xml:space="preserve"> </w:t>
      </w:r>
      <w:proofErr w:type="spellStart"/>
      <w:r>
        <w:rPr>
          <w:i/>
          <w:sz w:val="22"/>
        </w:rPr>
        <w:t>Sriwijaya</w:t>
      </w:r>
      <w:proofErr w:type="spellEnd"/>
    </w:p>
    <w:p w:rsidR="004E52B9" w:rsidRPr="00345892" w:rsidRDefault="004E52B9" w:rsidP="001D3CBC">
      <w:pPr>
        <w:tabs>
          <w:tab w:val="clear" w:pos="567"/>
        </w:tabs>
        <w:spacing w:line="240" w:lineRule="auto"/>
        <w:rPr>
          <w:i/>
          <w:sz w:val="22"/>
        </w:rPr>
      </w:pPr>
    </w:p>
    <w:p w:rsidR="001D3CBC" w:rsidRPr="00885773" w:rsidRDefault="006C2FDB" w:rsidP="001D3CBC">
      <w:pPr>
        <w:tabs>
          <w:tab w:val="clear" w:pos="567"/>
        </w:tabs>
        <w:spacing w:line="240" w:lineRule="auto"/>
        <w:rPr>
          <w:i/>
          <w:sz w:val="22"/>
          <w:lang w:val="id-ID"/>
        </w:rPr>
      </w:pPr>
      <w:r>
        <w:rPr>
          <w:i/>
          <w:sz w:val="22"/>
        </w:rPr>
        <w:t>*Corresponding Author</w:t>
      </w:r>
      <w:r w:rsidR="001D3CBC" w:rsidRPr="00345892">
        <w:rPr>
          <w:i/>
          <w:sz w:val="22"/>
        </w:rPr>
        <w:t xml:space="preserve">: </w:t>
      </w:r>
      <w:r w:rsidR="00885773">
        <w:rPr>
          <w:i/>
          <w:sz w:val="22"/>
          <w:lang w:val="id-ID"/>
        </w:rPr>
        <w:t>dadejubaedah@fp.unsri.c.id</w:t>
      </w:r>
    </w:p>
    <w:p w:rsidR="001D3CBC" w:rsidRPr="00345892" w:rsidRDefault="001D3CBC" w:rsidP="001D3CBC">
      <w:pPr>
        <w:tabs>
          <w:tab w:val="clear" w:pos="567"/>
        </w:tabs>
        <w:spacing w:line="240" w:lineRule="auto"/>
        <w:rPr>
          <w:sz w:val="22"/>
        </w:rPr>
      </w:pPr>
    </w:p>
    <w:p w:rsidR="00600B9F" w:rsidRDefault="00600B9F" w:rsidP="001D3CBC">
      <w:pPr>
        <w:tabs>
          <w:tab w:val="clear" w:pos="567"/>
        </w:tabs>
        <w:spacing w:line="240" w:lineRule="auto"/>
        <w:rPr>
          <w:b/>
          <w:szCs w:val="24"/>
        </w:rPr>
      </w:pPr>
      <w:r w:rsidRPr="00345892">
        <w:rPr>
          <w:b/>
          <w:szCs w:val="24"/>
        </w:rPr>
        <w:t>Abstract</w:t>
      </w:r>
    </w:p>
    <w:p w:rsidR="00307C06" w:rsidRDefault="00307C06" w:rsidP="001D3CBC">
      <w:pPr>
        <w:tabs>
          <w:tab w:val="clear" w:pos="567"/>
        </w:tabs>
        <w:spacing w:line="240" w:lineRule="auto"/>
        <w:rPr>
          <w:b/>
          <w:szCs w:val="24"/>
        </w:rPr>
      </w:pPr>
    </w:p>
    <w:p w:rsidR="00345892" w:rsidRPr="006225EE" w:rsidRDefault="00307C06" w:rsidP="00307C06">
      <w:pPr>
        <w:tabs>
          <w:tab w:val="clear" w:pos="567"/>
        </w:tabs>
        <w:autoSpaceDE w:val="0"/>
        <w:autoSpaceDN w:val="0"/>
        <w:adjustRightInd w:val="0"/>
        <w:spacing w:line="240" w:lineRule="auto"/>
        <w:rPr>
          <w:rFonts w:cs="Times New Roman"/>
          <w:color w:val="000000" w:themeColor="text1"/>
          <w:szCs w:val="24"/>
          <w:lang w:val="id-ID"/>
        </w:rPr>
      </w:pPr>
      <w:r w:rsidRPr="004F6B9B">
        <w:rPr>
          <w:rFonts w:cs="Times New Roman"/>
          <w:sz w:val="22"/>
          <w:lang w:val="id-ID"/>
        </w:rPr>
        <w:t xml:space="preserve">The water pH of swamp land is generally low </w:t>
      </w:r>
      <w:r w:rsidR="00595F9E">
        <w:rPr>
          <w:rFonts w:cs="Times New Roman"/>
          <w:sz w:val="22"/>
          <w:lang w:val="id-ID"/>
        </w:rPr>
        <w:t>(below 4)</w:t>
      </w:r>
      <w:r w:rsidR="00D52DB3" w:rsidRPr="004F6B9B">
        <w:rPr>
          <w:rFonts w:cs="Times New Roman"/>
          <w:sz w:val="22"/>
          <w:lang w:val="id-ID"/>
        </w:rPr>
        <w:t xml:space="preserve"> and</w:t>
      </w:r>
      <w:r w:rsidRPr="004F6B9B">
        <w:rPr>
          <w:rFonts w:cs="Times New Roman"/>
          <w:sz w:val="22"/>
          <w:lang w:val="id-ID"/>
        </w:rPr>
        <w:t xml:space="preserve"> becomes a constraint in catfish culture that requires pH 6.5-8.5. In this current study, the low pH value of water was overcome by liming using lime produced from the mussel freshwater shells. The purposes of this study were to determine the best dosage of lime derived from mussel freshwater shells to increase the pH of swamp water, as well as its effect on the survival rate and growth of catfish fingerlings. This study used Completely Randomized Design (CRD) with 5 treatments and 3 replications. The treatments used were the different dosages of lime derived from mussel freshwater shells (P1=4,000, P2=5,000, P3=6,000, P4=7,000 kg/ha equivalent CaO) and </w:t>
      </w:r>
      <w:r w:rsidR="004F6B9B">
        <w:rPr>
          <w:rFonts w:cs="Times New Roman"/>
          <w:sz w:val="22"/>
          <w:lang w:val="id-ID"/>
        </w:rPr>
        <w:t>calcite (</w:t>
      </w:r>
      <w:r w:rsidRPr="004F6B9B">
        <w:rPr>
          <w:rFonts w:cs="Times New Roman"/>
          <w:sz w:val="22"/>
          <w:lang w:val="id-ID"/>
        </w:rPr>
        <w:t>CaCO</w:t>
      </w:r>
      <w:r w:rsidRPr="004F6B9B">
        <w:rPr>
          <w:rFonts w:cs="Times New Roman"/>
          <w:sz w:val="22"/>
          <w:vertAlign w:val="subscript"/>
          <w:lang w:val="id-ID"/>
        </w:rPr>
        <w:t>3</w:t>
      </w:r>
      <w:r w:rsidR="004F6B9B">
        <w:rPr>
          <w:rFonts w:cs="Times New Roman"/>
          <w:sz w:val="22"/>
          <w:lang w:val="id-ID"/>
        </w:rPr>
        <w:t xml:space="preserve">) </w:t>
      </w:r>
      <w:r w:rsidRPr="004F6B9B">
        <w:rPr>
          <w:rFonts w:cs="Times New Roman"/>
          <w:sz w:val="22"/>
          <w:lang w:val="id-ID"/>
        </w:rPr>
        <w:t xml:space="preserve">as control (P5= 6,000 kg/ha equivalent CaO). </w:t>
      </w:r>
      <w:r w:rsidRPr="006225EE">
        <w:rPr>
          <w:rFonts w:cs="Times New Roman"/>
          <w:color w:val="000000" w:themeColor="text1"/>
          <w:sz w:val="22"/>
          <w:lang w:val="id-ID"/>
        </w:rPr>
        <w:t>The result showed that P4 was the best treatment according to data of swamp wat</w:t>
      </w:r>
      <w:r w:rsidR="00B2289A" w:rsidRPr="006225EE">
        <w:rPr>
          <w:rFonts w:cs="Times New Roman"/>
          <w:color w:val="000000" w:themeColor="text1"/>
          <w:sz w:val="22"/>
          <w:lang w:val="id-ID"/>
        </w:rPr>
        <w:t>er pH increased from 3.4 to 8.23</w:t>
      </w:r>
      <w:r w:rsidRPr="006225EE">
        <w:rPr>
          <w:rFonts w:cs="Times New Roman"/>
          <w:color w:val="000000" w:themeColor="text1"/>
          <w:sz w:val="22"/>
          <w:lang w:val="id-ID"/>
        </w:rPr>
        <w:t>, so</w:t>
      </w:r>
      <w:r w:rsidR="00B2289A" w:rsidRPr="006225EE">
        <w:rPr>
          <w:rFonts w:cs="Times New Roman"/>
          <w:color w:val="000000" w:themeColor="text1"/>
          <w:sz w:val="22"/>
          <w:lang w:val="id-ID"/>
        </w:rPr>
        <w:t>il pH increased from 3.4 to 8.22</w:t>
      </w:r>
      <w:r w:rsidRPr="006225EE">
        <w:rPr>
          <w:rFonts w:cs="Times New Roman"/>
          <w:color w:val="000000" w:themeColor="text1"/>
          <w:sz w:val="22"/>
          <w:lang w:val="id-ID"/>
        </w:rPr>
        <w:t>, survival rate (100%</w:t>
      </w:r>
      <w:r w:rsidR="00B2289A" w:rsidRPr="006225EE">
        <w:rPr>
          <w:rFonts w:cs="Times New Roman"/>
          <w:color w:val="000000" w:themeColor="text1"/>
          <w:sz w:val="22"/>
          <w:lang w:val="id-ID"/>
        </w:rPr>
        <w:t>), absolute growth of weight (56.59 g) and length (13.37 cm) and feed effeciency (113.06</w:t>
      </w:r>
      <w:r w:rsidRPr="006225EE">
        <w:rPr>
          <w:rFonts w:cs="Times New Roman"/>
          <w:color w:val="000000" w:themeColor="text1"/>
          <w:sz w:val="22"/>
          <w:lang w:val="id-ID"/>
        </w:rPr>
        <w:t>%).</w:t>
      </w:r>
      <w:r w:rsidRPr="006225EE">
        <w:rPr>
          <w:rFonts w:cs="Times New Roman"/>
          <w:color w:val="000000" w:themeColor="text1"/>
          <w:szCs w:val="24"/>
          <w:lang w:val="id-ID"/>
        </w:rPr>
        <w:t xml:space="preserve"> </w:t>
      </w:r>
    </w:p>
    <w:p w:rsidR="001D3CBC" w:rsidRPr="00D52DB3" w:rsidRDefault="001D3CBC" w:rsidP="00307C06">
      <w:pPr>
        <w:tabs>
          <w:tab w:val="clear" w:pos="567"/>
        </w:tabs>
        <w:spacing w:before="240" w:line="240" w:lineRule="auto"/>
        <w:rPr>
          <w:i/>
          <w:sz w:val="22"/>
          <w:lang w:val="id-ID"/>
        </w:rPr>
      </w:pPr>
      <w:r w:rsidRPr="00345892">
        <w:rPr>
          <w:i/>
          <w:sz w:val="22"/>
        </w:rPr>
        <w:t>Keywords</w:t>
      </w:r>
      <w:r w:rsidR="00345892">
        <w:rPr>
          <w:i/>
          <w:sz w:val="22"/>
        </w:rPr>
        <w:t>:</w:t>
      </w:r>
      <w:r w:rsidR="00D52DB3">
        <w:rPr>
          <w:i/>
          <w:sz w:val="22"/>
        </w:rPr>
        <w:t xml:space="preserve"> lime, </w:t>
      </w:r>
      <w:r w:rsidR="00D52DB3">
        <w:rPr>
          <w:i/>
          <w:sz w:val="22"/>
          <w:lang w:val="id-ID"/>
        </w:rPr>
        <w:t>mussel freshwater shells,</w:t>
      </w:r>
      <w:r w:rsidR="00D52DB3">
        <w:rPr>
          <w:i/>
          <w:sz w:val="22"/>
        </w:rPr>
        <w:t xml:space="preserve"> pH, soil, water, </w:t>
      </w:r>
    </w:p>
    <w:p w:rsidR="00600B9F" w:rsidRPr="00345892" w:rsidRDefault="00600B9F" w:rsidP="001D3CBC">
      <w:pPr>
        <w:tabs>
          <w:tab w:val="clear" w:pos="567"/>
        </w:tabs>
        <w:spacing w:line="240" w:lineRule="auto"/>
        <w:rPr>
          <w:sz w:val="22"/>
        </w:rPr>
      </w:pPr>
    </w:p>
    <w:p w:rsidR="00600B9F" w:rsidRPr="00345892" w:rsidRDefault="00600B9F" w:rsidP="00600B9F">
      <w:pPr>
        <w:tabs>
          <w:tab w:val="clear" w:pos="567"/>
        </w:tabs>
        <w:spacing w:line="240" w:lineRule="auto"/>
        <w:rPr>
          <w:b/>
          <w:szCs w:val="24"/>
        </w:rPr>
      </w:pPr>
      <w:proofErr w:type="spellStart"/>
      <w:r w:rsidRPr="00345892">
        <w:rPr>
          <w:b/>
          <w:szCs w:val="24"/>
        </w:rPr>
        <w:t>Abstrak</w:t>
      </w:r>
      <w:proofErr w:type="spellEnd"/>
      <w:r w:rsidRPr="00345892">
        <w:rPr>
          <w:b/>
          <w:szCs w:val="24"/>
        </w:rPr>
        <w:t xml:space="preserve"> (Indonesian)</w:t>
      </w:r>
    </w:p>
    <w:p w:rsidR="00D52DB3" w:rsidRDefault="00D52DB3" w:rsidP="00D52DB3">
      <w:pPr>
        <w:tabs>
          <w:tab w:val="clear" w:pos="567"/>
        </w:tabs>
        <w:autoSpaceDE w:val="0"/>
        <w:autoSpaceDN w:val="0"/>
        <w:adjustRightInd w:val="0"/>
        <w:spacing w:line="240" w:lineRule="auto"/>
        <w:rPr>
          <w:rFonts w:cs="TimesNewRoman"/>
          <w:sz w:val="22"/>
          <w:szCs w:val="24"/>
          <w:lang w:val="id-ID"/>
        </w:rPr>
      </w:pPr>
    </w:p>
    <w:p w:rsidR="00307C06" w:rsidRPr="00D52DB3" w:rsidRDefault="00307C06" w:rsidP="00D52DB3">
      <w:pPr>
        <w:tabs>
          <w:tab w:val="clear" w:pos="567"/>
        </w:tabs>
        <w:autoSpaceDE w:val="0"/>
        <w:autoSpaceDN w:val="0"/>
        <w:adjustRightInd w:val="0"/>
        <w:spacing w:line="240" w:lineRule="auto"/>
        <w:rPr>
          <w:rFonts w:cs="TimesNewRoman"/>
          <w:sz w:val="22"/>
          <w:szCs w:val="24"/>
          <w:lang w:val="id-ID"/>
        </w:rPr>
      </w:pPr>
      <w:r w:rsidRPr="00D52DB3">
        <w:rPr>
          <w:rFonts w:cs="TimesNewRoman"/>
          <w:sz w:val="22"/>
          <w:szCs w:val="24"/>
          <w:lang w:val="id-ID"/>
        </w:rPr>
        <w:t xml:space="preserve">Lahan rawa lebak umumnya memiliki pH </w:t>
      </w:r>
      <w:r w:rsidR="00D52DB3">
        <w:rPr>
          <w:rFonts w:cs="TimesNewRoman"/>
          <w:sz w:val="22"/>
          <w:szCs w:val="24"/>
          <w:lang w:val="id-ID"/>
        </w:rPr>
        <w:t xml:space="preserve">air rendah </w:t>
      </w:r>
      <w:r w:rsidR="002668E3">
        <w:rPr>
          <w:rFonts w:cs="TimesNewRoman"/>
          <w:sz w:val="22"/>
          <w:szCs w:val="24"/>
          <w:lang w:val="id-ID"/>
        </w:rPr>
        <w:t>(di bawah 4)</w:t>
      </w:r>
      <w:r w:rsidR="00D52DB3">
        <w:rPr>
          <w:rFonts w:cs="TimesNewRoman"/>
          <w:sz w:val="22"/>
          <w:szCs w:val="24"/>
          <w:lang w:val="id-ID"/>
        </w:rPr>
        <w:t xml:space="preserve">. Faktor </w:t>
      </w:r>
      <w:r w:rsidRPr="00D52DB3">
        <w:rPr>
          <w:rFonts w:cs="TimesNewRoman"/>
          <w:sz w:val="22"/>
          <w:szCs w:val="24"/>
          <w:lang w:val="id-ID"/>
        </w:rPr>
        <w:t>inilah yang menjadi kendala dalam budidaya</w:t>
      </w:r>
      <w:r w:rsidR="00D52DB3">
        <w:rPr>
          <w:rFonts w:cs="TimesNewRoman"/>
          <w:sz w:val="22"/>
          <w:szCs w:val="24"/>
          <w:lang w:val="id-ID"/>
        </w:rPr>
        <w:t xml:space="preserve"> ikan patin yang membutuhkan pH </w:t>
      </w:r>
      <w:r w:rsidRPr="00D52DB3">
        <w:rPr>
          <w:rFonts w:cs="TimesNewRoman"/>
          <w:sz w:val="22"/>
          <w:szCs w:val="24"/>
          <w:lang w:val="id-ID"/>
        </w:rPr>
        <w:t xml:space="preserve">6,5-8,5. Upaya dalam mengatasi rendahnya </w:t>
      </w:r>
      <w:r w:rsidR="00D52DB3">
        <w:rPr>
          <w:rFonts w:cs="TimesNewRoman"/>
          <w:sz w:val="22"/>
          <w:szCs w:val="24"/>
          <w:lang w:val="id-ID"/>
        </w:rPr>
        <w:t xml:space="preserve">nilai pH yaitu dengan dilakukan </w:t>
      </w:r>
      <w:r w:rsidRPr="00D52DB3">
        <w:rPr>
          <w:rFonts w:cs="TimesNewRoman"/>
          <w:sz w:val="22"/>
          <w:szCs w:val="24"/>
          <w:lang w:val="id-ID"/>
        </w:rPr>
        <w:t>proses pengapuran menggunakan bahan alterna</w:t>
      </w:r>
      <w:r w:rsidR="00D52DB3">
        <w:rPr>
          <w:rFonts w:cs="TimesNewRoman"/>
          <w:sz w:val="22"/>
          <w:szCs w:val="24"/>
          <w:lang w:val="id-ID"/>
        </w:rPr>
        <w:t xml:space="preserve">tif berupa cangkang kijing. Tujuan </w:t>
      </w:r>
      <w:r w:rsidRPr="00D52DB3">
        <w:rPr>
          <w:rFonts w:cs="TimesNewRoman"/>
          <w:sz w:val="22"/>
          <w:szCs w:val="24"/>
          <w:lang w:val="id-ID"/>
        </w:rPr>
        <w:t>penelitian ini adalah mengetahui dosis terbaik k</w:t>
      </w:r>
      <w:r w:rsidR="00D52DB3">
        <w:rPr>
          <w:rFonts w:cs="TimesNewRoman"/>
          <w:sz w:val="22"/>
          <w:szCs w:val="24"/>
          <w:lang w:val="id-ID"/>
        </w:rPr>
        <w:t xml:space="preserve">apur yang berasal dari cangkang </w:t>
      </w:r>
      <w:r w:rsidRPr="00D52DB3">
        <w:rPr>
          <w:rFonts w:cs="TimesNewRoman"/>
          <w:sz w:val="22"/>
          <w:szCs w:val="24"/>
          <w:lang w:val="id-ID"/>
        </w:rPr>
        <w:t>kijing untuk meningkatkan pH air rawa, pe</w:t>
      </w:r>
      <w:r w:rsidR="00D52DB3">
        <w:rPr>
          <w:rFonts w:cs="TimesNewRoman"/>
          <w:sz w:val="22"/>
          <w:szCs w:val="24"/>
          <w:lang w:val="id-ID"/>
        </w:rPr>
        <w:t xml:space="preserve">ngaruhnya terhadap kelangsungan </w:t>
      </w:r>
      <w:r w:rsidRPr="00D52DB3">
        <w:rPr>
          <w:rFonts w:cs="TimesNewRoman"/>
          <w:sz w:val="22"/>
          <w:szCs w:val="24"/>
          <w:lang w:val="id-ID"/>
        </w:rPr>
        <w:t>hidup dan pertumbuhan benih ikan patin. Penel</w:t>
      </w:r>
      <w:r w:rsidR="00D52DB3">
        <w:rPr>
          <w:rFonts w:cs="TimesNewRoman"/>
          <w:sz w:val="22"/>
          <w:szCs w:val="24"/>
          <w:lang w:val="id-ID"/>
        </w:rPr>
        <w:t xml:space="preserve">itian ini menggunakan Rancangan </w:t>
      </w:r>
      <w:r w:rsidRPr="00D52DB3">
        <w:rPr>
          <w:rFonts w:cs="TimesNewRoman"/>
          <w:sz w:val="22"/>
          <w:szCs w:val="24"/>
          <w:lang w:val="id-ID"/>
        </w:rPr>
        <w:t>Acak Lengkap (RAL) dengan 5 perlakua</w:t>
      </w:r>
      <w:r w:rsidR="00D52DB3">
        <w:rPr>
          <w:rFonts w:cs="TimesNewRoman"/>
          <w:sz w:val="22"/>
          <w:szCs w:val="24"/>
          <w:lang w:val="id-ID"/>
        </w:rPr>
        <w:t xml:space="preserve">n dan 3 ulangan. Perlakuan yang </w:t>
      </w:r>
      <w:r w:rsidRPr="00D52DB3">
        <w:rPr>
          <w:rFonts w:cs="TimesNewRoman"/>
          <w:sz w:val="22"/>
          <w:szCs w:val="24"/>
          <w:lang w:val="id-ID"/>
        </w:rPr>
        <w:t>digunakan yaitu perbedaan dosis kapur cangkang kijing (P</w:t>
      </w:r>
      <w:r w:rsidRPr="00D52DB3">
        <w:rPr>
          <w:rFonts w:cs="TimesNewRoman"/>
          <w:sz w:val="22"/>
          <w:szCs w:val="16"/>
          <w:lang w:val="id-ID"/>
        </w:rPr>
        <w:t>1</w:t>
      </w:r>
      <w:r w:rsidRPr="00D52DB3">
        <w:rPr>
          <w:rFonts w:cs="TimesNewRoman"/>
          <w:sz w:val="22"/>
          <w:szCs w:val="24"/>
          <w:lang w:val="id-ID"/>
        </w:rPr>
        <w:t>=4.000, P</w:t>
      </w:r>
      <w:r w:rsidRPr="00D52DB3">
        <w:rPr>
          <w:rFonts w:cs="TimesNewRoman"/>
          <w:sz w:val="22"/>
          <w:szCs w:val="16"/>
          <w:lang w:val="id-ID"/>
        </w:rPr>
        <w:t>2</w:t>
      </w:r>
      <w:r w:rsidR="00D52DB3">
        <w:rPr>
          <w:rFonts w:cs="TimesNewRoman"/>
          <w:sz w:val="22"/>
          <w:szCs w:val="24"/>
          <w:lang w:val="id-ID"/>
        </w:rPr>
        <w:t xml:space="preserve">=5.000, </w:t>
      </w:r>
      <w:r w:rsidRPr="00D52DB3">
        <w:rPr>
          <w:rFonts w:cs="TimesNewRoman"/>
          <w:sz w:val="22"/>
          <w:szCs w:val="24"/>
          <w:lang w:val="id-ID"/>
        </w:rPr>
        <w:t>P</w:t>
      </w:r>
      <w:r w:rsidRPr="00D52DB3">
        <w:rPr>
          <w:rFonts w:cs="TimesNewRoman"/>
          <w:sz w:val="22"/>
          <w:szCs w:val="16"/>
          <w:lang w:val="id-ID"/>
        </w:rPr>
        <w:t>3</w:t>
      </w:r>
      <w:r w:rsidRPr="00D52DB3">
        <w:rPr>
          <w:rFonts w:cs="TimesNewRoman"/>
          <w:sz w:val="22"/>
          <w:szCs w:val="24"/>
          <w:lang w:val="id-ID"/>
        </w:rPr>
        <w:t>=6.000, P</w:t>
      </w:r>
      <w:r w:rsidRPr="00D52DB3">
        <w:rPr>
          <w:rFonts w:cs="TimesNewRoman"/>
          <w:sz w:val="22"/>
          <w:szCs w:val="16"/>
          <w:lang w:val="id-ID"/>
        </w:rPr>
        <w:t>4</w:t>
      </w:r>
      <w:r w:rsidRPr="00D52DB3">
        <w:rPr>
          <w:rFonts w:cs="TimesNewRoman"/>
          <w:sz w:val="22"/>
          <w:szCs w:val="24"/>
          <w:lang w:val="id-ID"/>
        </w:rPr>
        <w:t xml:space="preserve">=7.000) kg/ha setara CaO dan </w:t>
      </w:r>
      <w:r w:rsidR="004F6B9B">
        <w:rPr>
          <w:rFonts w:cs="TimesNewRoman"/>
          <w:sz w:val="22"/>
          <w:szCs w:val="24"/>
          <w:lang w:val="id-ID"/>
        </w:rPr>
        <w:t xml:space="preserve"> kalsit (</w:t>
      </w:r>
      <w:r w:rsidR="004F6B9B" w:rsidRPr="00D52DB3">
        <w:rPr>
          <w:rFonts w:cs="TimesNewRoman"/>
          <w:sz w:val="22"/>
          <w:szCs w:val="24"/>
          <w:lang w:val="id-ID"/>
        </w:rPr>
        <w:t>CaCO</w:t>
      </w:r>
      <w:r w:rsidR="004F6B9B" w:rsidRPr="004F6B9B">
        <w:rPr>
          <w:rFonts w:cs="TimesNewRoman"/>
          <w:sz w:val="22"/>
          <w:szCs w:val="16"/>
          <w:vertAlign w:val="subscript"/>
          <w:lang w:val="id-ID"/>
        </w:rPr>
        <w:t>3</w:t>
      </w:r>
      <w:r w:rsidR="004F6B9B">
        <w:rPr>
          <w:rFonts w:cs="TimesNewRoman"/>
          <w:sz w:val="22"/>
          <w:szCs w:val="24"/>
          <w:lang w:val="id-ID"/>
        </w:rPr>
        <w:t xml:space="preserve">) sebagai </w:t>
      </w:r>
      <w:r w:rsidRPr="00D52DB3">
        <w:rPr>
          <w:rFonts w:cs="TimesNewRoman"/>
          <w:sz w:val="22"/>
          <w:szCs w:val="24"/>
          <w:lang w:val="id-ID"/>
        </w:rPr>
        <w:t>kontrol (P</w:t>
      </w:r>
      <w:r w:rsidRPr="00D52DB3">
        <w:rPr>
          <w:rFonts w:cs="TimesNewRoman"/>
          <w:sz w:val="22"/>
          <w:szCs w:val="16"/>
          <w:lang w:val="id-ID"/>
        </w:rPr>
        <w:t xml:space="preserve">5 </w:t>
      </w:r>
      <w:r w:rsidR="00D52DB3">
        <w:rPr>
          <w:rFonts w:cs="TimesNewRoman"/>
          <w:sz w:val="22"/>
          <w:szCs w:val="24"/>
          <w:lang w:val="id-ID"/>
        </w:rPr>
        <w:t xml:space="preserve">=6.000) kg/ha </w:t>
      </w:r>
      <w:r w:rsidRPr="00D52DB3">
        <w:rPr>
          <w:rFonts w:cs="TimesNewRoman"/>
          <w:sz w:val="22"/>
          <w:szCs w:val="24"/>
          <w:lang w:val="id-ID"/>
        </w:rPr>
        <w:t>setara CaO. Hasil penelitian menunjukkan P</w:t>
      </w:r>
      <w:r w:rsidRPr="00D52DB3">
        <w:rPr>
          <w:rFonts w:cs="TimesNewRoman"/>
          <w:sz w:val="22"/>
          <w:szCs w:val="16"/>
          <w:lang w:val="id-ID"/>
        </w:rPr>
        <w:t xml:space="preserve">4 </w:t>
      </w:r>
      <w:r w:rsidRPr="00D52DB3">
        <w:rPr>
          <w:rFonts w:cs="TimesNewRoman"/>
          <w:sz w:val="22"/>
          <w:szCs w:val="24"/>
          <w:lang w:val="id-ID"/>
        </w:rPr>
        <w:t>m</w:t>
      </w:r>
      <w:r w:rsidR="00D52DB3">
        <w:rPr>
          <w:rFonts w:cs="TimesNewRoman"/>
          <w:sz w:val="22"/>
          <w:szCs w:val="24"/>
          <w:lang w:val="id-ID"/>
        </w:rPr>
        <w:t xml:space="preserve">erupakan perlakuan terbaik yang </w:t>
      </w:r>
      <w:r w:rsidRPr="00D52DB3">
        <w:rPr>
          <w:rFonts w:cs="TimesNewRoman"/>
          <w:sz w:val="22"/>
          <w:szCs w:val="24"/>
          <w:lang w:val="id-ID"/>
        </w:rPr>
        <w:t xml:space="preserve">mampu meningkatkan pH air rawa dari 3,4 </w:t>
      </w:r>
      <w:r w:rsidR="00D52DB3">
        <w:rPr>
          <w:rFonts w:cs="TimesNewRoman"/>
          <w:sz w:val="22"/>
          <w:szCs w:val="24"/>
          <w:lang w:val="id-ID"/>
        </w:rPr>
        <w:t xml:space="preserve">menjadi 8,20; pH tanah dari 3,4 </w:t>
      </w:r>
      <w:r w:rsidRPr="00D52DB3">
        <w:rPr>
          <w:rFonts w:cs="TimesNewRoman"/>
          <w:sz w:val="22"/>
          <w:szCs w:val="24"/>
          <w:lang w:val="id-ID"/>
        </w:rPr>
        <w:t>menjadi 8,16, dan menghasilkan kelangsunga</w:t>
      </w:r>
      <w:r w:rsidR="00D52DB3">
        <w:rPr>
          <w:rFonts w:cs="TimesNewRoman"/>
          <w:sz w:val="22"/>
          <w:szCs w:val="24"/>
          <w:lang w:val="id-ID"/>
        </w:rPr>
        <w:t xml:space="preserve">n hidup 100%, pertumbuhan bobot </w:t>
      </w:r>
      <w:r w:rsidRPr="00D52DB3">
        <w:rPr>
          <w:rFonts w:cs="TimesNewRoman"/>
          <w:sz w:val="22"/>
          <w:szCs w:val="24"/>
          <w:lang w:val="id-ID"/>
        </w:rPr>
        <w:t>mutlak 12,66 g, pertumbuhan panjang mutlak 6,87 cm serta efisiensi pakan</w:t>
      </w:r>
    </w:p>
    <w:p w:rsidR="001E6572" w:rsidRPr="00D52DB3" w:rsidRDefault="00307C06" w:rsidP="00D52DB3">
      <w:pPr>
        <w:tabs>
          <w:tab w:val="clear" w:pos="567"/>
        </w:tabs>
        <w:spacing w:line="240" w:lineRule="auto"/>
        <w:rPr>
          <w:sz w:val="22"/>
        </w:rPr>
      </w:pPr>
      <w:r w:rsidRPr="00D52DB3">
        <w:rPr>
          <w:rFonts w:cs="TimesNewRoman"/>
          <w:sz w:val="22"/>
          <w:szCs w:val="24"/>
          <w:lang w:val="id-ID"/>
        </w:rPr>
        <w:t>114,93%.</w:t>
      </w:r>
      <w:r w:rsidR="00600B9F" w:rsidRPr="00D52DB3">
        <w:rPr>
          <w:sz w:val="22"/>
        </w:rPr>
        <w:t xml:space="preserve"> </w:t>
      </w:r>
    </w:p>
    <w:p w:rsidR="00600B9F" w:rsidRPr="00D52DB3" w:rsidRDefault="00600B9F" w:rsidP="001E6572">
      <w:pPr>
        <w:tabs>
          <w:tab w:val="clear" w:pos="567"/>
        </w:tabs>
        <w:spacing w:before="240" w:line="240" w:lineRule="auto"/>
        <w:rPr>
          <w:i/>
          <w:sz w:val="22"/>
          <w:lang w:val="id-ID"/>
        </w:rPr>
      </w:pPr>
      <w:r w:rsidRPr="001E6572">
        <w:rPr>
          <w:i/>
          <w:sz w:val="22"/>
        </w:rPr>
        <w:t>Kata</w:t>
      </w:r>
      <w:r w:rsidR="002668E3">
        <w:rPr>
          <w:i/>
          <w:sz w:val="22"/>
          <w:lang w:val="id-ID"/>
        </w:rPr>
        <w:t xml:space="preserve"> </w:t>
      </w:r>
      <w:proofErr w:type="spellStart"/>
      <w:r w:rsidRPr="001E6572">
        <w:rPr>
          <w:i/>
          <w:sz w:val="22"/>
        </w:rPr>
        <w:t>kunci</w:t>
      </w:r>
      <w:proofErr w:type="spellEnd"/>
      <w:r w:rsidR="001E6572" w:rsidRPr="001E6572">
        <w:rPr>
          <w:i/>
          <w:sz w:val="22"/>
        </w:rPr>
        <w:t>:</w:t>
      </w:r>
      <w:r w:rsidRPr="001E6572">
        <w:rPr>
          <w:i/>
          <w:sz w:val="22"/>
        </w:rPr>
        <w:t xml:space="preserve"> </w:t>
      </w:r>
      <w:r w:rsidR="00D52DB3">
        <w:rPr>
          <w:i/>
          <w:sz w:val="22"/>
          <w:lang w:val="id-ID"/>
        </w:rPr>
        <w:t>air, kapur, kijing, pH, tanah</w:t>
      </w:r>
    </w:p>
    <w:p w:rsidR="00F0405E" w:rsidRPr="00345892" w:rsidRDefault="00F0405E" w:rsidP="00600B9F">
      <w:pPr>
        <w:tabs>
          <w:tab w:val="clear" w:pos="567"/>
        </w:tabs>
        <w:spacing w:line="240" w:lineRule="auto"/>
        <w:rPr>
          <w:sz w:val="22"/>
        </w:rPr>
      </w:pPr>
    </w:p>
    <w:p w:rsidR="00F0405E" w:rsidRPr="001E6572" w:rsidRDefault="00F0405E" w:rsidP="001E6572">
      <w:pPr>
        <w:pStyle w:val="ListParagraph"/>
        <w:numPr>
          <w:ilvl w:val="0"/>
          <w:numId w:val="11"/>
        </w:numPr>
        <w:tabs>
          <w:tab w:val="clear" w:pos="567"/>
        </w:tabs>
        <w:spacing w:line="240" w:lineRule="auto"/>
        <w:ind w:left="284" w:hanging="284"/>
        <w:rPr>
          <w:b/>
          <w:szCs w:val="24"/>
        </w:rPr>
      </w:pPr>
      <w:r w:rsidRPr="001E6572">
        <w:rPr>
          <w:b/>
          <w:szCs w:val="24"/>
        </w:rPr>
        <w:t xml:space="preserve">Introduction </w:t>
      </w:r>
    </w:p>
    <w:p w:rsidR="00586BE7" w:rsidRDefault="004F6B9B" w:rsidP="00A908DD">
      <w:pPr>
        <w:tabs>
          <w:tab w:val="clear" w:pos="567"/>
        </w:tabs>
        <w:spacing w:line="240" w:lineRule="auto"/>
        <w:ind w:firstLine="426"/>
        <w:rPr>
          <w:rFonts w:cs="Times New Roman"/>
          <w:sz w:val="22"/>
          <w:lang w:val="id-ID"/>
        </w:rPr>
      </w:pPr>
      <w:r>
        <w:rPr>
          <w:rFonts w:cs="Times New Roman"/>
          <w:sz w:val="22"/>
          <w:lang w:val="id-ID"/>
        </w:rPr>
        <w:t>Soil’s and water’s pH va</w:t>
      </w:r>
      <w:r w:rsidR="00A908DD">
        <w:rPr>
          <w:rFonts w:cs="Times New Roman"/>
          <w:sz w:val="22"/>
          <w:lang w:val="id-ID"/>
        </w:rPr>
        <w:t>lue in swamp area becames a basic</w:t>
      </w:r>
      <w:r>
        <w:rPr>
          <w:rFonts w:cs="Times New Roman"/>
          <w:sz w:val="22"/>
          <w:lang w:val="id-ID"/>
        </w:rPr>
        <w:t xml:space="preserve"> problem for aquaculture development in this area. </w:t>
      </w:r>
      <w:r w:rsidR="00A908DD">
        <w:rPr>
          <w:rFonts w:cs="Times New Roman"/>
          <w:sz w:val="22"/>
          <w:lang w:val="id-ID"/>
        </w:rPr>
        <w:t xml:space="preserve">Problem with acid-base relationship in ponds ussually can be solved by liming. The liming materials most frequently </w:t>
      </w:r>
      <w:r w:rsidR="000F3479">
        <w:rPr>
          <w:rFonts w:cs="Times New Roman"/>
          <w:sz w:val="22"/>
          <w:lang w:val="id-ID"/>
        </w:rPr>
        <w:t xml:space="preserve">used is agricultural limestone i.q. </w:t>
      </w:r>
      <w:r w:rsidR="00A908DD">
        <w:rPr>
          <w:rFonts w:cs="Times New Roman"/>
          <w:sz w:val="22"/>
          <w:lang w:val="id-ID"/>
        </w:rPr>
        <w:t>calcite(CaCO</w:t>
      </w:r>
      <w:r w:rsidR="00A908DD" w:rsidRPr="00A908DD">
        <w:rPr>
          <w:rFonts w:cs="Times New Roman"/>
          <w:sz w:val="22"/>
          <w:vertAlign w:val="subscript"/>
          <w:lang w:val="id-ID"/>
        </w:rPr>
        <w:t>3</w:t>
      </w:r>
      <w:r w:rsidR="00A908DD">
        <w:rPr>
          <w:rFonts w:cs="Times New Roman"/>
          <w:sz w:val="22"/>
          <w:lang w:val="id-ID"/>
        </w:rPr>
        <w:t>), dolomite (CaMg(CO</w:t>
      </w:r>
      <w:r w:rsidR="00A908DD" w:rsidRPr="00A908DD">
        <w:rPr>
          <w:rFonts w:cs="Times New Roman"/>
          <w:sz w:val="22"/>
          <w:vertAlign w:val="subscript"/>
          <w:lang w:val="id-ID"/>
        </w:rPr>
        <w:t>3</w:t>
      </w:r>
      <w:r w:rsidR="00A908DD">
        <w:rPr>
          <w:rFonts w:cs="Times New Roman"/>
          <w:sz w:val="22"/>
          <w:lang w:val="id-ID"/>
        </w:rPr>
        <w:t>)</w:t>
      </w:r>
      <w:r w:rsidR="00A908DD" w:rsidRPr="00A908DD">
        <w:rPr>
          <w:rFonts w:cs="Times New Roman"/>
          <w:sz w:val="22"/>
          <w:vertAlign w:val="subscript"/>
          <w:lang w:val="id-ID"/>
        </w:rPr>
        <w:t>2</w:t>
      </w:r>
      <w:r w:rsidR="00A908DD">
        <w:rPr>
          <w:rFonts w:cs="Times New Roman"/>
          <w:sz w:val="22"/>
          <w:lang w:val="id-ID"/>
        </w:rPr>
        <w:t xml:space="preserve"> or some blend of these two substances.The others are calcium hydroxide (Ca(OH)</w:t>
      </w:r>
      <w:r w:rsidR="00A908DD" w:rsidRPr="00A908DD">
        <w:rPr>
          <w:rFonts w:cs="Times New Roman"/>
          <w:sz w:val="22"/>
          <w:vertAlign w:val="subscript"/>
          <w:lang w:val="id-ID"/>
        </w:rPr>
        <w:t>2</w:t>
      </w:r>
      <w:r w:rsidR="00A908DD">
        <w:rPr>
          <w:rFonts w:cs="Times New Roman"/>
          <w:sz w:val="22"/>
          <w:lang w:val="id-ID"/>
        </w:rPr>
        <w:t>) and calcium oxide (CaO)</w:t>
      </w:r>
      <w:r w:rsidR="00A908DD" w:rsidRPr="00A908DD">
        <w:rPr>
          <w:rFonts w:cs="Times New Roman"/>
          <w:sz w:val="22"/>
          <w:lang w:val="id-ID"/>
        </w:rPr>
        <w:t xml:space="preserve"> </w:t>
      </w:r>
      <w:r w:rsidR="000F3479">
        <w:rPr>
          <w:rFonts w:cs="Times New Roman"/>
          <w:sz w:val="22"/>
          <w:lang w:val="id-ID"/>
        </w:rPr>
        <w:t xml:space="preserve">[1]. </w:t>
      </w:r>
      <w:r w:rsidR="00D726CD" w:rsidRPr="008D7203">
        <w:rPr>
          <w:rFonts w:cs="Times New Roman"/>
          <w:sz w:val="22"/>
          <w:lang w:val="id-ID"/>
        </w:rPr>
        <w:t>Liming materials derived from domestic waste and by-product are used as an alternative of those kind materials.</w:t>
      </w:r>
      <w:r w:rsidR="00BA4CB8">
        <w:rPr>
          <w:rFonts w:cs="Times New Roman"/>
          <w:sz w:val="22"/>
          <w:lang w:val="id-ID"/>
        </w:rPr>
        <w:t xml:space="preserve">  The waste ashes comes from food sc</w:t>
      </w:r>
      <w:r>
        <w:rPr>
          <w:rFonts w:cs="Times New Roman"/>
          <w:sz w:val="22"/>
          <w:lang w:val="id-ID"/>
        </w:rPr>
        <w:t>arp, animal waste, horticulture</w:t>
      </w:r>
      <w:r w:rsidR="00BA4CB8">
        <w:rPr>
          <w:rFonts w:cs="Times New Roman"/>
          <w:sz w:val="22"/>
          <w:lang w:val="id-ID"/>
        </w:rPr>
        <w:t xml:space="preserve"> sewage and incinerator bottom from various locations </w:t>
      </w:r>
      <w:r>
        <w:rPr>
          <w:rFonts w:cs="Times New Roman"/>
          <w:sz w:val="22"/>
          <w:lang w:val="id-ID"/>
        </w:rPr>
        <w:t xml:space="preserve">in Japan can be used as liming </w:t>
      </w:r>
      <w:r w:rsidR="00BA4CB8">
        <w:rPr>
          <w:rFonts w:cs="Times New Roman"/>
          <w:sz w:val="22"/>
          <w:lang w:val="id-ID"/>
        </w:rPr>
        <w:t xml:space="preserve">agents on acid soil </w:t>
      </w:r>
      <w:r w:rsidR="000F3479">
        <w:rPr>
          <w:rFonts w:cs="Times New Roman"/>
          <w:sz w:val="22"/>
          <w:lang w:val="id-ID"/>
        </w:rPr>
        <w:t>[2</w:t>
      </w:r>
      <w:r w:rsidR="00BA4CB8" w:rsidRPr="008D7203">
        <w:rPr>
          <w:rFonts w:cs="Times New Roman"/>
          <w:sz w:val="22"/>
          <w:lang w:val="id-ID"/>
        </w:rPr>
        <w:t>]</w:t>
      </w:r>
      <w:r w:rsidR="000F3479">
        <w:rPr>
          <w:rFonts w:cs="Times New Roman"/>
          <w:sz w:val="22"/>
          <w:lang w:val="id-ID"/>
        </w:rPr>
        <w:t>.</w:t>
      </w:r>
      <w:r w:rsidR="00BA4CB8" w:rsidRPr="008D7203">
        <w:rPr>
          <w:rFonts w:cs="Times New Roman"/>
          <w:sz w:val="22"/>
          <w:lang w:val="id-ID"/>
        </w:rPr>
        <w:t xml:space="preserve"> </w:t>
      </w:r>
    </w:p>
    <w:p w:rsidR="00F0405E" w:rsidRDefault="00D726CD" w:rsidP="00A908DD">
      <w:pPr>
        <w:tabs>
          <w:tab w:val="clear" w:pos="567"/>
        </w:tabs>
        <w:spacing w:line="240" w:lineRule="auto"/>
        <w:ind w:firstLine="426"/>
        <w:rPr>
          <w:rFonts w:cs="Times New Roman"/>
          <w:sz w:val="22"/>
          <w:lang w:val="id-ID"/>
        </w:rPr>
      </w:pPr>
      <w:r w:rsidRPr="008D7203">
        <w:rPr>
          <w:rFonts w:cs="Times New Roman"/>
          <w:sz w:val="22"/>
          <w:lang w:val="id-ID"/>
        </w:rPr>
        <w:t xml:space="preserve">Based on some reseach proven that shells of </w:t>
      </w:r>
      <w:r w:rsidRPr="008D7203">
        <w:rPr>
          <w:rFonts w:cs="Times New Roman"/>
          <w:i/>
          <w:sz w:val="22"/>
          <w:lang w:val="id-ID"/>
        </w:rPr>
        <w:t>Anadara granosa</w:t>
      </w:r>
      <w:r w:rsidR="000B4C51">
        <w:rPr>
          <w:rFonts w:cs="Times New Roman"/>
          <w:sz w:val="22"/>
          <w:lang w:val="id-ID"/>
        </w:rPr>
        <w:t xml:space="preserve"> [3</w:t>
      </w:r>
      <w:r w:rsidRPr="008D7203">
        <w:rPr>
          <w:rFonts w:cs="Times New Roman"/>
          <w:sz w:val="22"/>
          <w:lang w:val="id-ID"/>
        </w:rPr>
        <w:t xml:space="preserve">] and </w:t>
      </w:r>
      <w:r w:rsidRPr="008D7203">
        <w:rPr>
          <w:rFonts w:cs="Times New Roman"/>
          <w:i/>
          <w:sz w:val="22"/>
          <w:lang w:val="id-ID"/>
        </w:rPr>
        <w:t>Pomacea canaliculata</w:t>
      </w:r>
      <w:r w:rsidR="000B4C51">
        <w:rPr>
          <w:rFonts w:cs="Times New Roman"/>
          <w:sz w:val="22"/>
          <w:lang w:val="id-ID"/>
        </w:rPr>
        <w:t xml:space="preserve"> [4</w:t>
      </w:r>
      <w:r w:rsidRPr="008D7203">
        <w:rPr>
          <w:rFonts w:cs="Times New Roman"/>
          <w:sz w:val="22"/>
          <w:lang w:val="id-ID"/>
        </w:rPr>
        <w:t xml:space="preserve">] </w:t>
      </w:r>
      <w:r w:rsidR="008D7203" w:rsidRPr="008D7203">
        <w:rPr>
          <w:rFonts w:cs="Times New Roman"/>
          <w:sz w:val="22"/>
          <w:lang w:val="id-ID"/>
        </w:rPr>
        <w:t>have increase the soil’s and water pH of catfish ponds.</w:t>
      </w:r>
      <w:r w:rsidR="009F3A51">
        <w:rPr>
          <w:rFonts w:cs="Times New Roman"/>
          <w:sz w:val="22"/>
          <w:lang w:val="id-ID"/>
        </w:rPr>
        <w:t xml:space="preserve"> A</w:t>
      </w:r>
      <w:r w:rsidR="008D7203" w:rsidRPr="008D7203">
        <w:rPr>
          <w:rFonts w:cs="Times New Roman"/>
          <w:sz w:val="22"/>
          <w:lang w:val="id-ID"/>
        </w:rPr>
        <w:t xml:space="preserve">nother shells that potentially used is mussel </w:t>
      </w:r>
      <w:r w:rsidR="008D7203" w:rsidRPr="008D7203">
        <w:rPr>
          <w:rFonts w:cs="Times New Roman"/>
          <w:sz w:val="22"/>
          <w:lang w:val="id-ID"/>
        </w:rPr>
        <w:lastRenderedPageBreak/>
        <w:t>freshwater shells (</w:t>
      </w:r>
      <w:r w:rsidR="008D7203" w:rsidRPr="008D7203">
        <w:rPr>
          <w:rFonts w:cs="Times New Roman"/>
          <w:bCs/>
          <w:i/>
          <w:iCs/>
          <w:sz w:val="22"/>
          <w:lang w:val="id-ID"/>
        </w:rPr>
        <w:t>Pilsbryoconcha exilis</w:t>
      </w:r>
      <w:r w:rsidR="008D7203" w:rsidRPr="008D7203">
        <w:rPr>
          <w:rFonts w:cs="Times New Roman"/>
          <w:b/>
          <w:bCs/>
          <w:i/>
          <w:iCs/>
          <w:sz w:val="22"/>
          <w:lang w:val="id-ID"/>
        </w:rPr>
        <w:t>)</w:t>
      </w:r>
      <w:r w:rsidR="008D7203">
        <w:rPr>
          <w:rFonts w:cs="Times New Roman"/>
          <w:b/>
          <w:bCs/>
          <w:iCs/>
          <w:sz w:val="22"/>
          <w:lang w:val="id-ID"/>
        </w:rPr>
        <w:t xml:space="preserve">. </w:t>
      </w:r>
      <w:r w:rsidR="00C46EF7" w:rsidRPr="00C46EF7">
        <w:rPr>
          <w:rFonts w:cs="Times New Roman"/>
          <w:sz w:val="22"/>
          <w:lang w:val="id-ID"/>
        </w:rPr>
        <w:t xml:space="preserve">Mussel freshwater </w:t>
      </w:r>
      <w:r w:rsidR="0047350A">
        <w:rPr>
          <w:rFonts w:cs="Times New Roman"/>
          <w:sz w:val="22"/>
          <w:lang w:val="id-ID"/>
        </w:rPr>
        <w:t xml:space="preserve">shell size &lt;90 mm and </w:t>
      </w:r>
      <w:r w:rsidR="00D951C0">
        <w:rPr>
          <w:rFonts w:cs="Times New Roman"/>
          <w:sz w:val="22"/>
          <w:lang w:val="id-ID"/>
        </w:rPr>
        <w:t>&gt;90 mm have calcium contain 39.55% and 28.97%</w:t>
      </w:r>
      <w:r w:rsidR="001C4AAA">
        <w:rPr>
          <w:rFonts w:cs="Times New Roman"/>
          <w:sz w:val="22"/>
          <w:lang w:val="id-ID"/>
        </w:rPr>
        <w:t>, respectively.</w:t>
      </w:r>
      <w:r w:rsidR="00586BE7">
        <w:rPr>
          <w:rFonts w:cs="Times New Roman"/>
          <w:sz w:val="22"/>
          <w:lang w:val="id-ID"/>
        </w:rPr>
        <w:t xml:space="preserve">  </w:t>
      </w:r>
      <w:r w:rsidR="009F3A51">
        <w:rPr>
          <w:rFonts w:cs="Times New Roman"/>
          <w:sz w:val="22"/>
          <w:lang w:val="id-ID"/>
        </w:rPr>
        <w:t>Pyrolysed mussel shells are viable alternative raw material source for produc</w:t>
      </w:r>
      <w:r w:rsidR="000B4C51">
        <w:rPr>
          <w:rFonts w:cs="Times New Roman"/>
          <w:sz w:val="22"/>
          <w:lang w:val="id-ID"/>
        </w:rPr>
        <w:t>ing lime calcium oxide (CaO)  [</w:t>
      </w:r>
      <w:r w:rsidR="001C4AAA">
        <w:rPr>
          <w:rFonts w:cs="Times New Roman"/>
          <w:sz w:val="22"/>
          <w:lang w:val="id-ID"/>
        </w:rPr>
        <w:t>5</w:t>
      </w:r>
      <w:r w:rsidR="000B4C51">
        <w:rPr>
          <w:rFonts w:cs="Times New Roman"/>
          <w:sz w:val="22"/>
          <w:lang w:val="id-ID"/>
        </w:rPr>
        <w:t>]</w:t>
      </w:r>
      <w:r w:rsidR="00673E92">
        <w:rPr>
          <w:rFonts w:cs="Times New Roman"/>
          <w:sz w:val="22"/>
          <w:lang w:val="id-ID"/>
        </w:rPr>
        <w:t xml:space="preserve">. </w:t>
      </w:r>
      <w:r w:rsidR="00586BE7">
        <w:rPr>
          <w:rFonts w:cs="Times New Roman"/>
          <w:sz w:val="22"/>
          <w:lang w:val="id-ID"/>
        </w:rPr>
        <w:t xml:space="preserve">Based on pre-research, mussel frehwater shells contain CaO 60.33% and MgO 19.82% Therefore, these shells potentially used as lime materials for increase soil’s and water’s pH value. </w:t>
      </w:r>
    </w:p>
    <w:p w:rsidR="00A908DD" w:rsidRPr="00A908DD" w:rsidRDefault="00A908DD" w:rsidP="00A908DD">
      <w:pPr>
        <w:tabs>
          <w:tab w:val="clear" w:pos="567"/>
        </w:tabs>
        <w:spacing w:line="240" w:lineRule="auto"/>
        <w:ind w:firstLine="426"/>
        <w:rPr>
          <w:rFonts w:cs="Times New Roman"/>
          <w:sz w:val="22"/>
          <w:lang w:val="id-ID"/>
        </w:rPr>
      </w:pPr>
    </w:p>
    <w:p w:rsidR="00F0405E" w:rsidRPr="001E6572" w:rsidRDefault="00F0405E" w:rsidP="001E6572">
      <w:pPr>
        <w:pStyle w:val="ListParagraph"/>
        <w:numPr>
          <w:ilvl w:val="0"/>
          <w:numId w:val="11"/>
        </w:numPr>
        <w:tabs>
          <w:tab w:val="clear" w:pos="567"/>
        </w:tabs>
        <w:spacing w:line="240" w:lineRule="auto"/>
        <w:ind w:left="284" w:hanging="284"/>
        <w:rPr>
          <w:b/>
          <w:szCs w:val="24"/>
        </w:rPr>
      </w:pPr>
      <w:r w:rsidRPr="001E6572">
        <w:rPr>
          <w:b/>
          <w:szCs w:val="24"/>
        </w:rPr>
        <w:t xml:space="preserve">Experimental </w:t>
      </w:r>
      <w:r w:rsidR="001E6572">
        <w:rPr>
          <w:b/>
          <w:szCs w:val="24"/>
        </w:rPr>
        <w:t>Section</w:t>
      </w:r>
    </w:p>
    <w:p w:rsidR="00AE65C3" w:rsidRDefault="00AE65C3" w:rsidP="00AE65C3">
      <w:pPr>
        <w:tabs>
          <w:tab w:val="clear" w:pos="567"/>
        </w:tabs>
        <w:spacing w:line="240" w:lineRule="auto"/>
        <w:rPr>
          <w:sz w:val="22"/>
        </w:rPr>
      </w:pPr>
    </w:p>
    <w:p w:rsidR="00AE65C3" w:rsidRDefault="00AE65C3" w:rsidP="00AE65C3">
      <w:pPr>
        <w:pStyle w:val="ListParagraph"/>
        <w:numPr>
          <w:ilvl w:val="1"/>
          <w:numId w:val="11"/>
        </w:numPr>
        <w:tabs>
          <w:tab w:val="clear" w:pos="567"/>
        </w:tabs>
        <w:spacing w:line="240" w:lineRule="auto"/>
        <w:rPr>
          <w:i/>
          <w:sz w:val="22"/>
          <w:lang w:val="id-ID"/>
        </w:rPr>
      </w:pPr>
      <w:r w:rsidRPr="00AE65C3">
        <w:rPr>
          <w:i/>
          <w:sz w:val="22"/>
          <w:lang w:val="id-ID"/>
        </w:rPr>
        <w:t>Materials</w:t>
      </w:r>
    </w:p>
    <w:p w:rsidR="00247172" w:rsidRDefault="00247172" w:rsidP="000D5E1B">
      <w:pPr>
        <w:pStyle w:val="ListParagraph"/>
        <w:tabs>
          <w:tab w:val="clear" w:pos="567"/>
        </w:tabs>
        <w:spacing w:line="240" w:lineRule="auto"/>
        <w:ind w:left="0" w:firstLine="567"/>
        <w:rPr>
          <w:rFonts w:cs="Times New Roman"/>
          <w:sz w:val="22"/>
          <w:lang w:val="id-ID" w:eastAsia="id-ID"/>
        </w:rPr>
      </w:pPr>
      <w:r w:rsidRPr="005319CD">
        <w:rPr>
          <w:sz w:val="22"/>
          <w:lang w:val="id-ID"/>
        </w:rPr>
        <w:t>Materials that used in this research</w:t>
      </w:r>
      <w:r w:rsidR="000B4C51">
        <w:rPr>
          <w:sz w:val="22"/>
          <w:lang w:val="id-ID"/>
        </w:rPr>
        <w:t xml:space="preserve"> were</w:t>
      </w:r>
      <w:r w:rsidRPr="005319CD">
        <w:rPr>
          <w:sz w:val="22"/>
          <w:lang w:val="id-ID"/>
        </w:rPr>
        <w:t xml:space="preserve"> mussel freshwater shells, ca</w:t>
      </w:r>
      <w:r w:rsidR="000B4C51">
        <w:rPr>
          <w:sz w:val="22"/>
          <w:lang w:val="id-ID"/>
        </w:rPr>
        <w:t>lcite,  catfish, soils and</w:t>
      </w:r>
      <w:r w:rsidRPr="005319CD">
        <w:rPr>
          <w:sz w:val="22"/>
          <w:lang w:val="id-ID"/>
        </w:rPr>
        <w:t xml:space="preserve"> water’s</w:t>
      </w:r>
      <w:r w:rsidR="000B4C51">
        <w:rPr>
          <w:sz w:val="22"/>
          <w:lang w:val="id-ID"/>
        </w:rPr>
        <w:t xml:space="preserve"> swamp</w:t>
      </w:r>
      <w:r w:rsidRPr="005319CD">
        <w:rPr>
          <w:sz w:val="22"/>
          <w:lang w:val="id-ID"/>
        </w:rPr>
        <w:t>. The instruments were fish ponds (1 x 1 x 1 m</w:t>
      </w:r>
      <w:r w:rsidRPr="000B4C51">
        <w:rPr>
          <w:sz w:val="22"/>
          <w:vertAlign w:val="superscript"/>
          <w:lang w:val="id-ID"/>
        </w:rPr>
        <w:t>3</w:t>
      </w:r>
      <w:r w:rsidR="000B4C51">
        <w:rPr>
          <w:sz w:val="22"/>
          <w:lang w:val="id-ID"/>
        </w:rPr>
        <w:t>), sieve</w:t>
      </w:r>
      <w:r w:rsidRPr="005319CD">
        <w:rPr>
          <w:sz w:val="22"/>
          <w:lang w:val="id-ID"/>
        </w:rPr>
        <w:t xml:space="preserve"> </w:t>
      </w:r>
      <w:r w:rsidRPr="005319CD">
        <w:rPr>
          <w:noProof/>
          <w:sz w:val="22"/>
          <w:lang w:val="id-ID" w:eastAsia="id-ID"/>
        </w:rPr>
        <w:t xml:space="preserve">60, 42.5 and 30 </w:t>
      </w:r>
      <w:r w:rsidRPr="008C2C5C">
        <w:rPr>
          <w:noProof/>
          <w:color w:val="000000" w:themeColor="text1"/>
          <w:sz w:val="22"/>
          <w:lang w:val="id-ID" w:eastAsia="id-ID"/>
        </w:rPr>
        <w:t xml:space="preserve">mesh, furnace, </w:t>
      </w:r>
      <w:r w:rsidR="005319CD" w:rsidRPr="005319CD">
        <w:rPr>
          <w:noProof/>
          <w:sz w:val="22"/>
          <w:lang w:val="id-ID" w:eastAsia="id-ID"/>
        </w:rPr>
        <w:t xml:space="preserve">and </w:t>
      </w:r>
      <w:r w:rsidRPr="005319CD">
        <w:rPr>
          <w:noProof/>
          <w:sz w:val="22"/>
          <w:lang w:val="id-ID" w:eastAsia="id-ID"/>
        </w:rPr>
        <w:t>water quality instrument</w:t>
      </w:r>
      <w:r w:rsidR="005319CD" w:rsidRPr="005319CD">
        <w:rPr>
          <w:noProof/>
          <w:sz w:val="22"/>
          <w:lang w:val="id-ID" w:eastAsia="id-ID"/>
        </w:rPr>
        <w:t xml:space="preserve">s. </w:t>
      </w:r>
      <w:r w:rsidR="005319CD" w:rsidRPr="005319CD">
        <w:rPr>
          <w:rFonts w:cs="Times New Roman"/>
          <w:sz w:val="22"/>
          <w:lang w:val="id-ID" w:eastAsia="id-ID"/>
        </w:rPr>
        <w:t xml:space="preserve">The water pH was measured by using a portable pH meter. The water temperature was observed by </w:t>
      </w:r>
      <w:r w:rsidR="005319CD" w:rsidRPr="005319CD">
        <w:rPr>
          <w:rFonts w:cs="Times New Roman"/>
          <w:sz w:val="22"/>
          <w:lang w:eastAsia="id-ID"/>
        </w:rPr>
        <w:t>using</w:t>
      </w:r>
      <w:r w:rsidR="005319CD" w:rsidRPr="005319CD">
        <w:rPr>
          <w:rFonts w:cs="Times New Roman"/>
          <w:sz w:val="22"/>
          <w:lang w:val="id-ID" w:eastAsia="id-ID"/>
        </w:rPr>
        <w:t xml:space="preserve"> a digital handy thermometer. The analytical determinations of total alkalinity and total ammonia were carried out according to the guidelines presented by APHA </w:t>
      </w:r>
      <w:r w:rsidR="001C4AAA">
        <w:rPr>
          <w:rFonts w:cs="Times New Roman"/>
          <w:bCs/>
          <w:sz w:val="22"/>
          <w:lang w:val="id-ID" w:eastAsia="id-ID"/>
        </w:rPr>
        <w:t>[6</w:t>
      </w:r>
      <w:r w:rsidR="005319CD" w:rsidRPr="005319CD">
        <w:rPr>
          <w:rFonts w:cs="Times New Roman"/>
          <w:bCs/>
          <w:sz w:val="22"/>
          <w:lang w:val="id-ID" w:eastAsia="id-ID"/>
        </w:rPr>
        <w:t>]</w:t>
      </w:r>
      <w:r w:rsidR="005319CD">
        <w:rPr>
          <w:rFonts w:cs="Times New Roman"/>
          <w:sz w:val="22"/>
          <w:lang w:val="id-ID" w:eastAsia="id-ID"/>
        </w:rPr>
        <w:t xml:space="preserve">. Total ammonia </w:t>
      </w:r>
      <w:r w:rsidR="00D46A53">
        <w:rPr>
          <w:rFonts w:cs="Times New Roman"/>
          <w:sz w:val="22"/>
          <w:lang w:val="id-ID" w:eastAsia="id-ID"/>
        </w:rPr>
        <w:t>was analyzed by using spectrofo</w:t>
      </w:r>
      <w:r w:rsidR="000B4C51">
        <w:rPr>
          <w:rFonts w:cs="Times New Roman"/>
          <w:sz w:val="22"/>
          <w:lang w:val="id-ID" w:eastAsia="id-ID"/>
        </w:rPr>
        <w:t>to</w:t>
      </w:r>
      <w:r w:rsidR="00D46A53">
        <w:rPr>
          <w:rFonts w:cs="Times New Roman"/>
          <w:sz w:val="22"/>
          <w:lang w:val="id-ID" w:eastAsia="id-ID"/>
        </w:rPr>
        <w:t>meter, and alkalinity using titration equipment</w:t>
      </w:r>
      <w:r w:rsidR="00A908DD">
        <w:rPr>
          <w:rFonts w:cs="Times New Roman"/>
          <w:sz w:val="22"/>
          <w:lang w:val="id-ID" w:eastAsia="id-ID"/>
        </w:rPr>
        <w:t>s</w:t>
      </w:r>
      <w:r w:rsidR="00D46A53">
        <w:rPr>
          <w:rFonts w:cs="Times New Roman"/>
          <w:sz w:val="22"/>
          <w:lang w:val="id-ID" w:eastAsia="id-ID"/>
        </w:rPr>
        <w:t xml:space="preserve">. </w:t>
      </w:r>
    </w:p>
    <w:p w:rsidR="000D5E1B" w:rsidRPr="000D5E1B" w:rsidRDefault="000D5E1B" w:rsidP="000D5E1B">
      <w:pPr>
        <w:pStyle w:val="ListParagraph"/>
        <w:tabs>
          <w:tab w:val="clear" w:pos="567"/>
        </w:tabs>
        <w:spacing w:line="240" w:lineRule="auto"/>
        <w:ind w:left="0"/>
        <w:rPr>
          <w:noProof/>
          <w:sz w:val="22"/>
          <w:lang w:val="id-ID" w:eastAsia="id-ID"/>
        </w:rPr>
      </w:pPr>
    </w:p>
    <w:p w:rsidR="00AE65C3" w:rsidRPr="00247172" w:rsidRDefault="00DA4BA5" w:rsidP="00247172">
      <w:pPr>
        <w:pStyle w:val="ListParagraph"/>
        <w:numPr>
          <w:ilvl w:val="1"/>
          <w:numId w:val="11"/>
        </w:numPr>
        <w:tabs>
          <w:tab w:val="clear" w:pos="567"/>
        </w:tabs>
        <w:spacing w:line="240" w:lineRule="auto"/>
        <w:rPr>
          <w:i/>
          <w:sz w:val="22"/>
          <w:lang w:val="id-ID"/>
        </w:rPr>
      </w:pPr>
      <w:r>
        <w:rPr>
          <w:i/>
          <w:sz w:val="22"/>
          <w:lang w:val="id-ID"/>
        </w:rPr>
        <w:t>Method</w:t>
      </w:r>
    </w:p>
    <w:p w:rsidR="000D5E1B" w:rsidRPr="000D5E1B" w:rsidRDefault="00AE65C3" w:rsidP="000D5E1B">
      <w:pPr>
        <w:pStyle w:val="ListParagraph"/>
        <w:numPr>
          <w:ilvl w:val="2"/>
          <w:numId w:val="11"/>
        </w:numPr>
        <w:tabs>
          <w:tab w:val="clear" w:pos="567"/>
        </w:tabs>
        <w:spacing w:line="240" w:lineRule="auto"/>
        <w:rPr>
          <w:i/>
          <w:sz w:val="22"/>
          <w:lang w:val="id-ID"/>
        </w:rPr>
      </w:pPr>
      <w:r w:rsidRPr="005319CD">
        <w:rPr>
          <w:i/>
          <w:sz w:val="22"/>
          <w:lang w:val="id-ID"/>
        </w:rPr>
        <w:t>Sample collection and preparation</w:t>
      </w:r>
    </w:p>
    <w:p w:rsidR="00562104" w:rsidRDefault="00AE65C3" w:rsidP="000D5E1B">
      <w:pPr>
        <w:tabs>
          <w:tab w:val="clear" w:pos="567"/>
        </w:tabs>
        <w:spacing w:line="240" w:lineRule="auto"/>
        <w:ind w:firstLine="567"/>
        <w:rPr>
          <w:rFonts w:cs="Times New Roman"/>
          <w:bCs/>
          <w:sz w:val="22"/>
          <w:lang w:val="id-ID" w:eastAsia="id-ID"/>
        </w:rPr>
      </w:pPr>
      <w:r w:rsidRPr="00247172">
        <w:rPr>
          <w:noProof/>
          <w:sz w:val="22"/>
          <w:lang w:val="id-ID" w:eastAsia="id-ID"/>
        </w:rPr>
        <w:t>For preparing of lime, mussel shell was colected from Belitang, Ogan Komering Ulu, South Sumatera Indonesia. The sample were washed and air-dried, then activated by burned using furnace at temperature 800</w:t>
      </w:r>
      <w:r w:rsidRPr="00247172">
        <w:rPr>
          <w:noProof/>
          <w:sz w:val="22"/>
          <w:vertAlign w:val="superscript"/>
          <w:lang w:val="id-ID" w:eastAsia="id-ID"/>
        </w:rPr>
        <w:t>o</w:t>
      </w:r>
      <w:r w:rsidRPr="00247172">
        <w:rPr>
          <w:noProof/>
          <w:sz w:val="22"/>
          <w:lang w:val="id-ID" w:eastAsia="id-ID"/>
        </w:rPr>
        <w:t>C for one hours and sieved. Swamp soils wa</w:t>
      </w:r>
      <w:r w:rsidR="00BB15B8" w:rsidRPr="00247172">
        <w:rPr>
          <w:noProof/>
          <w:sz w:val="22"/>
          <w:lang w:val="id-ID" w:eastAsia="id-ID"/>
        </w:rPr>
        <w:t xml:space="preserve">s air-dried and sieved using </w:t>
      </w:r>
      <w:r w:rsidR="000B5EF5">
        <w:rPr>
          <w:noProof/>
          <w:sz w:val="22"/>
          <w:lang w:val="id-ID" w:eastAsia="id-ID"/>
        </w:rPr>
        <w:t>10 mesh of sieve</w:t>
      </w:r>
      <w:r w:rsidR="00BB15B8" w:rsidRPr="00247172">
        <w:rPr>
          <w:noProof/>
          <w:sz w:val="22"/>
          <w:lang w:val="id-ID" w:eastAsia="id-ID"/>
        </w:rPr>
        <w:t xml:space="preserve"> and p</w:t>
      </w:r>
      <w:r w:rsidR="000B5EF5">
        <w:rPr>
          <w:noProof/>
          <w:sz w:val="22"/>
          <w:lang w:val="id-ID" w:eastAsia="id-ID"/>
        </w:rPr>
        <w:t xml:space="preserve">laced </w:t>
      </w:r>
      <w:r w:rsidR="00246486" w:rsidRPr="00247172">
        <w:rPr>
          <w:noProof/>
          <w:sz w:val="22"/>
          <w:lang w:val="id-ID" w:eastAsia="id-ID"/>
        </w:rPr>
        <w:t>on each pond</w:t>
      </w:r>
      <w:r w:rsidR="000B5EF5">
        <w:rPr>
          <w:noProof/>
          <w:sz w:val="22"/>
          <w:lang w:val="id-ID" w:eastAsia="id-ID"/>
        </w:rPr>
        <w:t xml:space="preserve"> with 15 cm height</w:t>
      </w:r>
      <w:r w:rsidR="00246486" w:rsidRPr="00247172">
        <w:rPr>
          <w:noProof/>
          <w:sz w:val="22"/>
          <w:lang w:val="id-ID" w:eastAsia="id-ID"/>
        </w:rPr>
        <w:t xml:space="preserve">. Lime was spread and stirred </w:t>
      </w:r>
      <w:r w:rsidR="00247172" w:rsidRPr="00247172">
        <w:rPr>
          <w:noProof/>
          <w:sz w:val="22"/>
          <w:lang w:val="id-ID" w:eastAsia="id-ID"/>
        </w:rPr>
        <w:t xml:space="preserve">homogeniously </w:t>
      </w:r>
      <w:r w:rsidR="00246486" w:rsidRPr="00247172">
        <w:rPr>
          <w:noProof/>
          <w:sz w:val="22"/>
          <w:lang w:val="id-ID" w:eastAsia="id-ID"/>
        </w:rPr>
        <w:t xml:space="preserve">on soil, then </w:t>
      </w:r>
      <w:r w:rsidR="00246486" w:rsidRPr="00247172">
        <w:rPr>
          <w:rFonts w:cs="Times New Roman"/>
          <w:bCs/>
          <w:sz w:val="22"/>
          <w:lang w:eastAsia="id-ID"/>
        </w:rPr>
        <w:t>incubated for 7 days</w:t>
      </w:r>
      <w:r w:rsidR="00246486" w:rsidRPr="00247172">
        <w:rPr>
          <w:rFonts w:cs="Times New Roman"/>
          <w:bCs/>
          <w:sz w:val="22"/>
          <w:lang w:val="id-ID" w:eastAsia="id-ID"/>
        </w:rPr>
        <w:t xml:space="preserve"> at field capacity soil moisture. Soil’s pH was measured daily at these times.</w:t>
      </w:r>
      <w:r w:rsidR="00247172">
        <w:rPr>
          <w:rFonts w:cs="Times New Roman"/>
          <w:bCs/>
          <w:sz w:val="22"/>
          <w:lang w:val="id-ID" w:eastAsia="id-ID"/>
        </w:rPr>
        <w:t xml:space="preserve"> </w:t>
      </w:r>
      <w:r w:rsidR="00246486" w:rsidRPr="00247172">
        <w:rPr>
          <w:rFonts w:cs="Times New Roman"/>
          <w:bCs/>
          <w:sz w:val="22"/>
          <w:lang w:val="id-ID" w:eastAsia="id-ID"/>
        </w:rPr>
        <w:t xml:space="preserve">Swamps water </w:t>
      </w:r>
      <w:r w:rsidR="00562104" w:rsidRPr="00247172">
        <w:rPr>
          <w:rFonts w:cs="Times New Roman"/>
          <w:bCs/>
          <w:sz w:val="22"/>
          <w:lang w:val="id-ID" w:eastAsia="id-ID"/>
        </w:rPr>
        <w:t xml:space="preserve">was </w:t>
      </w:r>
      <w:r w:rsidR="00246486" w:rsidRPr="00247172">
        <w:rPr>
          <w:rFonts w:cs="Times New Roman"/>
          <w:bCs/>
          <w:sz w:val="22"/>
          <w:lang w:val="id-ID" w:eastAsia="id-ID"/>
        </w:rPr>
        <w:t>fill</w:t>
      </w:r>
      <w:r w:rsidR="00562104" w:rsidRPr="00247172">
        <w:rPr>
          <w:rFonts w:cs="Times New Roman"/>
          <w:bCs/>
          <w:sz w:val="22"/>
          <w:lang w:val="id-ID" w:eastAsia="id-ID"/>
        </w:rPr>
        <w:t>ed to the</w:t>
      </w:r>
      <w:r w:rsidR="00246486" w:rsidRPr="00247172">
        <w:rPr>
          <w:rFonts w:cs="Times New Roman"/>
          <w:bCs/>
          <w:sz w:val="22"/>
          <w:lang w:val="id-ID" w:eastAsia="id-ID"/>
        </w:rPr>
        <w:t xml:space="preserve"> ponds </w:t>
      </w:r>
      <w:r w:rsidR="00562104" w:rsidRPr="00247172">
        <w:rPr>
          <w:rFonts w:cs="Times New Roman"/>
          <w:bCs/>
          <w:sz w:val="22"/>
          <w:lang w:val="id-ID" w:eastAsia="id-ID"/>
        </w:rPr>
        <w:t>with 500 L volume for each ponds and equilibrated for 3 days.  Waters’s pH was measured daily at these times.</w:t>
      </w:r>
    </w:p>
    <w:p w:rsidR="000D5E1B" w:rsidRPr="005319CD" w:rsidRDefault="000D5E1B" w:rsidP="005319CD">
      <w:pPr>
        <w:tabs>
          <w:tab w:val="clear" w:pos="567"/>
        </w:tabs>
        <w:spacing w:line="240" w:lineRule="auto"/>
        <w:ind w:firstLine="360"/>
        <w:rPr>
          <w:noProof/>
          <w:sz w:val="22"/>
          <w:lang w:val="id-ID" w:eastAsia="id-ID"/>
        </w:rPr>
      </w:pPr>
    </w:p>
    <w:p w:rsidR="00AE65C3" w:rsidRPr="00247172" w:rsidRDefault="00471859" w:rsidP="00562104">
      <w:pPr>
        <w:pStyle w:val="ListParagraph"/>
        <w:numPr>
          <w:ilvl w:val="2"/>
          <w:numId w:val="11"/>
        </w:numPr>
        <w:tabs>
          <w:tab w:val="clear" w:pos="567"/>
        </w:tabs>
        <w:spacing w:line="240" w:lineRule="auto"/>
        <w:rPr>
          <w:i/>
          <w:noProof/>
          <w:sz w:val="22"/>
          <w:lang w:val="id-ID" w:eastAsia="id-ID"/>
        </w:rPr>
      </w:pPr>
      <w:r w:rsidRPr="00247172">
        <w:rPr>
          <w:i/>
          <w:noProof/>
          <w:sz w:val="22"/>
          <w:lang w:val="id-ID" w:eastAsia="id-ID"/>
        </w:rPr>
        <w:t>Fish Culture</w:t>
      </w:r>
    </w:p>
    <w:p w:rsidR="005319CD" w:rsidRDefault="00471859" w:rsidP="000D5E1B">
      <w:pPr>
        <w:pStyle w:val="ListParagraph"/>
        <w:spacing w:line="240" w:lineRule="auto"/>
        <w:ind w:left="0" w:firstLine="567"/>
        <w:outlineLvl w:val="1"/>
        <w:rPr>
          <w:rFonts w:cs="Times New Roman"/>
          <w:sz w:val="22"/>
          <w:lang w:val="id-ID" w:eastAsia="id-ID"/>
        </w:rPr>
      </w:pPr>
      <w:r w:rsidRPr="00247172">
        <w:rPr>
          <w:rFonts w:cs="Times New Roman"/>
          <w:bCs/>
          <w:sz w:val="22"/>
          <w:lang w:val="id-ID" w:eastAsia="id-ID"/>
        </w:rPr>
        <w:t>Fish that was acclimated for one week, stocked to the ponds at 10 days after liming.  The fish fed to satiation three times per day with artificial diet containing 30% protein.  The water quality varia</w:t>
      </w:r>
      <w:r w:rsidR="006B2178" w:rsidRPr="00247172">
        <w:rPr>
          <w:rFonts w:cs="Times New Roman"/>
          <w:bCs/>
          <w:sz w:val="22"/>
          <w:lang w:val="id-ID" w:eastAsia="id-ID"/>
        </w:rPr>
        <w:t>bles</w:t>
      </w:r>
      <w:r w:rsidR="006D5C17" w:rsidRPr="00247172">
        <w:rPr>
          <w:rFonts w:cs="Times New Roman"/>
          <w:bCs/>
          <w:sz w:val="22"/>
          <w:lang w:val="id-ID" w:eastAsia="id-ID"/>
        </w:rPr>
        <w:t xml:space="preserve"> e.q. dissolved oxygen, ammonia, alkalinity and hardness</w:t>
      </w:r>
      <w:r w:rsidR="006B2178" w:rsidRPr="00247172">
        <w:rPr>
          <w:rFonts w:cs="Times New Roman"/>
          <w:bCs/>
          <w:sz w:val="22"/>
          <w:lang w:val="id-ID" w:eastAsia="id-ID"/>
        </w:rPr>
        <w:t xml:space="preserve"> were measured and analized, as well as growth of fish was measured every 20 days.</w:t>
      </w:r>
      <w:r w:rsidR="006D5C17" w:rsidRPr="00247172">
        <w:rPr>
          <w:rFonts w:cs="Times New Roman"/>
          <w:bCs/>
          <w:sz w:val="22"/>
          <w:lang w:val="id-ID" w:eastAsia="id-ID"/>
        </w:rPr>
        <w:t xml:space="preserve"> Meanwhile, pH and temperature was </w:t>
      </w:r>
      <w:r w:rsidR="005319CD" w:rsidRPr="00247172">
        <w:rPr>
          <w:rFonts w:cs="Times New Roman"/>
          <w:bCs/>
          <w:sz w:val="22"/>
          <w:lang w:val="id-ID" w:eastAsia="id-ID"/>
        </w:rPr>
        <w:t xml:space="preserve">measured </w:t>
      </w:r>
      <w:r w:rsidR="006D5C17" w:rsidRPr="00247172">
        <w:rPr>
          <w:rFonts w:cs="Times New Roman"/>
          <w:bCs/>
          <w:sz w:val="22"/>
          <w:lang w:val="id-ID" w:eastAsia="id-ID"/>
        </w:rPr>
        <w:t>daily.</w:t>
      </w:r>
      <w:r w:rsidR="005319CD" w:rsidRPr="005319CD">
        <w:rPr>
          <w:rFonts w:cs="Times New Roman"/>
          <w:sz w:val="22"/>
          <w:lang w:val="id-ID" w:eastAsia="id-ID"/>
        </w:rPr>
        <w:t xml:space="preserve"> </w:t>
      </w:r>
    </w:p>
    <w:p w:rsidR="000D5E1B" w:rsidRPr="000D5E1B" w:rsidRDefault="000D5E1B" w:rsidP="000D5E1B">
      <w:pPr>
        <w:pStyle w:val="ListParagraph"/>
        <w:spacing w:line="240" w:lineRule="auto"/>
        <w:ind w:left="0" w:firstLine="567"/>
        <w:outlineLvl w:val="1"/>
        <w:rPr>
          <w:rFonts w:cs="Times New Roman"/>
          <w:sz w:val="22"/>
          <w:lang w:val="id-ID" w:eastAsia="id-ID"/>
        </w:rPr>
      </w:pPr>
    </w:p>
    <w:p w:rsidR="005319CD" w:rsidRPr="000D5E1B" w:rsidRDefault="0040422D" w:rsidP="005319CD">
      <w:pPr>
        <w:pStyle w:val="ListParagraph"/>
        <w:numPr>
          <w:ilvl w:val="2"/>
          <w:numId w:val="11"/>
        </w:numPr>
        <w:spacing w:line="240" w:lineRule="auto"/>
        <w:outlineLvl w:val="1"/>
        <w:rPr>
          <w:rFonts w:cs="Times New Roman"/>
          <w:bCs/>
          <w:i/>
          <w:sz w:val="22"/>
          <w:lang w:val="id-ID" w:eastAsia="id-ID"/>
        </w:rPr>
      </w:pPr>
      <w:r w:rsidRPr="000D5E1B">
        <w:rPr>
          <w:rFonts w:cs="Times New Roman"/>
          <w:bCs/>
          <w:i/>
          <w:sz w:val="22"/>
          <w:lang w:val="id-ID" w:eastAsia="id-ID"/>
        </w:rPr>
        <w:t>Experi</w:t>
      </w:r>
      <w:r w:rsidR="005319CD" w:rsidRPr="000D5E1B">
        <w:rPr>
          <w:rFonts w:cs="Times New Roman"/>
          <w:bCs/>
          <w:i/>
          <w:sz w:val="22"/>
          <w:lang w:val="id-ID" w:eastAsia="id-ID"/>
        </w:rPr>
        <w:t>m</w:t>
      </w:r>
      <w:r w:rsidRPr="000D5E1B">
        <w:rPr>
          <w:rFonts w:cs="Times New Roman"/>
          <w:bCs/>
          <w:i/>
          <w:sz w:val="22"/>
          <w:lang w:val="id-ID" w:eastAsia="id-ID"/>
        </w:rPr>
        <w:t>e</w:t>
      </w:r>
      <w:r w:rsidR="005319CD" w:rsidRPr="000D5E1B">
        <w:rPr>
          <w:rFonts w:cs="Times New Roman"/>
          <w:bCs/>
          <w:i/>
          <w:sz w:val="22"/>
          <w:lang w:val="id-ID" w:eastAsia="id-ID"/>
        </w:rPr>
        <w:t>ntal variable and analytical procedurs</w:t>
      </w:r>
    </w:p>
    <w:p w:rsidR="00CE2C65" w:rsidRDefault="00DA4BA5" w:rsidP="000D5E1B">
      <w:pPr>
        <w:spacing w:line="240" w:lineRule="auto"/>
        <w:outlineLvl w:val="1"/>
        <w:rPr>
          <w:rFonts w:cs="Times New Roman"/>
          <w:bCs/>
          <w:sz w:val="22"/>
          <w:lang w:eastAsia="id-ID"/>
        </w:rPr>
      </w:pPr>
      <w:r>
        <w:rPr>
          <w:rFonts w:cs="Times New Roman"/>
          <w:sz w:val="22"/>
          <w:lang w:val="id-ID" w:eastAsia="id-ID"/>
        </w:rPr>
        <w:tab/>
      </w:r>
      <w:r w:rsidR="00247172" w:rsidRPr="005319CD">
        <w:rPr>
          <w:rFonts w:cs="Times New Roman"/>
          <w:sz w:val="22"/>
          <w:lang w:val="id-ID" w:eastAsia="id-ID"/>
        </w:rPr>
        <w:t xml:space="preserve">Water quality, survival and growth performance variables were observed in the present work. </w:t>
      </w:r>
      <w:r w:rsidR="00247172" w:rsidRPr="005319CD">
        <w:rPr>
          <w:rFonts w:cs="Times New Roman"/>
          <w:bCs/>
          <w:sz w:val="22"/>
          <w:lang w:eastAsia="id-ID"/>
        </w:rPr>
        <w:t>Water quality, survival and growth performance result</w:t>
      </w:r>
      <w:r w:rsidR="00247172" w:rsidRPr="005319CD">
        <w:rPr>
          <w:rFonts w:cs="Times New Roman"/>
          <w:bCs/>
          <w:sz w:val="22"/>
          <w:lang w:val="id-ID" w:eastAsia="id-ID"/>
        </w:rPr>
        <w:t>s</w:t>
      </w:r>
      <w:r w:rsidR="00247172" w:rsidRPr="005319CD">
        <w:rPr>
          <w:rFonts w:cs="Times New Roman"/>
          <w:bCs/>
          <w:sz w:val="22"/>
          <w:lang w:eastAsia="id-ID"/>
        </w:rPr>
        <w:t xml:space="preserve"> were statistically analyzed according to the two-way </w:t>
      </w:r>
      <w:proofErr w:type="spellStart"/>
      <w:r w:rsidR="00247172" w:rsidRPr="005319CD">
        <w:rPr>
          <w:rFonts w:cs="Times New Roman"/>
          <w:bCs/>
          <w:sz w:val="22"/>
          <w:lang w:eastAsia="id-ID"/>
        </w:rPr>
        <w:t>Anova</w:t>
      </w:r>
      <w:proofErr w:type="spellEnd"/>
      <w:r w:rsidR="00247172" w:rsidRPr="005319CD">
        <w:rPr>
          <w:rFonts w:cs="Times New Roman"/>
          <w:bCs/>
          <w:sz w:val="22"/>
          <w:lang w:eastAsia="id-ID"/>
        </w:rPr>
        <w:t xml:space="preserve"> to detect if there was any significant influence due </w:t>
      </w:r>
      <w:proofErr w:type="gramStart"/>
      <w:r w:rsidR="00247172" w:rsidRPr="005319CD">
        <w:rPr>
          <w:rFonts w:cs="Times New Roman"/>
          <w:bCs/>
          <w:sz w:val="22"/>
          <w:lang w:eastAsia="id-ID"/>
        </w:rPr>
        <w:t>to  experimental</w:t>
      </w:r>
      <w:proofErr w:type="gramEnd"/>
      <w:r w:rsidR="00247172" w:rsidRPr="005319CD">
        <w:rPr>
          <w:rFonts w:cs="Times New Roman"/>
          <w:bCs/>
          <w:sz w:val="22"/>
          <w:lang w:eastAsia="id-ID"/>
        </w:rPr>
        <w:t xml:space="preserve"> treatments.  When the influence was at least significant, the means were compared using </w:t>
      </w:r>
      <w:r w:rsidR="00247172" w:rsidRPr="005319CD">
        <w:rPr>
          <w:rFonts w:cs="Times New Roman"/>
          <w:bCs/>
          <w:sz w:val="22"/>
          <w:lang w:val="id-ID" w:eastAsia="id-ID"/>
        </w:rPr>
        <w:t>Dunne</w:t>
      </w:r>
      <w:r w:rsidR="000B5EF5">
        <w:rPr>
          <w:rFonts w:cs="Times New Roman"/>
          <w:bCs/>
          <w:sz w:val="22"/>
          <w:lang w:val="id-ID" w:eastAsia="id-ID"/>
        </w:rPr>
        <w:t>t</w:t>
      </w:r>
      <w:r w:rsidR="00247172" w:rsidRPr="005319CD">
        <w:rPr>
          <w:rFonts w:cs="Times New Roman"/>
          <w:bCs/>
          <w:sz w:val="22"/>
          <w:lang w:val="id-ID" w:eastAsia="id-ID"/>
        </w:rPr>
        <w:t>t test with P5 as control for P1, P2, P3 and P4</w:t>
      </w:r>
      <w:r w:rsidR="00247172" w:rsidRPr="005319CD">
        <w:rPr>
          <w:rFonts w:cs="Times New Roman"/>
          <w:bCs/>
          <w:sz w:val="22"/>
          <w:lang w:eastAsia="id-ID"/>
        </w:rPr>
        <w:t>. The 5% significance level was adopted in all statistical analysis.</w:t>
      </w:r>
    </w:p>
    <w:p w:rsidR="000D5E1B" w:rsidRPr="000D5E1B" w:rsidRDefault="000D5E1B" w:rsidP="000D5E1B">
      <w:pPr>
        <w:spacing w:line="240" w:lineRule="auto"/>
        <w:outlineLvl w:val="1"/>
        <w:rPr>
          <w:rFonts w:cs="Times New Roman"/>
          <w:bCs/>
          <w:sz w:val="22"/>
          <w:lang w:eastAsia="id-ID"/>
        </w:rPr>
      </w:pPr>
    </w:p>
    <w:p w:rsidR="00CE2C65" w:rsidRPr="000D5E1B" w:rsidRDefault="000D5E1B" w:rsidP="00CE2C65">
      <w:pPr>
        <w:pStyle w:val="BodyText2"/>
        <w:spacing w:after="0" w:line="240" w:lineRule="auto"/>
        <w:rPr>
          <w:rFonts w:ascii="Times New Roman" w:hAnsi="Times New Roman" w:cs="Times New Roman"/>
          <w:i/>
          <w:sz w:val="22"/>
          <w:szCs w:val="22"/>
        </w:rPr>
      </w:pPr>
      <w:r w:rsidRPr="000D5E1B">
        <w:rPr>
          <w:rFonts w:ascii="Times New Roman" w:hAnsi="Times New Roman" w:cs="Times New Roman"/>
          <w:i/>
          <w:sz w:val="22"/>
          <w:szCs w:val="22"/>
          <w:lang w:val="id-ID"/>
        </w:rPr>
        <w:t>2.2</w:t>
      </w:r>
      <w:r w:rsidR="00CE2C65" w:rsidRPr="000D5E1B">
        <w:rPr>
          <w:rFonts w:ascii="Times New Roman" w:hAnsi="Times New Roman" w:cs="Times New Roman"/>
          <w:i/>
          <w:sz w:val="22"/>
          <w:szCs w:val="22"/>
          <w:lang w:val="id-ID"/>
        </w:rPr>
        <w:t>.</w:t>
      </w:r>
      <w:r w:rsidRPr="000D5E1B">
        <w:rPr>
          <w:rFonts w:ascii="Times New Roman" w:hAnsi="Times New Roman" w:cs="Times New Roman"/>
          <w:i/>
          <w:sz w:val="22"/>
          <w:szCs w:val="22"/>
          <w:lang w:val="id-ID"/>
        </w:rPr>
        <w:t>4.</w:t>
      </w:r>
      <w:r w:rsidR="00CE2C65" w:rsidRPr="000D5E1B">
        <w:rPr>
          <w:rFonts w:ascii="Times New Roman" w:hAnsi="Times New Roman" w:cs="Times New Roman"/>
          <w:i/>
          <w:sz w:val="22"/>
          <w:szCs w:val="22"/>
          <w:lang w:val="id-ID"/>
        </w:rPr>
        <w:t xml:space="preserve"> </w:t>
      </w:r>
      <w:r w:rsidR="00CE2C65" w:rsidRPr="000D5E1B">
        <w:rPr>
          <w:rFonts w:ascii="Times New Roman" w:hAnsi="Times New Roman" w:cs="Times New Roman"/>
          <w:i/>
          <w:sz w:val="22"/>
          <w:szCs w:val="22"/>
        </w:rPr>
        <w:t xml:space="preserve">Data </w:t>
      </w:r>
      <w:proofErr w:type="spellStart"/>
      <w:r w:rsidR="00CE2C65" w:rsidRPr="000D5E1B">
        <w:rPr>
          <w:rFonts w:ascii="Times New Roman" w:hAnsi="Times New Roman" w:cs="Times New Roman"/>
          <w:i/>
          <w:sz w:val="22"/>
          <w:szCs w:val="22"/>
        </w:rPr>
        <w:t>Analysis</w:t>
      </w:r>
      <w:proofErr w:type="spellEnd"/>
    </w:p>
    <w:p w:rsidR="00CE2C65" w:rsidRPr="000B5EF5" w:rsidRDefault="00CE2C65" w:rsidP="000B5EF5">
      <w:pPr>
        <w:pStyle w:val="BodyText2"/>
        <w:spacing w:after="0" w:line="240" w:lineRule="auto"/>
        <w:ind w:firstLine="567"/>
        <w:jc w:val="both"/>
        <w:rPr>
          <w:rFonts w:ascii="Times New Roman" w:hAnsi="Times New Roman" w:cs="Times New Roman"/>
          <w:sz w:val="22"/>
          <w:szCs w:val="22"/>
          <w:lang w:val="id-ID"/>
        </w:rPr>
      </w:pPr>
      <w:r w:rsidRPr="000B5EF5">
        <w:rPr>
          <w:rFonts w:ascii="Times New Roman" w:hAnsi="Times New Roman" w:cs="Times New Roman"/>
          <w:sz w:val="22"/>
          <w:szCs w:val="22"/>
          <w:lang w:val="id-ID"/>
        </w:rPr>
        <w:t xml:space="preserve">The </w:t>
      </w:r>
      <w:proofErr w:type="spellStart"/>
      <w:r w:rsidRPr="000B5EF5">
        <w:rPr>
          <w:rFonts w:ascii="Times New Roman" w:hAnsi="Times New Roman" w:cs="Times New Roman"/>
          <w:sz w:val="22"/>
          <w:szCs w:val="22"/>
        </w:rPr>
        <w:t>fish</w:t>
      </w:r>
      <w:proofErr w:type="spellEnd"/>
      <w:r w:rsidRPr="000B5EF5">
        <w:rPr>
          <w:rFonts w:ascii="Times New Roman" w:hAnsi="Times New Roman" w:cs="Times New Roman"/>
          <w:sz w:val="22"/>
          <w:szCs w:val="22"/>
        </w:rPr>
        <w:t xml:space="preserve"> </w:t>
      </w:r>
      <w:r w:rsidRPr="000B5EF5">
        <w:rPr>
          <w:rFonts w:ascii="Times New Roman" w:hAnsi="Times New Roman" w:cs="Times New Roman"/>
          <w:sz w:val="22"/>
          <w:szCs w:val="22"/>
          <w:lang w:val="id-ID"/>
        </w:rPr>
        <w:t xml:space="preserve">survival rate was calculated from the initial number of fish and mortality after the experiment was completed. The absolute growth of fish were determined from </w:t>
      </w:r>
      <w:r w:rsidRPr="000B5EF5">
        <w:rPr>
          <w:rFonts w:ascii="Times New Roman" w:hAnsi="Times New Roman" w:cs="Times New Roman"/>
          <w:sz w:val="22"/>
          <w:szCs w:val="22"/>
        </w:rPr>
        <w:t xml:space="preserve">the </w:t>
      </w:r>
      <w:r w:rsidRPr="000B5EF5">
        <w:rPr>
          <w:rFonts w:ascii="Times New Roman" w:hAnsi="Times New Roman" w:cs="Times New Roman"/>
          <w:sz w:val="22"/>
          <w:szCs w:val="22"/>
          <w:lang w:val="id-ID"/>
        </w:rPr>
        <w:t xml:space="preserve">mean </w:t>
      </w:r>
      <w:r w:rsidRPr="000B5EF5">
        <w:rPr>
          <w:rFonts w:ascii="Times New Roman" w:hAnsi="Times New Roman" w:cs="Times New Roman"/>
          <w:sz w:val="22"/>
          <w:szCs w:val="22"/>
        </w:rPr>
        <w:t xml:space="preserve">of </w:t>
      </w:r>
      <w:r w:rsidRPr="000B5EF5">
        <w:rPr>
          <w:rFonts w:ascii="Times New Roman" w:hAnsi="Times New Roman" w:cs="Times New Roman"/>
          <w:sz w:val="22"/>
          <w:szCs w:val="22"/>
          <w:lang w:val="id-ID"/>
        </w:rPr>
        <w:t>initial and final weight and length of fish</w:t>
      </w:r>
      <w:r w:rsidRPr="000B5EF5">
        <w:rPr>
          <w:rFonts w:ascii="Times New Roman" w:hAnsi="Times New Roman" w:cs="Times New Roman"/>
          <w:sz w:val="22"/>
          <w:szCs w:val="22"/>
        </w:rPr>
        <w:t>,</w:t>
      </w:r>
      <w:r w:rsidRPr="000B5EF5">
        <w:rPr>
          <w:rFonts w:ascii="Times New Roman" w:hAnsi="Times New Roman" w:cs="Times New Roman"/>
          <w:sz w:val="22"/>
          <w:szCs w:val="22"/>
          <w:lang w:val="id-ID"/>
        </w:rPr>
        <w:t xml:space="preserve"> </w:t>
      </w:r>
      <w:proofErr w:type="spellStart"/>
      <w:r w:rsidRPr="000B5EF5">
        <w:rPr>
          <w:rFonts w:ascii="Times New Roman" w:hAnsi="Times New Roman" w:cs="Times New Roman"/>
          <w:sz w:val="22"/>
          <w:szCs w:val="22"/>
        </w:rPr>
        <w:t>respectively</w:t>
      </w:r>
      <w:proofErr w:type="spellEnd"/>
      <w:r w:rsidRPr="000B5EF5">
        <w:rPr>
          <w:rFonts w:ascii="Times New Roman" w:hAnsi="Times New Roman" w:cs="Times New Roman"/>
          <w:sz w:val="22"/>
          <w:szCs w:val="22"/>
        </w:rPr>
        <w:t xml:space="preserve"> for </w:t>
      </w:r>
      <w:proofErr w:type="spellStart"/>
      <w:r w:rsidRPr="000B5EF5">
        <w:rPr>
          <w:rFonts w:ascii="Times New Roman" w:hAnsi="Times New Roman" w:cs="Times New Roman"/>
          <w:sz w:val="22"/>
          <w:szCs w:val="22"/>
        </w:rPr>
        <w:t>absolute</w:t>
      </w:r>
      <w:proofErr w:type="spellEnd"/>
      <w:r w:rsidRPr="000B5EF5">
        <w:rPr>
          <w:rFonts w:ascii="Times New Roman" w:hAnsi="Times New Roman" w:cs="Times New Roman"/>
          <w:sz w:val="22"/>
          <w:szCs w:val="22"/>
        </w:rPr>
        <w:t xml:space="preserve"> </w:t>
      </w:r>
      <w:proofErr w:type="spellStart"/>
      <w:r w:rsidRPr="000B5EF5">
        <w:rPr>
          <w:rFonts w:ascii="Times New Roman" w:hAnsi="Times New Roman" w:cs="Times New Roman"/>
          <w:sz w:val="22"/>
          <w:szCs w:val="22"/>
        </w:rPr>
        <w:t>weight</w:t>
      </w:r>
      <w:proofErr w:type="spellEnd"/>
      <w:r w:rsidRPr="000B5EF5">
        <w:rPr>
          <w:rFonts w:ascii="Times New Roman" w:hAnsi="Times New Roman" w:cs="Times New Roman"/>
          <w:sz w:val="22"/>
          <w:szCs w:val="22"/>
        </w:rPr>
        <w:t xml:space="preserve"> </w:t>
      </w:r>
      <w:proofErr w:type="spellStart"/>
      <w:r w:rsidRPr="000B5EF5">
        <w:rPr>
          <w:rFonts w:ascii="Times New Roman" w:hAnsi="Times New Roman" w:cs="Times New Roman"/>
          <w:sz w:val="22"/>
          <w:szCs w:val="22"/>
        </w:rPr>
        <w:t>growth</w:t>
      </w:r>
      <w:proofErr w:type="spellEnd"/>
      <w:r w:rsidRPr="000B5EF5">
        <w:rPr>
          <w:rFonts w:ascii="Times New Roman" w:hAnsi="Times New Roman" w:cs="Times New Roman"/>
          <w:sz w:val="22"/>
          <w:szCs w:val="22"/>
        </w:rPr>
        <w:t xml:space="preserve"> and </w:t>
      </w:r>
      <w:proofErr w:type="spellStart"/>
      <w:r w:rsidRPr="000B5EF5">
        <w:rPr>
          <w:rFonts w:ascii="Times New Roman" w:hAnsi="Times New Roman" w:cs="Times New Roman"/>
          <w:sz w:val="22"/>
          <w:szCs w:val="22"/>
        </w:rPr>
        <w:t>length</w:t>
      </w:r>
      <w:proofErr w:type="spellEnd"/>
      <w:r w:rsidRPr="000B5EF5">
        <w:rPr>
          <w:rFonts w:ascii="Times New Roman" w:hAnsi="Times New Roman" w:cs="Times New Roman"/>
          <w:sz w:val="22"/>
          <w:szCs w:val="22"/>
        </w:rPr>
        <w:t xml:space="preserve"> </w:t>
      </w:r>
      <w:proofErr w:type="spellStart"/>
      <w:r w:rsidRPr="000B5EF5">
        <w:rPr>
          <w:rFonts w:ascii="Times New Roman" w:hAnsi="Times New Roman" w:cs="Times New Roman"/>
          <w:sz w:val="22"/>
          <w:szCs w:val="22"/>
        </w:rPr>
        <w:t>growth</w:t>
      </w:r>
      <w:proofErr w:type="spellEnd"/>
      <w:r w:rsidRPr="000B5EF5">
        <w:rPr>
          <w:rFonts w:ascii="Times New Roman" w:hAnsi="Times New Roman" w:cs="Times New Roman"/>
          <w:sz w:val="22"/>
          <w:szCs w:val="22"/>
          <w:lang w:val="id-ID"/>
        </w:rPr>
        <w:t xml:space="preserve">.  </w:t>
      </w:r>
      <w:proofErr w:type="spellStart"/>
      <w:r w:rsidRPr="000B5EF5">
        <w:rPr>
          <w:rFonts w:ascii="Times New Roman" w:hAnsi="Times New Roman" w:cs="Times New Roman"/>
          <w:sz w:val="22"/>
          <w:szCs w:val="22"/>
        </w:rPr>
        <w:t>Mean</w:t>
      </w:r>
      <w:proofErr w:type="spellEnd"/>
      <w:r w:rsidRPr="000B5EF5">
        <w:rPr>
          <w:rFonts w:ascii="Times New Roman" w:hAnsi="Times New Roman" w:cs="Times New Roman"/>
          <w:sz w:val="22"/>
          <w:szCs w:val="22"/>
          <w:lang w:val="id-ID"/>
        </w:rPr>
        <w:t>while</w:t>
      </w:r>
      <w:r w:rsidRPr="000B5EF5">
        <w:rPr>
          <w:rFonts w:ascii="Times New Roman" w:hAnsi="Times New Roman" w:cs="Times New Roman"/>
          <w:sz w:val="22"/>
          <w:szCs w:val="22"/>
        </w:rPr>
        <w:t>,</w:t>
      </w:r>
      <w:r w:rsidRPr="000B5EF5">
        <w:rPr>
          <w:rFonts w:ascii="Times New Roman" w:hAnsi="Times New Roman" w:cs="Times New Roman"/>
          <w:sz w:val="22"/>
          <w:szCs w:val="22"/>
          <w:lang w:val="id-ID"/>
        </w:rPr>
        <w:t xml:space="preserve"> feed efficiency was calculated by the formula of NRC </w:t>
      </w:r>
      <w:r w:rsidR="001C4AAA">
        <w:rPr>
          <w:rFonts w:cs="Times New Roman"/>
          <w:sz w:val="22"/>
          <w:szCs w:val="22"/>
          <w:lang w:val="id-ID"/>
        </w:rPr>
        <w:t>[7</w:t>
      </w:r>
      <w:r w:rsidRPr="000B5EF5">
        <w:rPr>
          <w:rFonts w:cs="Times New Roman"/>
          <w:sz w:val="22"/>
          <w:szCs w:val="22"/>
          <w:lang w:val="id-ID"/>
        </w:rPr>
        <w:t>]</w:t>
      </w:r>
      <w:r w:rsidR="000B5EF5">
        <w:rPr>
          <w:rFonts w:cs="Times New Roman"/>
          <w:sz w:val="22"/>
          <w:szCs w:val="22"/>
          <w:lang w:val="id-ID"/>
        </w:rPr>
        <w:t xml:space="preserve">. </w:t>
      </w:r>
    </w:p>
    <w:p w:rsidR="00F0405E" w:rsidRPr="00345892" w:rsidRDefault="00F0405E" w:rsidP="000D5E1B">
      <w:pPr>
        <w:tabs>
          <w:tab w:val="clear" w:pos="567"/>
        </w:tabs>
        <w:spacing w:line="240" w:lineRule="auto"/>
        <w:ind w:firstLine="567"/>
        <w:rPr>
          <w:sz w:val="22"/>
        </w:rPr>
      </w:pPr>
    </w:p>
    <w:p w:rsidR="00F0405E" w:rsidRPr="001E6572" w:rsidRDefault="00F0405E" w:rsidP="000D5E1B">
      <w:pPr>
        <w:pStyle w:val="ListParagraph"/>
        <w:numPr>
          <w:ilvl w:val="0"/>
          <w:numId w:val="11"/>
        </w:numPr>
        <w:tabs>
          <w:tab w:val="clear" w:pos="567"/>
        </w:tabs>
        <w:spacing w:line="240" w:lineRule="auto"/>
        <w:ind w:left="284" w:firstLine="567"/>
        <w:rPr>
          <w:b/>
          <w:szCs w:val="24"/>
        </w:rPr>
      </w:pPr>
      <w:r w:rsidRPr="001E6572">
        <w:rPr>
          <w:b/>
          <w:szCs w:val="24"/>
        </w:rPr>
        <w:t xml:space="preserve">Results and Discussion </w:t>
      </w:r>
    </w:p>
    <w:p w:rsidR="003E4088" w:rsidRDefault="003E4088" w:rsidP="000D5E1B">
      <w:pPr>
        <w:pStyle w:val="BodyText2"/>
        <w:spacing w:after="0" w:line="240" w:lineRule="auto"/>
        <w:ind w:firstLine="567"/>
        <w:jc w:val="both"/>
        <w:rPr>
          <w:rFonts w:ascii="Times New Roman" w:hAnsi="Times New Roman" w:cs="Times New Roman"/>
          <w:sz w:val="20"/>
        </w:rPr>
      </w:pPr>
    </w:p>
    <w:p w:rsidR="003E4088" w:rsidRPr="000B5EF5" w:rsidRDefault="003E4088" w:rsidP="000D5E1B">
      <w:pPr>
        <w:pStyle w:val="BodyText2"/>
        <w:spacing w:after="0" w:line="240" w:lineRule="auto"/>
        <w:ind w:firstLine="567"/>
        <w:jc w:val="both"/>
        <w:rPr>
          <w:rFonts w:ascii="Times New Roman" w:hAnsi="Times New Roman" w:cs="Times New Roman"/>
          <w:sz w:val="22"/>
          <w:szCs w:val="22"/>
          <w:lang w:val="id-ID"/>
        </w:rPr>
      </w:pPr>
      <w:r w:rsidRPr="000B5EF5">
        <w:rPr>
          <w:rFonts w:ascii="Times New Roman" w:hAnsi="Times New Roman" w:cs="Times New Roman"/>
          <w:sz w:val="22"/>
          <w:szCs w:val="22"/>
          <w:lang w:val="id-ID"/>
        </w:rPr>
        <w:t>Soil’s pH was increase in the incubation time</w:t>
      </w:r>
      <w:r w:rsidR="00FC76E3" w:rsidRPr="000B5EF5">
        <w:rPr>
          <w:rFonts w:ascii="Times New Roman" w:hAnsi="Times New Roman" w:cs="Times New Roman"/>
          <w:sz w:val="22"/>
          <w:szCs w:val="22"/>
          <w:lang w:val="id-ID"/>
        </w:rPr>
        <w:t xml:space="preserve"> and fish culture</w:t>
      </w:r>
      <w:r w:rsidRPr="000B5EF5">
        <w:rPr>
          <w:rFonts w:ascii="Times New Roman" w:hAnsi="Times New Roman" w:cs="Times New Roman"/>
          <w:sz w:val="22"/>
          <w:szCs w:val="22"/>
          <w:lang w:val="id-ID"/>
        </w:rPr>
        <w:t xml:space="preserve"> (Table 1</w:t>
      </w:r>
      <w:r w:rsidR="00FC76E3" w:rsidRPr="000B5EF5">
        <w:rPr>
          <w:rFonts w:ascii="Times New Roman" w:hAnsi="Times New Roman" w:cs="Times New Roman"/>
          <w:sz w:val="22"/>
          <w:szCs w:val="22"/>
          <w:lang w:val="id-ID"/>
        </w:rPr>
        <w:t xml:space="preserve"> and 2</w:t>
      </w:r>
      <w:r w:rsidRPr="000B5EF5">
        <w:rPr>
          <w:rFonts w:ascii="Times New Roman" w:hAnsi="Times New Roman" w:cs="Times New Roman"/>
          <w:sz w:val="22"/>
          <w:szCs w:val="22"/>
          <w:lang w:val="id-ID"/>
        </w:rPr>
        <w:t xml:space="preserve">). </w:t>
      </w:r>
      <w:r w:rsidR="00FC76E3" w:rsidRPr="000B5EF5">
        <w:rPr>
          <w:rFonts w:ascii="Times New Roman" w:hAnsi="Times New Roman" w:cs="Times New Roman"/>
          <w:sz w:val="22"/>
          <w:szCs w:val="22"/>
          <w:lang w:val="id-ID"/>
        </w:rPr>
        <w:t xml:space="preserve"> Based on statistical analysis (Table 1</w:t>
      </w:r>
      <w:r w:rsidR="00AF61EC" w:rsidRPr="000B5EF5">
        <w:rPr>
          <w:rFonts w:ascii="Times New Roman" w:hAnsi="Times New Roman" w:cs="Times New Roman"/>
          <w:sz w:val="22"/>
          <w:szCs w:val="22"/>
          <w:lang w:val="id-ID"/>
        </w:rPr>
        <w:t xml:space="preserve"> and 2</w:t>
      </w:r>
      <w:r w:rsidR="00FC76E3" w:rsidRPr="000B5EF5">
        <w:rPr>
          <w:rFonts w:ascii="Times New Roman" w:hAnsi="Times New Roman" w:cs="Times New Roman"/>
          <w:sz w:val="22"/>
          <w:szCs w:val="22"/>
          <w:lang w:val="id-ID"/>
        </w:rPr>
        <w:t>), s</w:t>
      </w:r>
      <w:r w:rsidRPr="000B5EF5">
        <w:rPr>
          <w:rFonts w:ascii="Times New Roman" w:hAnsi="Times New Roman" w:cs="Times New Roman"/>
          <w:sz w:val="22"/>
          <w:szCs w:val="22"/>
          <w:lang w:val="id-ID"/>
        </w:rPr>
        <w:t>oil’s pH in the final day of incubation</w:t>
      </w:r>
      <w:r w:rsidR="00AF61EC" w:rsidRPr="000B5EF5">
        <w:rPr>
          <w:rFonts w:ascii="Times New Roman" w:hAnsi="Times New Roman" w:cs="Times New Roman"/>
          <w:sz w:val="22"/>
          <w:szCs w:val="22"/>
          <w:lang w:val="id-ID"/>
        </w:rPr>
        <w:t xml:space="preserve"> and fish </w:t>
      </w:r>
      <w:r w:rsidR="00FC76E3" w:rsidRPr="000B5EF5">
        <w:rPr>
          <w:rFonts w:ascii="Times New Roman" w:hAnsi="Times New Roman" w:cs="Times New Roman"/>
          <w:sz w:val="22"/>
          <w:szCs w:val="22"/>
          <w:lang w:val="id-ID"/>
        </w:rPr>
        <w:t xml:space="preserve">culture </w:t>
      </w:r>
      <w:r w:rsidRPr="000B5EF5">
        <w:rPr>
          <w:rFonts w:ascii="Times New Roman" w:hAnsi="Times New Roman" w:cs="Times New Roman"/>
          <w:sz w:val="22"/>
          <w:szCs w:val="22"/>
          <w:lang w:val="id-ID"/>
        </w:rPr>
        <w:t xml:space="preserve"> showed that dosa</w:t>
      </w:r>
      <w:r w:rsidR="00FC76E3" w:rsidRPr="000B5EF5">
        <w:rPr>
          <w:rFonts w:ascii="Times New Roman" w:hAnsi="Times New Roman" w:cs="Times New Roman"/>
          <w:sz w:val="22"/>
          <w:szCs w:val="22"/>
          <w:lang w:val="id-ID"/>
        </w:rPr>
        <w:t>ge</w:t>
      </w:r>
      <w:r w:rsidRPr="000B5EF5">
        <w:rPr>
          <w:rFonts w:ascii="Times New Roman" w:hAnsi="Times New Roman" w:cs="Times New Roman"/>
          <w:sz w:val="22"/>
          <w:szCs w:val="22"/>
          <w:lang w:val="id-ID"/>
        </w:rPr>
        <w:t xml:space="preserve"> 4 ton/ha and 5 ton/ha  lime derived from mussel shell (P1 and P2)</w:t>
      </w:r>
      <w:r w:rsidR="00FC76E3" w:rsidRPr="000B5EF5">
        <w:rPr>
          <w:rFonts w:ascii="Times New Roman" w:hAnsi="Times New Roman" w:cs="Times New Roman"/>
          <w:sz w:val="22"/>
          <w:szCs w:val="22"/>
          <w:lang w:val="id-ID"/>
        </w:rPr>
        <w:t xml:space="preserve"> </w:t>
      </w:r>
      <w:r w:rsidR="00AF61EC" w:rsidRPr="000B5EF5">
        <w:rPr>
          <w:rFonts w:ascii="Times New Roman" w:hAnsi="Times New Roman" w:cs="Times New Roman"/>
          <w:sz w:val="22"/>
          <w:szCs w:val="22"/>
          <w:lang w:val="id-ID"/>
        </w:rPr>
        <w:t>was</w:t>
      </w:r>
      <w:r w:rsidR="00FC76E3" w:rsidRPr="000B5EF5">
        <w:rPr>
          <w:rFonts w:ascii="Times New Roman" w:hAnsi="Times New Roman" w:cs="Times New Roman"/>
          <w:sz w:val="22"/>
          <w:szCs w:val="22"/>
          <w:lang w:val="id-ID"/>
        </w:rPr>
        <w:t xml:space="preserve"> </w:t>
      </w:r>
      <w:r w:rsidR="00AF61EC" w:rsidRPr="000B5EF5">
        <w:rPr>
          <w:rFonts w:ascii="Times New Roman" w:hAnsi="Times New Roman" w:cs="Times New Roman"/>
          <w:sz w:val="22"/>
          <w:szCs w:val="22"/>
          <w:lang w:val="id-ID"/>
        </w:rPr>
        <w:t xml:space="preserve">lower </w:t>
      </w:r>
      <w:r w:rsidRPr="000B5EF5">
        <w:rPr>
          <w:rFonts w:ascii="Times New Roman" w:hAnsi="Times New Roman" w:cs="Times New Roman"/>
          <w:sz w:val="22"/>
          <w:szCs w:val="22"/>
          <w:lang w:val="id-ID"/>
        </w:rPr>
        <w:t>s</w:t>
      </w:r>
      <w:r w:rsidR="00AF61EC" w:rsidRPr="000B5EF5">
        <w:rPr>
          <w:rFonts w:ascii="Times New Roman" w:hAnsi="Times New Roman" w:cs="Times New Roman"/>
          <w:sz w:val="22"/>
          <w:szCs w:val="22"/>
          <w:lang w:val="id-ID"/>
        </w:rPr>
        <w:t>ignificant different than</w:t>
      </w:r>
      <w:r w:rsidR="00FC76E3" w:rsidRPr="000B5EF5">
        <w:rPr>
          <w:rFonts w:ascii="Times New Roman" w:hAnsi="Times New Roman" w:cs="Times New Roman"/>
          <w:sz w:val="22"/>
          <w:szCs w:val="22"/>
          <w:lang w:val="id-ID"/>
        </w:rPr>
        <w:t xml:space="preserve"> calcite 6 ton/ha</w:t>
      </w:r>
      <w:r w:rsidRPr="000B5EF5">
        <w:rPr>
          <w:rFonts w:ascii="Times New Roman" w:hAnsi="Times New Roman" w:cs="Times New Roman"/>
          <w:sz w:val="22"/>
          <w:szCs w:val="22"/>
          <w:lang w:val="id-ID"/>
        </w:rPr>
        <w:t xml:space="preserve">.  </w:t>
      </w:r>
      <w:r w:rsidR="00FC76E3" w:rsidRPr="000B5EF5">
        <w:rPr>
          <w:rFonts w:ascii="Times New Roman" w:hAnsi="Times New Roman" w:cs="Times New Roman"/>
          <w:sz w:val="22"/>
          <w:szCs w:val="22"/>
          <w:lang w:val="id-ID"/>
        </w:rPr>
        <w:t>I</w:t>
      </w:r>
      <w:r w:rsidRPr="000B5EF5">
        <w:rPr>
          <w:rFonts w:ascii="Times New Roman" w:hAnsi="Times New Roman" w:cs="Times New Roman"/>
          <w:sz w:val="22"/>
          <w:szCs w:val="22"/>
          <w:lang w:val="id-ID"/>
        </w:rPr>
        <w:t>n the</w:t>
      </w:r>
      <w:r w:rsidR="00FC76E3" w:rsidRPr="000B5EF5">
        <w:rPr>
          <w:rFonts w:ascii="Times New Roman" w:hAnsi="Times New Roman" w:cs="Times New Roman"/>
          <w:sz w:val="22"/>
          <w:szCs w:val="22"/>
          <w:lang w:val="id-ID"/>
        </w:rPr>
        <w:t xml:space="preserve"> same dosage of lime (6 ton/ha), mussel shell lime</w:t>
      </w:r>
      <w:r w:rsidR="00CF7F1D" w:rsidRPr="000B5EF5">
        <w:rPr>
          <w:rFonts w:ascii="Times New Roman" w:hAnsi="Times New Roman" w:cs="Times New Roman"/>
          <w:sz w:val="22"/>
          <w:szCs w:val="22"/>
          <w:lang w:val="id-ID"/>
        </w:rPr>
        <w:t xml:space="preserve"> (P3)</w:t>
      </w:r>
      <w:r w:rsidR="00FC76E3" w:rsidRPr="000B5EF5">
        <w:rPr>
          <w:rFonts w:ascii="Times New Roman" w:hAnsi="Times New Roman" w:cs="Times New Roman"/>
          <w:sz w:val="22"/>
          <w:szCs w:val="22"/>
          <w:lang w:val="id-ID"/>
        </w:rPr>
        <w:t xml:space="preserve"> </w:t>
      </w:r>
      <w:r w:rsidR="00CF7F1D" w:rsidRPr="000B5EF5">
        <w:rPr>
          <w:rFonts w:ascii="Times New Roman" w:hAnsi="Times New Roman" w:cs="Times New Roman"/>
          <w:sz w:val="22"/>
          <w:szCs w:val="22"/>
          <w:lang w:val="id-ID"/>
        </w:rPr>
        <w:t xml:space="preserve">and calcite (p5) </w:t>
      </w:r>
      <w:r w:rsidR="00FC76E3" w:rsidRPr="000B5EF5">
        <w:rPr>
          <w:rFonts w:ascii="Times New Roman" w:hAnsi="Times New Roman" w:cs="Times New Roman"/>
          <w:sz w:val="22"/>
          <w:szCs w:val="22"/>
          <w:lang w:val="id-ID"/>
        </w:rPr>
        <w:t>was unsignificat difference, but higher dosage</w:t>
      </w:r>
      <w:r w:rsidR="00AF61EC" w:rsidRPr="000B5EF5">
        <w:rPr>
          <w:rFonts w:ascii="Times New Roman" w:hAnsi="Times New Roman" w:cs="Times New Roman"/>
          <w:sz w:val="22"/>
          <w:szCs w:val="22"/>
          <w:lang w:val="id-ID"/>
        </w:rPr>
        <w:t xml:space="preserve"> of </w:t>
      </w:r>
      <w:r w:rsidR="00FC76E3" w:rsidRPr="000B5EF5">
        <w:rPr>
          <w:rFonts w:ascii="Times New Roman" w:hAnsi="Times New Roman" w:cs="Times New Roman"/>
          <w:sz w:val="22"/>
          <w:szCs w:val="22"/>
          <w:lang w:val="id-ID"/>
        </w:rPr>
        <w:t>mussel shell lime (7 ton/ha)</w:t>
      </w:r>
      <w:r w:rsidR="00CF7F1D" w:rsidRPr="000B5EF5">
        <w:rPr>
          <w:rFonts w:ascii="Times New Roman" w:hAnsi="Times New Roman" w:cs="Times New Roman"/>
          <w:sz w:val="22"/>
          <w:szCs w:val="22"/>
          <w:lang w:val="id-ID"/>
        </w:rPr>
        <w:t xml:space="preserve"> (P4)</w:t>
      </w:r>
      <w:r w:rsidR="00FC76E3" w:rsidRPr="000B5EF5">
        <w:rPr>
          <w:rFonts w:ascii="Times New Roman" w:hAnsi="Times New Roman" w:cs="Times New Roman"/>
          <w:sz w:val="22"/>
          <w:szCs w:val="22"/>
          <w:lang w:val="id-ID"/>
        </w:rPr>
        <w:t xml:space="preserve"> has highest soil’s pH and significant difference with calcite (6 ton/ha).</w:t>
      </w:r>
    </w:p>
    <w:p w:rsidR="00FC76E3" w:rsidRDefault="00FC76E3" w:rsidP="003E4088">
      <w:pPr>
        <w:pStyle w:val="BodyText2"/>
        <w:spacing w:after="0" w:line="240" w:lineRule="auto"/>
        <w:ind w:firstLine="284"/>
        <w:jc w:val="both"/>
        <w:rPr>
          <w:rFonts w:ascii="Times New Roman" w:hAnsi="Times New Roman" w:cs="Times New Roman"/>
          <w:sz w:val="20"/>
          <w:lang w:val="id-ID"/>
        </w:rPr>
      </w:pPr>
    </w:p>
    <w:p w:rsidR="000B5EF5" w:rsidRDefault="000B5EF5" w:rsidP="003E4088">
      <w:pPr>
        <w:pStyle w:val="BodyText2"/>
        <w:spacing w:after="0" w:line="240" w:lineRule="auto"/>
        <w:ind w:firstLine="284"/>
        <w:jc w:val="both"/>
        <w:rPr>
          <w:rFonts w:ascii="Times New Roman" w:hAnsi="Times New Roman" w:cs="Times New Roman"/>
          <w:sz w:val="20"/>
          <w:lang w:val="id-ID"/>
        </w:rPr>
      </w:pPr>
    </w:p>
    <w:p w:rsidR="00FC76E3" w:rsidRDefault="000B5EF5" w:rsidP="003E4088">
      <w:pPr>
        <w:pStyle w:val="BodyText2"/>
        <w:spacing w:after="0" w:line="240" w:lineRule="auto"/>
        <w:ind w:firstLine="284"/>
        <w:jc w:val="both"/>
        <w:rPr>
          <w:rFonts w:ascii="Times New Roman" w:hAnsi="Times New Roman" w:cs="Times New Roman"/>
          <w:sz w:val="20"/>
          <w:lang w:val="id-ID"/>
        </w:rPr>
      </w:pPr>
      <w:r>
        <w:rPr>
          <w:rFonts w:ascii="Times New Roman" w:hAnsi="Times New Roman" w:cs="Times New Roman"/>
          <w:sz w:val="20"/>
          <w:lang w:val="id-ID"/>
        </w:rPr>
        <w:lastRenderedPageBreak/>
        <w:t xml:space="preserve">Table 1. </w:t>
      </w:r>
      <w:r w:rsidR="00FC76E3">
        <w:rPr>
          <w:rFonts w:ascii="Times New Roman" w:hAnsi="Times New Roman" w:cs="Times New Roman"/>
          <w:sz w:val="20"/>
          <w:lang w:val="id-ID"/>
        </w:rPr>
        <w:t xml:space="preserve"> Dunnett analysis result for soil’s pH at incubation time</w:t>
      </w:r>
    </w:p>
    <w:tbl>
      <w:tblPr>
        <w:tblStyle w:val="TableGrid"/>
        <w:tblW w:w="8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92"/>
        <w:gridCol w:w="992"/>
        <w:gridCol w:w="851"/>
        <w:gridCol w:w="992"/>
        <w:gridCol w:w="851"/>
        <w:gridCol w:w="850"/>
        <w:gridCol w:w="987"/>
        <w:gridCol w:w="987"/>
      </w:tblGrid>
      <w:tr w:rsidR="00CF7F1D" w:rsidTr="000B5EF5">
        <w:tc>
          <w:tcPr>
            <w:tcW w:w="1413" w:type="dxa"/>
            <w:tcBorders>
              <w:top w:val="single" w:sz="4" w:space="0" w:color="auto"/>
            </w:tcBorders>
          </w:tcPr>
          <w:p w:rsidR="00CF7F1D" w:rsidRDefault="00CF7F1D" w:rsidP="003E4088">
            <w:pPr>
              <w:pStyle w:val="BodyText2"/>
              <w:spacing w:after="0" w:line="240" w:lineRule="auto"/>
              <w:jc w:val="both"/>
              <w:rPr>
                <w:rFonts w:ascii="Times New Roman" w:hAnsi="Times New Roman" w:cs="Times New Roman"/>
                <w:sz w:val="20"/>
                <w:lang w:val="id-ID"/>
              </w:rPr>
            </w:pPr>
            <w:r>
              <w:rPr>
                <w:rFonts w:ascii="Times New Roman" w:hAnsi="Times New Roman" w:cs="Times New Roman"/>
                <w:sz w:val="20"/>
                <w:lang w:val="id-ID"/>
              </w:rPr>
              <w:t>Treatments</w:t>
            </w:r>
          </w:p>
        </w:tc>
        <w:tc>
          <w:tcPr>
            <w:tcW w:w="7502" w:type="dxa"/>
            <w:gridSpan w:val="8"/>
            <w:tcBorders>
              <w:top w:val="single" w:sz="4" w:space="0" w:color="auto"/>
              <w:bottom w:val="single" w:sz="4" w:space="0" w:color="auto"/>
            </w:tcBorders>
          </w:tcPr>
          <w:p w:rsidR="00CF7F1D" w:rsidRDefault="00CF7F1D"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Soil’s pH at day</w:t>
            </w:r>
          </w:p>
        </w:tc>
      </w:tr>
      <w:tr w:rsidR="00FC76E3" w:rsidTr="000B5EF5">
        <w:tc>
          <w:tcPr>
            <w:tcW w:w="1413" w:type="dxa"/>
            <w:tcBorders>
              <w:bottom w:val="single" w:sz="4" w:space="0" w:color="auto"/>
            </w:tcBorders>
          </w:tcPr>
          <w:p w:rsidR="00FC76E3" w:rsidRDefault="00FC76E3" w:rsidP="003E4088">
            <w:pPr>
              <w:pStyle w:val="BodyText2"/>
              <w:spacing w:after="0" w:line="240" w:lineRule="auto"/>
              <w:jc w:val="both"/>
              <w:rPr>
                <w:rFonts w:ascii="Times New Roman" w:hAnsi="Times New Roman" w:cs="Times New Roman"/>
                <w:sz w:val="20"/>
                <w:lang w:val="id-ID"/>
              </w:rPr>
            </w:pPr>
          </w:p>
        </w:tc>
        <w:tc>
          <w:tcPr>
            <w:tcW w:w="992" w:type="dxa"/>
            <w:tcBorders>
              <w:top w:val="single" w:sz="4" w:space="0" w:color="auto"/>
              <w:bottom w:val="single" w:sz="4" w:space="0" w:color="auto"/>
            </w:tcBorders>
          </w:tcPr>
          <w:p w:rsidR="00FC76E3" w:rsidRDefault="00FC76E3"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0</w:t>
            </w:r>
          </w:p>
        </w:tc>
        <w:tc>
          <w:tcPr>
            <w:tcW w:w="992" w:type="dxa"/>
            <w:tcBorders>
              <w:top w:val="single" w:sz="4" w:space="0" w:color="auto"/>
              <w:bottom w:val="single" w:sz="4" w:space="0" w:color="auto"/>
            </w:tcBorders>
          </w:tcPr>
          <w:p w:rsidR="00FC76E3" w:rsidRDefault="00FC76E3"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1</w:t>
            </w:r>
          </w:p>
        </w:tc>
        <w:tc>
          <w:tcPr>
            <w:tcW w:w="851" w:type="dxa"/>
            <w:tcBorders>
              <w:top w:val="single" w:sz="4" w:space="0" w:color="auto"/>
              <w:bottom w:val="single" w:sz="4" w:space="0" w:color="auto"/>
            </w:tcBorders>
          </w:tcPr>
          <w:p w:rsidR="00FC76E3" w:rsidRDefault="00FC76E3"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2</w:t>
            </w:r>
          </w:p>
        </w:tc>
        <w:tc>
          <w:tcPr>
            <w:tcW w:w="992" w:type="dxa"/>
            <w:tcBorders>
              <w:top w:val="single" w:sz="4" w:space="0" w:color="auto"/>
              <w:bottom w:val="single" w:sz="4" w:space="0" w:color="auto"/>
            </w:tcBorders>
          </w:tcPr>
          <w:p w:rsidR="00FC76E3" w:rsidRDefault="00FC76E3"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3</w:t>
            </w:r>
          </w:p>
        </w:tc>
        <w:tc>
          <w:tcPr>
            <w:tcW w:w="851" w:type="dxa"/>
            <w:tcBorders>
              <w:top w:val="single" w:sz="4" w:space="0" w:color="auto"/>
              <w:bottom w:val="single" w:sz="4" w:space="0" w:color="auto"/>
            </w:tcBorders>
          </w:tcPr>
          <w:p w:rsidR="00FC76E3" w:rsidRDefault="00FC76E3"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4</w:t>
            </w:r>
          </w:p>
        </w:tc>
        <w:tc>
          <w:tcPr>
            <w:tcW w:w="850" w:type="dxa"/>
            <w:tcBorders>
              <w:top w:val="single" w:sz="4" w:space="0" w:color="auto"/>
              <w:bottom w:val="single" w:sz="4" w:space="0" w:color="auto"/>
            </w:tcBorders>
          </w:tcPr>
          <w:p w:rsidR="00FC76E3" w:rsidRDefault="00FC76E3"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5</w:t>
            </w:r>
          </w:p>
        </w:tc>
        <w:tc>
          <w:tcPr>
            <w:tcW w:w="987" w:type="dxa"/>
            <w:tcBorders>
              <w:top w:val="single" w:sz="4" w:space="0" w:color="auto"/>
              <w:bottom w:val="single" w:sz="4" w:space="0" w:color="auto"/>
            </w:tcBorders>
          </w:tcPr>
          <w:p w:rsidR="00FC76E3" w:rsidRDefault="00FC76E3"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6</w:t>
            </w:r>
          </w:p>
        </w:tc>
        <w:tc>
          <w:tcPr>
            <w:tcW w:w="987" w:type="dxa"/>
            <w:tcBorders>
              <w:top w:val="single" w:sz="4" w:space="0" w:color="auto"/>
              <w:bottom w:val="single" w:sz="4" w:space="0" w:color="auto"/>
            </w:tcBorders>
          </w:tcPr>
          <w:p w:rsidR="00FC76E3" w:rsidRDefault="00FC76E3" w:rsidP="000D5E1B">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7</w:t>
            </w:r>
          </w:p>
        </w:tc>
      </w:tr>
      <w:tr w:rsidR="000B5EF5" w:rsidTr="00D1601A">
        <w:tc>
          <w:tcPr>
            <w:tcW w:w="1413" w:type="dxa"/>
            <w:tcBorders>
              <w:top w:val="single" w:sz="4" w:space="0" w:color="auto"/>
            </w:tcBorders>
          </w:tcPr>
          <w:p w:rsidR="000B5EF5" w:rsidRDefault="000B5EF5" w:rsidP="000B5EF5">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P1</w:t>
            </w:r>
          </w:p>
        </w:tc>
        <w:tc>
          <w:tcPr>
            <w:tcW w:w="992" w:type="dxa"/>
            <w:tcBorders>
              <w:top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5,93*</w:t>
            </w:r>
          </w:p>
        </w:tc>
        <w:tc>
          <w:tcPr>
            <w:tcW w:w="992" w:type="dxa"/>
            <w:tcBorders>
              <w:top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6,17*</w:t>
            </w:r>
          </w:p>
        </w:tc>
        <w:tc>
          <w:tcPr>
            <w:tcW w:w="851" w:type="dxa"/>
            <w:tcBorders>
              <w:top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6,45</w:t>
            </w:r>
            <w:r w:rsidRPr="000B5EF5">
              <w:rPr>
                <w:rFonts w:eastAsia="Times New Roman" w:cs="Times New Roman"/>
                <w:color w:val="000000"/>
                <w:sz w:val="22"/>
                <w:vertAlign w:val="superscript"/>
                <w:lang w:val="id-ID" w:eastAsia="id-ID"/>
              </w:rPr>
              <w:t>tn</w:t>
            </w:r>
          </w:p>
        </w:tc>
        <w:tc>
          <w:tcPr>
            <w:tcW w:w="992" w:type="dxa"/>
            <w:tcBorders>
              <w:top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6,48*</w:t>
            </w:r>
          </w:p>
        </w:tc>
        <w:tc>
          <w:tcPr>
            <w:tcW w:w="851" w:type="dxa"/>
            <w:tcBorders>
              <w:top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6,65*</w:t>
            </w:r>
          </w:p>
        </w:tc>
        <w:tc>
          <w:tcPr>
            <w:tcW w:w="850" w:type="dxa"/>
            <w:tcBorders>
              <w:top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6,77*</w:t>
            </w:r>
          </w:p>
        </w:tc>
        <w:tc>
          <w:tcPr>
            <w:tcW w:w="987" w:type="dxa"/>
            <w:tcBorders>
              <w:top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6,96*</w:t>
            </w:r>
          </w:p>
        </w:tc>
        <w:tc>
          <w:tcPr>
            <w:tcW w:w="987" w:type="dxa"/>
            <w:tcBorders>
              <w:top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6,98*</w:t>
            </w:r>
          </w:p>
        </w:tc>
      </w:tr>
      <w:tr w:rsidR="000B5EF5" w:rsidTr="00D1601A">
        <w:tc>
          <w:tcPr>
            <w:tcW w:w="1413" w:type="dxa"/>
          </w:tcPr>
          <w:p w:rsidR="000B5EF5" w:rsidRDefault="000B5EF5" w:rsidP="000B5EF5">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P2</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6,20*</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6,51</w:t>
            </w:r>
            <w:r w:rsidRPr="000B5EF5">
              <w:rPr>
                <w:rFonts w:eastAsia="Times New Roman" w:cs="Times New Roman"/>
                <w:color w:val="000000"/>
                <w:sz w:val="22"/>
                <w:vertAlign w:val="superscript"/>
                <w:lang w:val="id-ID" w:eastAsia="id-ID"/>
              </w:rPr>
              <w:t>tn</w:t>
            </w:r>
          </w:p>
        </w:tc>
        <w:tc>
          <w:tcPr>
            <w:tcW w:w="851"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6,55</w:t>
            </w:r>
            <w:r w:rsidRPr="000B5EF5">
              <w:rPr>
                <w:rFonts w:eastAsia="Times New Roman" w:cs="Times New Roman"/>
                <w:color w:val="000000"/>
                <w:sz w:val="22"/>
                <w:vertAlign w:val="superscript"/>
                <w:lang w:val="id-ID" w:eastAsia="id-ID"/>
              </w:rPr>
              <w:t>tn</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6,64*</w:t>
            </w:r>
          </w:p>
        </w:tc>
        <w:tc>
          <w:tcPr>
            <w:tcW w:w="851"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6,77</w:t>
            </w:r>
            <w:r w:rsidRPr="000B5EF5">
              <w:rPr>
                <w:rFonts w:eastAsia="Times New Roman" w:cs="Times New Roman"/>
                <w:color w:val="000000"/>
                <w:sz w:val="22"/>
                <w:vertAlign w:val="superscript"/>
                <w:lang w:val="id-ID" w:eastAsia="id-ID"/>
              </w:rPr>
              <w:t>tn</w:t>
            </w:r>
          </w:p>
        </w:tc>
        <w:tc>
          <w:tcPr>
            <w:tcW w:w="850"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6,92*</w:t>
            </w:r>
          </w:p>
        </w:tc>
        <w:tc>
          <w:tcPr>
            <w:tcW w:w="987"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7,16</w:t>
            </w:r>
            <w:r w:rsidRPr="000B5EF5">
              <w:rPr>
                <w:rFonts w:eastAsia="Times New Roman" w:cs="Times New Roman"/>
                <w:color w:val="000000"/>
                <w:sz w:val="22"/>
                <w:vertAlign w:val="superscript"/>
                <w:lang w:val="id-ID" w:eastAsia="id-ID"/>
              </w:rPr>
              <w:t>tn</w:t>
            </w:r>
          </w:p>
        </w:tc>
        <w:tc>
          <w:tcPr>
            <w:tcW w:w="987"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7,39*</w:t>
            </w:r>
          </w:p>
        </w:tc>
      </w:tr>
      <w:tr w:rsidR="000B5EF5" w:rsidTr="00D1601A">
        <w:tc>
          <w:tcPr>
            <w:tcW w:w="1413" w:type="dxa"/>
          </w:tcPr>
          <w:p w:rsidR="000B5EF5" w:rsidRDefault="000B5EF5" w:rsidP="000B5EF5">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P3</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6,26*</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6,64*</w:t>
            </w:r>
          </w:p>
        </w:tc>
        <w:tc>
          <w:tcPr>
            <w:tcW w:w="851"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6,76*</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6,79</w:t>
            </w:r>
            <w:r w:rsidRPr="000B5EF5">
              <w:rPr>
                <w:rFonts w:eastAsia="Times New Roman" w:cs="Times New Roman"/>
                <w:color w:val="000000"/>
                <w:sz w:val="22"/>
                <w:vertAlign w:val="superscript"/>
                <w:lang w:val="id-ID" w:eastAsia="id-ID"/>
              </w:rPr>
              <w:t>tn</w:t>
            </w:r>
          </w:p>
        </w:tc>
        <w:tc>
          <w:tcPr>
            <w:tcW w:w="851"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6,95*</w:t>
            </w:r>
          </w:p>
        </w:tc>
        <w:tc>
          <w:tcPr>
            <w:tcW w:w="850"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6,98</w:t>
            </w:r>
            <w:r w:rsidRPr="000B5EF5">
              <w:rPr>
                <w:rFonts w:eastAsia="Times New Roman" w:cs="Times New Roman"/>
                <w:color w:val="000000"/>
                <w:sz w:val="22"/>
                <w:vertAlign w:val="superscript"/>
                <w:lang w:val="id-ID" w:eastAsia="id-ID"/>
              </w:rPr>
              <w:t>tn</w:t>
            </w:r>
          </w:p>
        </w:tc>
        <w:tc>
          <w:tcPr>
            <w:tcW w:w="987"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7,33*</w:t>
            </w:r>
          </w:p>
        </w:tc>
        <w:tc>
          <w:tcPr>
            <w:tcW w:w="987"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7,63</w:t>
            </w:r>
            <w:r w:rsidRPr="000B5EF5">
              <w:rPr>
                <w:rFonts w:eastAsia="Times New Roman" w:cs="Times New Roman"/>
                <w:color w:val="000000"/>
                <w:sz w:val="22"/>
                <w:vertAlign w:val="superscript"/>
                <w:lang w:val="id-ID" w:eastAsia="id-ID"/>
              </w:rPr>
              <w:t>tn</w:t>
            </w:r>
          </w:p>
        </w:tc>
      </w:tr>
      <w:tr w:rsidR="000B5EF5" w:rsidTr="000B5EF5">
        <w:tc>
          <w:tcPr>
            <w:tcW w:w="1413" w:type="dxa"/>
          </w:tcPr>
          <w:p w:rsidR="000B5EF5" w:rsidRDefault="000B5EF5" w:rsidP="000B5EF5">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P4</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6,38</w:t>
            </w:r>
            <w:r w:rsidRPr="000B5EF5">
              <w:rPr>
                <w:rFonts w:eastAsia="Times New Roman" w:cs="Times New Roman"/>
                <w:color w:val="000000"/>
                <w:sz w:val="22"/>
                <w:vertAlign w:val="superscript"/>
                <w:lang w:val="id-ID" w:eastAsia="id-ID"/>
              </w:rPr>
              <w:t>tn</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6,82*</w:t>
            </w:r>
          </w:p>
        </w:tc>
        <w:tc>
          <w:tcPr>
            <w:tcW w:w="851"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6,86*</w:t>
            </w:r>
          </w:p>
        </w:tc>
        <w:tc>
          <w:tcPr>
            <w:tcW w:w="992"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7,16*</w:t>
            </w:r>
          </w:p>
        </w:tc>
        <w:tc>
          <w:tcPr>
            <w:tcW w:w="851"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7,22*</w:t>
            </w:r>
          </w:p>
        </w:tc>
        <w:tc>
          <w:tcPr>
            <w:tcW w:w="850"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7,51*</w:t>
            </w:r>
          </w:p>
        </w:tc>
        <w:tc>
          <w:tcPr>
            <w:tcW w:w="987"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7,56*</w:t>
            </w:r>
          </w:p>
        </w:tc>
        <w:tc>
          <w:tcPr>
            <w:tcW w:w="987" w:type="dxa"/>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 xml:space="preserve">  7,75*</w:t>
            </w:r>
          </w:p>
        </w:tc>
      </w:tr>
      <w:tr w:rsidR="000B5EF5" w:rsidTr="000B5EF5">
        <w:tc>
          <w:tcPr>
            <w:tcW w:w="1413" w:type="dxa"/>
            <w:tcBorders>
              <w:bottom w:val="single" w:sz="4" w:space="0" w:color="auto"/>
            </w:tcBorders>
          </w:tcPr>
          <w:p w:rsidR="000B5EF5" w:rsidRDefault="000B5EF5" w:rsidP="000B5EF5">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P5</w:t>
            </w:r>
          </w:p>
        </w:tc>
        <w:tc>
          <w:tcPr>
            <w:tcW w:w="992" w:type="dxa"/>
            <w:tcBorders>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6.38</w:t>
            </w:r>
          </w:p>
        </w:tc>
        <w:tc>
          <w:tcPr>
            <w:tcW w:w="992" w:type="dxa"/>
            <w:tcBorders>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6.51</w:t>
            </w:r>
          </w:p>
        </w:tc>
        <w:tc>
          <w:tcPr>
            <w:tcW w:w="851" w:type="dxa"/>
            <w:tcBorders>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6.52</w:t>
            </w:r>
          </w:p>
        </w:tc>
        <w:tc>
          <w:tcPr>
            <w:tcW w:w="992" w:type="dxa"/>
            <w:tcBorders>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6.77</w:t>
            </w:r>
          </w:p>
        </w:tc>
        <w:tc>
          <w:tcPr>
            <w:tcW w:w="851" w:type="dxa"/>
            <w:tcBorders>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6.81</w:t>
            </w:r>
          </w:p>
        </w:tc>
        <w:tc>
          <w:tcPr>
            <w:tcW w:w="850" w:type="dxa"/>
            <w:tcBorders>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7.03</w:t>
            </w:r>
          </w:p>
        </w:tc>
        <w:tc>
          <w:tcPr>
            <w:tcW w:w="987" w:type="dxa"/>
            <w:tcBorders>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7.07</w:t>
            </w:r>
          </w:p>
        </w:tc>
        <w:tc>
          <w:tcPr>
            <w:tcW w:w="987" w:type="dxa"/>
            <w:tcBorders>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7.65</w:t>
            </w:r>
          </w:p>
        </w:tc>
      </w:tr>
      <w:tr w:rsidR="000B5EF5" w:rsidTr="000B5EF5">
        <w:tc>
          <w:tcPr>
            <w:tcW w:w="1413" w:type="dxa"/>
            <w:tcBorders>
              <w:top w:val="single" w:sz="4" w:space="0" w:color="auto"/>
              <w:bottom w:val="single" w:sz="4" w:space="0" w:color="auto"/>
            </w:tcBorders>
          </w:tcPr>
          <w:p w:rsidR="000B5EF5" w:rsidRDefault="000B5EF5" w:rsidP="000B5EF5">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D</w:t>
            </w:r>
            <w:r w:rsidRPr="00CF7F1D">
              <w:rPr>
                <w:rFonts w:ascii="Times New Roman" w:hAnsi="Times New Roman" w:cs="Times New Roman"/>
                <w:sz w:val="20"/>
                <w:vertAlign w:val="subscript"/>
                <w:lang w:val="id-ID"/>
              </w:rPr>
              <w:t>0.05</w:t>
            </w:r>
          </w:p>
        </w:tc>
        <w:tc>
          <w:tcPr>
            <w:tcW w:w="992" w:type="dxa"/>
            <w:tcBorders>
              <w:top w:val="single" w:sz="4" w:space="0" w:color="auto"/>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0.068</w:t>
            </w:r>
          </w:p>
        </w:tc>
        <w:tc>
          <w:tcPr>
            <w:tcW w:w="992" w:type="dxa"/>
            <w:tcBorders>
              <w:top w:val="single" w:sz="4" w:space="0" w:color="auto"/>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0.0481</w:t>
            </w:r>
          </w:p>
        </w:tc>
        <w:tc>
          <w:tcPr>
            <w:tcW w:w="851" w:type="dxa"/>
            <w:tcBorders>
              <w:top w:val="single" w:sz="4" w:space="0" w:color="auto"/>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0.0817</w:t>
            </w:r>
          </w:p>
        </w:tc>
        <w:tc>
          <w:tcPr>
            <w:tcW w:w="992" w:type="dxa"/>
            <w:tcBorders>
              <w:top w:val="single" w:sz="4" w:space="0" w:color="auto"/>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0.0644</w:t>
            </w:r>
          </w:p>
        </w:tc>
        <w:tc>
          <w:tcPr>
            <w:tcW w:w="851" w:type="dxa"/>
            <w:tcBorders>
              <w:top w:val="single" w:sz="4" w:space="0" w:color="auto"/>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0.1259</w:t>
            </w:r>
          </w:p>
        </w:tc>
        <w:tc>
          <w:tcPr>
            <w:tcW w:w="850" w:type="dxa"/>
            <w:tcBorders>
              <w:top w:val="single" w:sz="4" w:space="0" w:color="auto"/>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0.0924</w:t>
            </w:r>
          </w:p>
        </w:tc>
        <w:tc>
          <w:tcPr>
            <w:tcW w:w="987" w:type="dxa"/>
            <w:tcBorders>
              <w:top w:val="single" w:sz="4" w:space="0" w:color="auto"/>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0.0924</w:t>
            </w:r>
          </w:p>
        </w:tc>
        <w:tc>
          <w:tcPr>
            <w:tcW w:w="987" w:type="dxa"/>
            <w:tcBorders>
              <w:top w:val="single" w:sz="4" w:space="0" w:color="auto"/>
              <w:bottom w:val="single" w:sz="4" w:space="0" w:color="auto"/>
            </w:tcBorders>
            <w:vAlign w:val="bottom"/>
          </w:tcPr>
          <w:p w:rsidR="000B5EF5" w:rsidRPr="000B5EF5" w:rsidRDefault="000B5EF5" w:rsidP="000B5EF5">
            <w:pPr>
              <w:tabs>
                <w:tab w:val="clear" w:pos="567"/>
              </w:tabs>
              <w:spacing w:line="240" w:lineRule="auto"/>
              <w:jc w:val="center"/>
              <w:rPr>
                <w:rFonts w:eastAsia="Times New Roman" w:cs="Times New Roman"/>
                <w:color w:val="000000"/>
                <w:sz w:val="22"/>
                <w:lang w:val="id-ID" w:eastAsia="id-ID"/>
              </w:rPr>
            </w:pPr>
            <w:r w:rsidRPr="000B5EF5">
              <w:rPr>
                <w:rFonts w:eastAsia="Times New Roman" w:cs="Times New Roman"/>
                <w:color w:val="000000"/>
                <w:sz w:val="22"/>
                <w:lang w:val="id-ID" w:eastAsia="id-ID"/>
              </w:rPr>
              <w:t>0.0518</w:t>
            </w:r>
          </w:p>
        </w:tc>
      </w:tr>
    </w:tbl>
    <w:p w:rsidR="000B5EF5" w:rsidRDefault="008C2C5C" w:rsidP="008C2C5C">
      <w:pPr>
        <w:pStyle w:val="BodyText2"/>
        <w:spacing w:after="0" w:line="240" w:lineRule="auto"/>
        <w:jc w:val="both"/>
        <w:rPr>
          <w:rFonts w:ascii="Times New Roman" w:hAnsi="Times New Roman" w:cs="Times New Roman"/>
          <w:sz w:val="20"/>
          <w:lang w:val="id-ID"/>
        </w:rPr>
      </w:pPr>
      <w:r>
        <w:rPr>
          <w:rFonts w:ascii="Times New Roman" w:hAnsi="Times New Roman" w:cs="Times New Roman"/>
          <w:sz w:val="20"/>
          <w:lang w:val="id-ID"/>
        </w:rPr>
        <w:t>*) : significant difference with control (P5), tn : unsignificant difference with control (P5)</w:t>
      </w:r>
    </w:p>
    <w:p w:rsidR="00CF7F1D" w:rsidRDefault="00CF7F1D" w:rsidP="003E4088">
      <w:pPr>
        <w:pStyle w:val="BodyText2"/>
        <w:spacing w:after="0" w:line="240" w:lineRule="auto"/>
        <w:ind w:firstLine="284"/>
        <w:jc w:val="both"/>
        <w:rPr>
          <w:rFonts w:ascii="Times New Roman" w:hAnsi="Times New Roman" w:cs="Times New Roman"/>
          <w:sz w:val="20"/>
          <w:lang w:val="id-ID"/>
        </w:rPr>
      </w:pPr>
    </w:p>
    <w:p w:rsidR="00CF7F1D" w:rsidRDefault="00CF7F1D" w:rsidP="000D5E1B">
      <w:pPr>
        <w:pStyle w:val="BodyText2"/>
        <w:spacing w:after="0" w:line="240" w:lineRule="auto"/>
        <w:ind w:firstLine="284"/>
        <w:jc w:val="both"/>
        <w:rPr>
          <w:rFonts w:ascii="Times New Roman" w:hAnsi="Times New Roman" w:cs="Times New Roman"/>
          <w:sz w:val="20"/>
          <w:lang w:val="id-ID"/>
        </w:rPr>
      </w:pPr>
      <w:r>
        <w:rPr>
          <w:rFonts w:ascii="Times New Roman" w:hAnsi="Times New Roman" w:cs="Times New Roman"/>
          <w:sz w:val="20"/>
          <w:lang w:val="id-ID"/>
        </w:rPr>
        <w:t>Table</w:t>
      </w:r>
      <w:r w:rsidR="000B5EF5">
        <w:rPr>
          <w:rFonts w:ascii="Times New Roman" w:hAnsi="Times New Roman" w:cs="Times New Roman"/>
          <w:sz w:val="20"/>
          <w:lang w:val="id-ID"/>
        </w:rPr>
        <w:t xml:space="preserve"> 2</w:t>
      </w:r>
      <w:r>
        <w:rPr>
          <w:rFonts w:ascii="Times New Roman" w:hAnsi="Times New Roman" w:cs="Times New Roman"/>
          <w:sz w:val="20"/>
          <w:lang w:val="id-ID"/>
        </w:rPr>
        <w:t>. Dunnett analysis result for soil’s</w:t>
      </w:r>
      <w:r w:rsidR="00B2289A">
        <w:rPr>
          <w:rFonts w:ascii="Times New Roman" w:hAnsi="Times New Roman" w:cs="Times New Roman"/>
          <w:sz w:val="20"/>
          <w:lang w:val="id-ID"/>
        </w:rPr>
        <w:t xml:space="preserve"> and water’s</w:t>
      </w:r>
      <w:r>
        <w:rPr>
          <w:rFonts w:ascii="Times New Roman" w:hAnsi="Times New Roman" w:cs="Times New Roman"/>
          <w:sz w:val="20"/>
          <w:lang w:val="id-ID"/>
        </w:rPr>
        <w:t xml:space="preserve"> pH at 0, 20, 40 and 60 days fish culture</w:t>
      </w:r>
    </w:p>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92"/>
        <w:gridCol w:w="993"/>
        <w:gridCol w:w="992"/>
        <w:gridCol w:w="992"/>
        <w:gridCol w:w="992"/>
        <w:gridCol w:w="993"/>
        <w:gridCol w:w="992"/>
        <w:gridCol w:w="884"/>
      </w:tblGrid>
      <w:tr w:rsidR="00AF61EC" w:rsidTr="000B5EF5">
        <w:tc>
          <w:tcPr>
            <w:tcW w:w="1129" w:type="dxa"/>
            <w:vMerge w:val="restart"/>
            <w:tcBorders>
              <w:top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Treatment</w:t>
            </w:r>
          </w:p>
        </w:tc>
        <w:tc>
          <w:tcPr>
            <w:tcW w:w="3969" w:type="dxa"/>
            <w:gridSpan w:val="4"/>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Soil’s pH at day</w:t>
            </w:r>
          </w:p>
        </w:tc>
        <w:tc>
          <w:tcPr>
            <w:tcW w:w="3861" w:type="dxa"/>
            <w:gridSpan w:val="4"/>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Water’s pH at day</w:t>
            </w:r>
          </w:p>
        </w:tc>
      </w:tr>
      <w:tr w:rsidR="00AF61EC" w:rsidTr="000B5EF5">
        <w:tc>
          <w:tcPr>
            <w:tcW w:w="1129" w:type="dxa"/>
            <w:vMerge/>
            <w:tcBorders>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p>
        </w:tc>
        <w:tc>
          <w:tcPr>
            <w:tcW w:w="992" w:type="dxa"/>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0</w:t>
            </w:r>
          </w:p>
        </w:tc>
        <w:tc>
          <w:tcPr>
            <w:tcW w:w="993" w:type="dxa"/>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20</w:t>
            </w:r>
          </w:p>
        </w:tc>
        <w:tc>
          <w:tcPr>
            <w:tcW w:w="992" w:type="dxa"/>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40</w:t>
            </w:r>
          </w:p>
        </w:tc>
        <w:tc>
          <w:tcPr>
            <w:tcW w:w="992" w:type="dxa"/>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60</w:t>
            </w:r>
          </w:p>
        </w:tc>
        <w:tc>
          <w:tcPr>
            <w:tcW w:w="992" w:type="dxa"/>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0</w:t>
            </w:r>
          </w:p>
        </w:tc>
        <w:tc>
          <w:tcPr>
            <w:tcW w:w="993" w:type="dxa"/>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20</w:t>
            </w:r>
          </w:p>
        </w:tc>
        <w:tc>
          <w:tcPr>
            <w:tcW w:w="992" w:type="dxa"/>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40</w:t>
            </w:r>
          </w:p>
        </w:tc>
        <w:tc>
          <w:tcPr>
            <w:tcW w:w="884" w:type="dxa"/>
            <w:tcBorders>
              <w:top w:val="single" w:sz="4" w:space="0" w:color="auto"/>
              <w:bottom w:val="single" w:sz="4" w:space="0" w:color="auto"/>
            </w:tcBorders>
          </w:tcPr>
          <w:p w:rsidR="00AF61EC" w:rsidRDefault="00AF61EC" w:rsidP="00AF61EC">
            <w:pPr>
              <w:pStyle w:val="BodyText2"/>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60</w:t>
            </w:r>
          </w:p>
        </w:tc>
      </w:tr>
      <w:tr w:rsidR="00AF61EC" w:rsidTr="000B5EF5">
        <w:tc>
          <w:tcPr>
            <w:tcW w:w="1129" w:type="dxa"/>
            <w:tcBorders>
              <w:top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P</w:t>
            </w:r>
            <w:r w:rsidRPr="00CF7F1D">
              <w:rPr>
                <w:rFonts w:eastAsia="Times New Roman" w:cs="Times New Roman"/>
                <w:color w:val="000000"/>
                <w:sz w:val="22"/>
                <w:vertAlign w:val="subscript"/>
                <w:lang w:val="id-ID" w:eastAsia="id-ID"/>
              </w:rPr>
              <w:t>1</w:t>
            </w:r>
          </w:p>
        </w:tc>
        <w:tc>
          <w:tcPr>
            <w:tcW w:w="992" w:type="dxa"/>
            <w:tcBorders>
              <w:top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 xml:space="preserve">  6,98*</w:t>
            </w:r>
          </w:p>
        </w:tc>
        <w:tc>
          <w:tcPr>
            <w:tcW w:w="993" w:type="dxa"/>
            <w:tcBorders>
              <w:top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 xml:space="preserve">  7,16*</w:t>
            </w:r>
          </w:p>
        </w:tc>
        <w:tc>
          <w:tcPr>
            <w:tcW w:w="992" w:type="dxa"/>
            <w:tcBorders>
              <w:top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7,25*</w:t>
            </w:r>
          </w:p>
        </w:tc>
        <w:tc>
          <w:tcPr>
            <w:tcW w:w="992" w:type="dxa"/>
            <w:tcBorders>
              <w:top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7,27*</w:t>
            </w:r>
          </w:p>
        </w:tc>
        <w:tc>
          <w:tcPr>
            <w:tcW w:w="992" w:type="dxa"/>
            <w:tcBorders>
              <w:top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 xml:space="preserve">  6,85*</w:t>
            </w:r>
          </w:p>
        </w:tc>
        <w:tc>
          <w:tcPr>
            <w:tcW w:w="993" w:type="dxa"/>
            <w:tcBorders>
              <w:top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 xml:space="preserve">  7,35*</w:t>
            </w:r>
          </w:p>
        </w:tc>
        <w:tc>
          <w:tcPr>
            <w:tcW w:w="992" w:type="dxa"/>
            <w:tcBorders>
              <w:top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7,50*</w:t>
            </w:r>
          </w:p>
        </w:tc>
        <w:tc>
          <w:tcPr>
            <w:tcW w:w="884" w:type="dxa"/>
            <w:tcBorders>
              <w:top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7,51*</w:t>
            </w:r>
          </w:p>
        </w:tc>
      </w:tr>
      <w:tr w:rsidR="00AF61EC" w:rsidTr="000B5EF5">
        <w:tc>
          <w:tcPr>
            <w:tcW w:w="1129"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P</w:t>
            </w:r>
            <w:r w:rsidRPr="00CF7F1D">
              <w:rPr>
                <w:rFonts w:eastAsia="Times New Roman" w:cs="Times New Roman"/>
                <w:color w:val="000000"/>
                <w:sz w:val="22"/>
                <w:vertAlign w:val="subscript"/>
                <w:lang w:val="id-ID" w:eastAsia="id-ID"/>
              </w:rPr>
              <w:t>2</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 xml:space="preserve">   7,49*</w:t>
            </w:r>
          </w:p>
        </w:tc>
        <w:tc>
          <w:tcPr>
            <w:tcW w:w="993"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 xml:space="preserve">  7,66*</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7,75*</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7,77*</w:t>
            </w:r>
          </w:p>
        </w:tc>
        <w:tc>
          <w:tcPr>
            <w:tcW w:w="992"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 xml:space="preserve">  7,26*</w:t>
            </w:r>
          </w:p>
        </w:tc>
        <w:tc>
          <w:tcPr>
            <w:tcW w:w="993"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 xml:space="preserve">  7,71*</w:t>
            </w:r>
          </w:p>
        </w:tc>
        <w:tc>
          <w:tcPr>
            <w:tcW w:w="992"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7,96*</w:t>
            </w:r>
          </w:p>
        </w:tc>
        <w:tc>
          <w:tcPr>
            <w:tcW w:w="884"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7,97*</w:t>
            </w:r>
          </w:p>
        </w:tc>
      </w:tr>
      <w:tr w:rsidR="00AF61EC" w:rsidTr="000B5EF5">
        <w:tc>
          <w:tcPr>
            <w:tcW w:w="1129"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P</w:t>
            </w:r>
            <w:r w:rsidRPr="00CF7F1D">
              <w:rPr>
                <w:rFonts w:eastAsia="Times New Roman" w:cs="Times New Roman"/>
                <w:color w:val="000000"/>
                <w:sz w:val="22"/>
                <w:vertAlign w:val="subscript"/>
                <w:lang w:val="id-ID" w:eastAsia="id-ID"/>
              </w:rPr>
              <w:t>3</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 xml:space="preserve">   7,63</w:t>
            </w:r>
            <w:r w:rsidRPr="00CF7F1D">
              <w:rPr>
                <w:rFonts w:eastAsia="Times New Roman" w:cs="Times New Roman"/>
                <w:color w:val="000000"/>
                <w:sz w:val="22"/>
                <w:vertAlign w:val="superscript"/>
                <w:lang w:val="id-ID" w:eastAsia="id-ID"/>
              </w:rPr>
              <w:t>tn</w:t>
            </w:r>
          </w:p>
        </w:tc>
        <w:tc>
          <w:tcPr>
            <w:tcW w:w="993"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 xml:space="preserve">  8,02</w:t>
            </w:r>
            <w:r w:rsidRPr="00CF7F1D">
              <w:rPr>
                <w:rFonts w:eastAsia="Times New Roman" w:cs="Times New Roman"/>
                <w:color w:val="000000"/>
                <w:sz w:val="22"/>
                <w:vertAlign w:val="superscript"/>
                <w:lang w:val="id-ID" w:eastAsia="id-ID"/>
              </w:rPr>
              <w:t>tn</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8,03</w:t>
            </w:r>
            <w:r w:rsidRPr="00CF7F1D">
              <w:rPr>
                <w:rFonts w:eastAsia="Times New Roman" w:cs="Times New Roman"/>
                <w:color w:val="000000"/>
                <w:sz w:val="22"/>
                <w:vertAlign w:val="superscript"/>
                <w:lang w:val="id-ID" w:eastAsia="id-ID"/>
              </w:rPr>
              <w:t>tn</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8,04</w:t>
            </w:r>
            <w:r w:rsidRPr="00CF7F1D">
              <w:rPr>
                <w:rFonts w:eastAsia="Times New Roman" w:cs="Times New Roman"/>
                <w:color w:val="000000"/>
                <w:sz w:val="22"/>
                <w:vertAlign w:val="superscript"/>
                <w:lang w:val="id-ID" w:eastAsia="id-ID"/>
              </w:rPr>
              <w:t>tn</w:t>
            </w:r>
          </w:p>
        </w:tc>
        <w:tc>
          <w:tcPr>
            <w:tcW w:w="992"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 xml:space="preserve">  7,53</w:t>
            </w:r>
            <w:r w:rsidRPr="006958B0">
              <w:rPr>
                <w:rFonts w:eastAsia="Times New Roman" w:cs="Times New Roman"/>
                <w:color w:val="000000"/>
                <w:sz w:val="22"/>
                <w:vertAlign w:val="superscript"/>
                <w:lang w:val="id-ID" w:eastAsia="id-ID"/>
              </w:rPr>
              <w:t>tn</w:t>
            </w:r>
          </w:p>
        </w:tc>
        <w:tc>
          <w:tcPr>
            <w:tcW w:w="993"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 xml:space="preserve">  8,11</w:t>
            </w:r>
            <w:r w:rsidRPr="006958B0">
              <w:rPr>
                <w:rFonts w:eastAsia="Times New Roman" w:cs="Times New Roman"/>
                <w:color w:val="000000"/>
                <w:sz w:val="22"/>
                <w:vertAlign w:val="superscript"/>
                <w:lang w:val="id-ID" w:eastAsia="id-ID"/>
              </w:rPr>
              <w:t>tn</w:t>
            </w:r>
          </w:p>
        </w:tc>
        <w:tc>
          <w:tcPr>
            <w:tcW w:w="992"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8,16</w:t>
            </w:r>
            <w:r w:rsidRPr="006958B0">
              <w:rPr>
                <w:rFonts w:eastAsia="Times New Roman" w:cs="Times New Roman"/>
                <w:color w:val="000000"/>
                <w:sz w:val="22"/>
                <w:vertAlign w:val="superscript"/>
                <w:lang w:val="id-ID" w:eastAsia="id-ID"/>
              </w:rPr>
              <w:t>tn</w:t>
            </w:r>
          </w:p>
        </w:tc>
        <w:tc>
          <w:tcPr>
            <w:tcW w:w="884"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8,18</w:t>
            </w:r>
            <w:r w:rsidRPr="006958B0">
              <w:rPr>
                <w:rFonts w:eastAsia="Times New Roman" w:cs="Times New Roman"/>
                <w:color w:val="000000"/>
                <w:sz w:val="22"/>
                <w:vertAlign w:val="superscript"/>
                <w:lang w:val="id-ID" w:eastAsia="id-ID"/>
              </w:rPr>
              <w:t>tn</w:t>
            </w:r>
          </w:p>
        </w:tc>
      </w:tr>
      <w:tr w:rsidR="00AF61EC" w:rsidTr="000B5EF5">
        <w:tc>
          <w:tcPr>
            <w:tcW w:w="1129"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P</w:t>
            </w:r>
            <w:r w:rsidRPr="00CF7F1D">
              <w:rPr>
                <w:rFonts w:eastAsia="Times New Roman" w:cs="Times New Roman"/>
                <w:color w:val="000000"/>
                <w:sz w:val="22"/>
                <w:vertAlign w:val="subscript"/>
                <w:lang w:val="id-ID" w:eastAsia="id-ID"/>
              </w:rPr>
              <w:t>4</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 xml:space="preserve">   7,77*</w:t>
            </w:r>
          </w:p>
        </w:tc>
        <w:tc>
          <w:tcPr>
            <w:tcW w:w="993"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 xml:space="preserve">  8,07*</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8,17*</w:t>
            </w:r>
          </w:p>
        </w:tc>
        <w:tc>
          <w:tcPr>
            <w:tcW w:w="992" w:type="dxa"/>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8,22*</w:t>
            </w:r>
          </w:p>
        </w:tc>
        <w:tc>
          <w:tcPr>
            <w:tcW w:w="992"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 xml:space="preserve">  7,76*</w:t>
            </w:r>
          </w:p>
        </w:tc>
        <w:tc>
          <w:tcPr>
            <w:tcW w:w="993"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 xml:space="preserve">  8,12</w:t>
            </w:r>
            <w:r w:rsidRPr="006958B0">
              <w:rPr>
                <w:rFonts w:eastAsia="Times New Roman" w:cs="Times New Roman"/>
                <w:color w:val="000000"/>
                <w:sz w:val="22"/>
                <w:vertAlign w:val="superscript"/>
                <w:lang w:val="id-ID" w:eastAsia="id-ID"/>
              </w:rPr>
              <w:t>tn</w:t>
            </w:r>
          </w:p>
        </w:tc>
        <w:tc>
          <w:tcPr>
            <w:tcW w:w="992"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8,20*</w:t>
            </w:r>
          </w:p>
        </w:tc>
        <w:tc>
          <w:tcPr>
            <w:tcW w:w="884" w:type="dxa"/>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8,23*</w:t>
            </w:r>
          </w:p>
        </w:tc>
      </w:tr>
      <w:tr w:rsidR="00AF61EC" w:rsidTr="000B5EF5">
        <w:tc>
          <w:tcPr>
            <w:tcW w:w="1129" w:type="dxa"/>
            <w:tcBorders>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P</w:t>
            </w:r>
            <w:r w:rsidRPr="00CF7F1D">
              <w:rPr>
                <w:rFonts w:eastAsia="Times New Roman" w:cs="Times New Roman"/>
                <w:color w:val="000000"/>
                <w:sz w:val="22"/>
                <w:vertAlign w:val="subscript"/>
                <w:lang w:val="id-ID" w:eastAsia="id-ID"/>
              </w:rPr>
              <w:t>5</w:t>
            </w:r>
          </w:p>
        </w:tc>
        <w:tc>
          <w:tcPr>
            <w:tcW w:w="992" w:type="dxa"/>
            <w:tcBorders>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7.67</w:t>
            </w:r>
          </w:p>
        </w:tc>
        <w:tc>
          <w:tcPr>
            <w:tcW w:w="993" w:type="dxa"/>
            <w:tcBorders>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7.98</w:t>
            </w:r>
          </w:p>
        </w:tc>
        <w:tc>
          <w:tcPr>
            <w:tcW w:w="992" w:type="dxa"/>
            <w:tcBorders>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8.03</w:t>
            </w:r>
          </w:p>
        </w:tc>
        <w:tc>
          <w:tcPr>
            <w:tcW w:w="992" w:type="dxa"/>
            <w:tcBorders>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8.07</w:t>
            </w:r>
          </w:p>
        </w:tc>
        <w:tc>
          <w:tcPr>
            <w:tcW w:w="992" w:type="dxa"/>
            <w:tcBorders>
              <w:bottom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7.52</w:t>
            </w:r>
          </w:p>
        </w:tc>
        <w:tc>
          <w:tcPr>
            <w:tcW w:w="993" w:type="dxa"/>
            <w:tcBorders>
              <w:bottom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8.06</w:t>
            </w:r>
          </w:p>
        </w:tc>
        <w:tc>
          <w:tcPr>
            <w:tcW w:w="992" w:type="dxa"/>
            <w:tcBorders>
              <w:bottom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8.15</w:t>
            </w:r>
          </w:p>
        </w:tc>
        <w:tc>
          <w:tcPr>
            <w:tcW w:w="884" w:type="dxa"/>
            <w:tcBorders>
              <w:bottom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8.16</w:t>
            </w:r>
          </w:p>
        </w:tc>
      </w:tr>
      <w:tr w:rsidR="00AF61EC" w:rsidTr="000B5EF5">
        <w:tc>
          <w:tcPr>
            <w:tcW w:w="1129" w:type="dxa"/>
            <w:tcBorders>
              <w:top w:val="single" w:sz="4" w:space="0" w:color="auto"/>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D</w:t>
            </w:r>
            <w:r w:rsidRPr="00CF7F1D">
              <w:rPr>
                <w:rFonts w:eastAsia="Times New Roman" w:cs="Times New Roman"/>
                <w:color w:val="000000"/>
                <w:sz w:val="22"/>
                <w:vertAlign w:val="subscript"/>
                <w:lang w:val="id-ID" w:eastAsia="id-ID"/>
              </w:rPr>
              <w:t>0,05</w:t>
            </w:r>
          </w:p>
        </w:tc>
        <w:tc>
          <w:tcPr>
            <w:tcW w:w="992" w:type="dxa"/>
            <w:tcBorders>
              <w:top w:val="single" w:sz="4" w:space="0" w:color="auto"/>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0.0535</w:t>
            </w:r>
          </w:p>
        </w:tc>
        <w:tc>
          <w:tcPr>
            <w:tcW w:w="993" w:type="dxa"/>
            <w:tcBorders>
              <w:top w:val="single" w:sz="4" w:space="0" w:color="auto"/>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0.0666</w:t>
            </w:r>
          </w:p>
        </w:tc>
        <w:tc>
          <w:tcPr>
            <w:tcW w:w="992" w:type="dxa"/>
            <w:tcBorders>
              <w:top w:val="single" w:sz="4" w:space="0" w:color="auto"/>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0.025</w:t>
            </w:r>
          </w:p>
        </w:tc>
        <w:tc>
          <w:tcPr>
            <w:tcW w:w="992" w:type="dxa"/>
            <w:tcBorders>
              <w:top w:val="single" w:sz="4" w:space="0" w:color="auto"/>
              <w:bottom w:val="single" w:sz="4" w:space="0" w:color="auto"/>
            </w:tcBorders>
            <w:vAlign w:val="bottom"/>
          </w:tcPr>
          <w:p w:rsidR="00AF61EC" w:rsidRPr="00CF7F1D" w:rsidRDefault="00AF61EC" w:rsidP="00AF61EC">
            <w:pPr>
              <w:tabs>
                <w:tab w:val="clear" w:pos="567"/>
              </w:tabs>
              <w:spacing w:line="240" w:lineRule="auto"/>
              <w:jc w:val="center"/>
              <w:rPr>
                <w:rFonts w:eastAsia="Times New Roman" w:cs="Times New Roman"/>
                <w:color w:val="000000"/>
                <w:sz w:val="22"/>
                <w:lang w:val="id-ID" w:eastAsia="id-ID"/>
              </w:rPr>
            </w:pPr>
            <w:r w:rsidRPr="00CF7F1D">
              <w:rPr>
                <w:rFonts w:eastAsia="Times New Roman" w:cs="Times New Roman"/>
                <w:color w:val="000000"/>
                <w:sz w:val="22"/>
                <w:lang w:val="id-ID" w:eastAsia="id-ID"/>
              </w:rPr>
              <w:t>0.0354</w:t>
            </w:r>
          </w:p>
        </w:tc>
        <w:tc>
          <w:tcPr>
            <w:tcW w:w="992" w:type="dxa"/>
            <w:tcBorders>
              <w:top w:val="single" w:sz="4" w:space="0" w:color="auto"/>
              <w:bottom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0.0707</w:t>
            </w:r>
          </w:p>
        </w:tc>
        <w:tc>
          <w:tcPr>
            <w:tcW w:w="993" w:type="dxa"/>
            <w:tcBorders>
              <w:top w:val="single" w:sz="4" w:space="0" w:color="auto"/>
              <w:bottom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0.1018</w:t>
            </w:r>
          </w:p>
        </w:tc>
        <w:tc>
          <w:tcPr>
            <w:tcW w:w="992" w:type="dxa"/>
            <w:tcBorders>
              <w:top w:val="single" w:sz="4" w:space="0" w:color="auto"/>
              <w:bottom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0.0263</w:t>
            </w:r>
          </w:p>
        </w:tc>
        <w:tc>
          <w:tcPr>
            <w:tcW w:w="884" w:type="dxa"/>
            <w:tcBorders>
              <w:top w:val="single" w:sz="4" w:space="0" w:color="auto"/>
              <w:bottom w:val="single" w:sz="4" w:space="0" w:color="auto"/>
            </w:tcBorders>
            <w:vAlign w:val="bottom"/>
          </w:tcPr>
          <w:p w:rsidR="00AF61EC" w:rsidRPr="006958B0" w:rsidRDefault="00AF61EC" w:rsidP="00AF61EC">
            <w:pPr>
              <w:tabs>
                <w:tab w:val="clear" w:pos="567"/>
              </w:tabs>
              <w:spacing w:line="240" w:lineRule="auto"/>
              <w:jc w:val="center"/>
              <w:rPr>
                <w:rFonts w:eastAsia="Times New Roman" w:cs="Times New Roman"/>
                <w:color w:val="000000"/>
                <w:sz w:val="22"/>
                <w:lang w:val="id-ID" w:eastAsia="id-ID"/>
              </w:rPr>
            </w:pPr>
            <w:r w:rsidRPr="006958B0">
              <w:rPr>
                <w:rFonts w:eastAsia="Times New Roman" w:cs="Times New Roman"/>
                <w:color w:val="000000"/>
                <w:sz w:val="22"/>
                <w:lang w:val="id-ID" w:eastAsia="id-ID"/>
              </w:rPr>
              <w:t>0.0278</w:t>
            </w:r>
          </w:p>
        </w:tc>
      </w:tr>
    </w:tbl>
    <w:p w:rsidR="008C2C5C" w:rsidRDefault="008C2C5C" w:rsidP="008C2C5C">
      <w:pPr>
        <w:pStyle w:val="BodyText2"/>
        <w:spacing w:after="0" w:line="240" w:lineRule="auto"/>
        <w:jc w:val="both"/>
        <w:rPr>
          <w:rFonts w:ascii="Times New Roman" w:hAnsi="Times New Roman" w:cs="Times New Roman"/>
          <w:sz w:val="20"/>
          <w:lang w:val="id-ID"/>
        </w:rPr>
      </w:pPr>
      <w:r>
        <w:rPr>
          <w:rFonts w:ascii="Times New Roman" w:hAnsi="Times New Roman" w:cs="Times New Roman"/>
          <w:sz w:val="20"/>
          <w:lang w:val="id-ID"/>
        </w:rPr>
        <w:t>*) : significant difference with control (P5), tn : unsignificant difference with control (P5)</w:t>
      </w:r>
    </w:p>
    <w:p w:rsidR="00AF61EC" w:rsidRDefault="00AF61EC" w:rsidP="000B5EF5">
      <w:pPr>
        <w:pStyle w:val="BodyText2"/>
        <w:spacing w:after="0" w:line="240" w:lineRule="auto"/>
        <w:jc w:val="both"/>
        <w:rPr>
          <w:rFonts w:ascii="Times New Roman" w:hAnsi="Times New Roman" w:cs="Times New Roman"/>
          <w:sz w:val="20"/>
          <w:lang w:val="id-ID"/>
        </w:rPr>
      </w:pPr>
    </w:p>
    <w:p w:rsidR="00FC76E3" w:rsidRPr="003501CF" w:rsidRDefault="00AF61EC" w:rsidP="000D5E1B">
      <w:pPr>
        <w:pStyle w:val="BodyText2"/>
        <w:spacing w:after="0" w:line="240" w:lineRule="auto"/>
        <w:ind w:firstLine="567"/>
        <w:jc w:val="both"/>
        <w:rPr>
          <w:rFonts w:ascii="Times New Roman" w:hAnsi="Times New Roman" w:cs="Times New Roman"/>
          <w:sz w:val="22"/>
          <w:szCs w:val="22"/>
          <w:lang w:val="id-ID"/>
        </w:rPr>
      </w:pPr>
      <w:r w:rsidRPr="003501CF">
        <w:rPr>
          <w:rFonts w:ascii="Times New Roman" w:hAnsi="Times New Roman" w:cs="Times New Roman"/>
          <w:sz w:val="22"/>
          <w:szCs w:val="22"/>
          <w:lang w:val="id-ID"/>
        </w:rPr>
        <w:t>Relationship between between day of culture and soil’s and water’s pH showed that at the same dosage (6 ton/ha), mussel shell lime that was activated</w:t>
      </w:r>
      <w:r w:rsidR="00B46887" w:rsidRPr="003501CF">
        <w:rPr>
          <w:rFonts w:ascii="Times New Roman" w:hAnsi="Times New Roman" w:cs="Times New Roman"/>
          <w:sz w:val="22"/>
          <w:szCs w:val="22"/>
          <w:lang w:val="id-ID"/>
        </w:rPr>
        <w:t xml:space="preserve"> become CaO</w:t>
      </w:r>
      <w:r w:rsidR="00C6419F" w:rsidRPr="003501CF">
        <w:rPr>
          <w:rFonts w:ascii="Times New Roman" w:hAnsi="Times New Roman" w:cs="Times New Roman"/>
          <w:sz w:val="22"/>
          <w:szCs w:val="22"/>
          <w:lang w:val="id-ID"/>
        </w:rPr>
        <w:t xml:space="preserve"> was</w:t>
      </w:r>
      <w:r w:rsidRPr="003501CF">
        <w:rPr>
          <w:rFonts w:ascii="Times New Roman" w:hAnsi="Times New Roman" w:cs="Times New Roman"/>
          <w:sz w:val="22"/>
          <w:szCs w:val="22"/>
          <w:lang w:val="id-ID"/>
        </w:rPr>
        <w:t xml:space="preserve"> increasing pH faster than </w:t>
      </w:r>
      <w:r w:rsidR="00C6419F" w:rsidRPr="003501CF">
        <w:rPr>
          <w:rFonts w:ascii="Times New Roman" w:hAnsi="Times New Roman" w:cs="Times New Roman"/>
          <w:sz w:val="22"/>
          <w:szCs w:val="22"/>
          <w:lang w:val="id-ID"/>
        </w:rPr>
        <w:t xml:space="preserve">calcite. </w:t>
      </w:r>
      <w:r w:rsidR="00B46887" w:rsidRPr="003501CF">
        <w:rPr>
          <w:rFonts w:ascii="Times New Roman" w:hAnsi="Times New Roman" w:cs="Times New Roman"/>
          <w:sz w:val="22"/>
          <w:szCs w:val="22"/>
          <w:lang w:val="id-ID"/>
        </w:rPr>
        <w:t>The calcium carbonat (calcite) is a safe but slow-acting product, menawhile the calcium oxyde fast-acting product for aquaculture liming</w:t>
      </w:r>
      <w:r w:rsidR="003501CF" w:rsidRPr="003501CF">
        <w:rPr>
          <w:rFonts w:ascii="Times New Roman" w:hAnsi="Times New Roman" w:cs="Times New Roman"/>
          <w:sz w:val="22"/>
          <w:szCs w:val="22"/>
          <w:lang w:val="id-ID"/>
        </w:rPr>
        <w:t xml:space="preserve"> </w:t>
      </w:r>
      <w:r w:rsidR="001C4AAA">
        <w:rPr>
          <w:rFonts w:ascii="Times New Roman" w:hAnsi="Times New Roman" w:cs="Times New Roman"/>
          <w:sz w:val="22"/>
          <w:szCs w:val="22"/>
          <w:lang w:val="id-ID"/>
        </w:rPr>
        <w:t>[8</w:t>
      </w:r>
      <w:r w:rsidR="003501CF" w:rsidRPr="003501CF">
        <w:rPr>
          <w:rFonts w:ascii="Times New Roman" w:hAnsi="Times New Roman" w:cs="Times New Roman"/>
          <w:sz w:val="22"/>
          <w:szCs w:val="22"/>
          <w:lang w:val="id-ID"/>
        </w:rPr>
        <w:t>]</w:t>
      </w:r>
      <w:r w:rsidR="00B46887" w:rsidRPr="003501CF">
        <w:rPr>
          <w:rFonts w:ascii="Times New Roman" w:hAnsi="Times New Roman" w:cs="Times New Roman"/>
          <w:sz w:val="22"/>
          <w:szCs w:val="22"/>
          <w:lang w:val="id-ID"/>
        </w:rPr>
        <w:t>. Based od neutralzing value  (the relatfve abiliti</w:t>
      </w:r>
      <w:r w:rsidR="003501CF" w:rsidRPr="003501CF">
        <w:rPr>
          <w:rFonts w:ascii="Times New Roman" w:hAnsi="Times New Roman" w:cs="Times New Roman"/>
          <w:sz w:val="22"/>
          <w:szCs w:val="22"/>
          <w:lang w:val="id-ID"/>
        </w:rPr>
        <w:t>e</w:t>
      </w:r>
      <w:r w:rsidR="00B46887" w:rsidRPr="003501CF">
        <w:rPr>
          <w:rFonts w:ascii="Times New Roman" w:hAnsi="Times New Roman" w:cs="Times New Roman"/>
          <w:sz w:val="22"/>
          <w:szCs w:val="22"/>
          <w:lang w:val="id-ID"/>
        </w:rPr>
        <w:t>s of liming materials to neutralze acidi</w:t>
      </w:r>
      <w:r w:rsidR="003501CF" w:rsidRPr="003501CF">
        <w:rPr>
          <w:rFonts w:ascii="Times New Roman" w:hAnsi="Times New Roman" w:cs="Times New Roman"/>
          <w:sz w:val="22"/>
          <w:szCs w:val="22"/>
          <w:lang w:val="id-ID"/>
        </w:rPr>
        <w:t xml:space="preserve">ty), pure calcium carbonate </w:t>
      </w:r>
      <w:r w:rsidR="00B46887" w:rsidRPr="003501CF">
        <w:rPr>
          <w:rFonts w:ascii="Times New Roman" w:hAnsi="Times New Roman" w:cs="Times New Roman"/>
          <w:sz w:val="22"/>
          <w:szCs w:val="22"/>
          <w:lang w:val="id-ID"/>
        </w:rPr>
        <w:t>is 100</w:t>
      </w:r>
      <w:r w:rsidR="003501CF" w:rsidRPr="003501CF">
        <w:rPr>
          <w:rFonts w:ascii="Times New Roman" w:hAnsi="Times New Roman" w:cs="Times New Roman"/>
          <w:sz w:val="22"/>
          <w:szCs w:val="22"/>
          <w:lang w:val="id-ID"/>
        </w:rPr>
        <w:t>%</w:t>
      </w:r>
      <w:r w:rsidR="00B46887" w:rsidRPr="003501CF">
        <w:rPr>
          <w:rFonts w:ascii="Times New Roman" w:hAnsi="Times New Roman" w:cs="Times New Roman"/>
          <w:sz w:val="22"/>
          <w:szCs w:val="22"/>
          <w:lang w:val="id-ID"/>
        </w:rPr>
        <w:t xml:space="preserve">. Meanwhile the NV of calcium oxide relative to the calcium carbonate standard is 179% </w:t>
      </w:r>
      <w:r w:rsidR="003501CF" w:rsidRPr="003501CF">
        <w:rPr>
          <w:rFonts w:ascii="Times New Roman" w:hAnsi="Times New Roman" w:cs="Times New Roman"/>
          <w:sz w:val="22"/>
          <w:szCs w:val="22"/>
          <w:lang w:val="id-ID"/>
        </w:rPr>
        <w:t>[1</w:t>
      </w:r>
      <w:r w:rsidR="003501CF" w:rsidRPr="003501CF">
        <w:rPr>
          <w:rFonts w:ascii="Times New Roman" w:hAnsi="Times New Roman" w:cs="Times New Roman"/>
          <w:sz w:val="22"/>
          <w:szCs w:val="22"/>
          <w:lang w:val="id-ID"/>
        </w:rPr>
        <w:t>].</w:t>
      </w:r>
    </w:p>
    <w:p w:rsidR="00A77B97" w:rsidRPr="003501CF" w:rsidRDefault="00A77B97" w:rsidP="007910EA">
      <w:pPr>
        <w:pStyle w:val="BodyText2"/>
        <w:spacing w:after="0" w:line="240" w:lineRule="auto"/>
        <w:ind w:firstLine="567"/>
        <w:jc w:val="both"/>
        <w:rPr>
          <w:rFonts w:ascii="Times New Roman" w:hAnsi="Times New Roman" w:cs="Times New Roman"/>
          <w:color w:val="000000" w:themeColor="text1"/>
          <w:sz w:val="22"/>
          <w:szCs w:val="22"/>
          <w:lang w:val="id-ID" w:eastAsia="id-ID"/>
        </w:rPr>
      </w:pPr>
      <w:proofErr w:type="spellStart"/>
      <w:r w:rsidRPr="003501CF">
        <w:rPr>
          <w:rFonts w:ascii="Times New Roman" w:hAnsi="Times New Roman" w:cs="Times New Roman"/>
          <w:color w:val="000000" w:themeColor="text1"/>
          <w:sz w:val="22"/>
          <w:szCs w:val="22"/>
          <w:lang w:eastAsia="id-ID"/>
        </w:rPr>
        <w:t>Accord</w:t>
      </w:r>
      <w:r w:rsidR="003501CF" w:rsidRPr="003501CF">
        <w:rPr>
          <w:rFonts w:ascii="Times New Roman" w:hAnsi="Times New Roman" w:cs="Times New Roman"/>
          <w:color w:val="000000" w:themeColor="text1"/>
          <w:sz w:val="22"/>
          <w:szCs w:val="22"/>
          <w:lang w:eastAsia="id-ID"/>
        </w:rPr>
        <w:t>ing</w:t>
      </w:r>
      <w:proofErr w:type="spellEnd"/>
      <w:r w:rsidR="003501CF" w:rsidRPr="003501CF">
        <w:rPr>
          <w:rFonts w:ascii="Times New Roman" w:hAnsi="Times New Roman" w:cs="Times New Roman"/>
          <w:color w:val="000000" w:themeColor="text1"/>
          <w:sz w:val="22"/>
          <w:szCs w:val="22"/>
          <w:lang w:eastAsia="id-ID"/>
        </w:rPr>
        <w:t xml:space="preserve"> to </w:t>
      </w:r>
      <w:proofErr w:type="spellStart"/>
      <w:r w:rsidR="003501CF" w:rsidRPr="003501CF">
        <w:rPr>
          <w:rFonts w:ascii="Times New Roman" w:hAnsi="Times New Roman" w:cs="Times New Roman"/>
          <w:color w:val="000000" w:themeColor="text1"/>
          <w:sz w:val="22"/>
          <w:szCs w:val="22"/>
          <w:lang w:eastAsia="id-ID"/>
        </w:rPr>
        <w:t>equations</w:t>
      </w:r>
      <w:proofErr w:type="spellEnd"/>
      <w:r w:rsidR="003501CF" w:rsidRPr="003501CF">
        <w:rPr>
          <w:rFonts w:ascii="Times New Roman" w:hAnsi="Times New Roman" w:cs="Times New Roman"/>
          <w:color w:val="000000" w:themeColor="text1"/>
          <w:sz w:val="22"/>
          <w:szCs w:val="22"/>
          <w:lang w:eastAsia="id-ID"/>
        </w:rPr>
        <w:t xml:space="preserve"> </w:t>
      </w:r>
      <w:proofErr w:type="spellStart"/>
      <w:r w:rsidR="003501CF" w:rsidRPr="003501CF">
        <w:rPr>
          <w:rFonts w:ascii="Times New Roman" w:hAnsi="Times New Roman" w:cs="Times New Roman"/>
          <w:color w:val="000000" w:themeColor="text1"/>
          <w:sz w:val="22"/>
          <w:szCs w:val="22"/>
          <w:lang w:eastAsia="id-ID"/>
        </w:rPr>
        <w:t>shown</w:t>
      </w:r>
      <w:proofErr w:type="spellEnd"/>
      <w:r w:rsidR="003501CF" w:rsidRPr="003501CF">
        <w:rPr>
          <w:rFonts w:ascii="Times New Roman" w:hAnsi="Times New Roman" w:cs="Times New Roman"/>
          <w:color w:val="000000" w:themeColor="text1"/>
          <w:sz w:val="22"/>
          <w:szCs w:val="22"/>
          <w:lang w:eastAsia="id-ID"/>
        </w:rPr>
        <w:t xml:space="preserve"> in Fig. 1</w:t>
      </w:r>
      <w:r w:rsidRPr="003501CF">
        <w:rPr>
          <w:rFonts w:ascii="Times New Roman" w:hAnsi="Times New Roman" w:cs="Times New Roman"/>
          <w:color w:val="000000" w:themeColor="text1"/>
          <w:sz w:val="22"/>
          <w:szCs w:val="22"/>
          <w:lang w:eastAsia="id-ID"/>
        </w:rPr>
        <w:t xml:space="preserve">, the maximum pH and </w:t>
      </w:r>
      <w:proofErr w:type="spellStart"/>
      <w:r w:rsidRPr="003501CF">
        <w:rPr>
          <w:rFonts w:ascii="Times New Roman" w:hAnsi="Times New Roman" w:cs="Times New Roman"/>
          <w:color w:val="000000" w:themeColor="text1"/>
          <w:sz w:val="22"/>
          <w:szCs w:val="22"/>
          <w:lang w:eastAsia="id-ID"/>
        </w:rPr>
        <w:t>days</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after</w:t>
      </w:r>
      <w:proofErr w:type="spellEnd"/>
      <w:r w:rsidRPr="003501CF">
        <w:rPr>
          <w:rFonts w:ascii="Times New Roman" w:hAnsi="Times New Roman" w:cs="Times New Roman"/>
          <w:color w:val="000000" w:themeColor="text1"/>
          <w:sz w:val="22"/>
          <w:szCs w:val="22"/>
          <w:lang w:eastAsia="id-ID"/>
        </w:rPr>
        <w:t xml:space="preserve"> lime application to </w:t>
      </w:r>
      <w:proofErr w:type="spellStart"/>
      <w:r w:rsidRPr="003501CF">
        <w:rPr>
          <w:rFonts w:ascii="Times New Roman" w:hAnsi="Times New Roman" w:cs="Times New Roman"/>
          <w:color w:val="000000" w:themeColor="text1"/>
          <w:sz w:val="22"/>
          <w:szCs w:val="22"/>
          <w:lang w:eastAsia="id-ID"/>
        </w:rPr>
        <w:t>reach</w:t>
      </w:r>
      <w:proofErr w:type="spellEnd"/>
      <w:r w:rsidRPr="003501CF">
        <w:rPr>
          <w:rFonts w:ascii="Times New Roman" w:hAnsi="Times New Roman" w:cs="Times New Roman"/>
          <w:color w:val="000000" w:themeColor="text1"/>
          <w:sz w:val="22"/>
          <w:szCs w:val="22"/>
          <w:lang w:eastAsia="id-ID"/>
        </w:rPr>
        <w:t xml:space="preserve"> maximum water pH </w:t>
      </w:r>
      <w:proofErr w:type="spellStart"/>
      <w:r w:rsidRPr="003501CF">
        <w:rPr>
          <w:rFonts w:ascii="Times New Roman" w:hAnsi="Times New Roman" w:cs="Times New Roman"/>
          <w:color w:val="000000" w:themeColor="text1"/>
          <w:sz w:val="22"/>
          <w:szCs w:val="22"/>
          <w:lang w:eastAsia="id-ID"/>
        </w:rPr>
        <w:t>can</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be</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calculated</w:t>
      </w:r>
      <w:proofErr w:type="spellEnd"/>
      <w:r w:rsidRPr="003501CF">
        <w:rPr>
          <w:rFonts w:ascii="Times New Roman" w:hAnsi="Times New Roman" w:cs="Times New Roman"/>
          <w:color w:val="000000" w:themeColor="text1"/>
          <w:sz w:val="22"/>
          <w:szCs w:val="22"/>
          <w:lang w:eastAsia="id-ID"/>
        </w:rPr>
        <w:t>.  The maximum water pH</w:t>
      </w:r>
      <w:r w:rsidRPr="003501CF">
        <w:rPr>
          <w:rFonts w:ascii="Times New Roman" w:hAnsi="Times New Roman" w:cs="Times New Roman"/>
          <w:color w:val="000000" w:themeColor="text1"/>
          <w:sz w:val="22"/>
          <w:szCs w:val="22"/>
          <w:lang w:val="id-ID" w:eastAsia="id-ID"/>
        </w:rPr>
        <w:t xml:space="preserve"> and when it is </w:t>
      </w:r>
      <w:proofErr w:type="spellStart"/>
      <w:r w:rsidR="007910EA" w:rsidRPr="003501CF">
        <w:rPr>
          <w:rFonts w:ascii="Times New Roman" w:hAnsi="Times New Roman" w:cs="Times New Roman"/>
          <w:color w:val="000000" w:themeColor="text1"/>
          <w:sz w:val="22"/>
          <w:szCs w:val="22"/>
          <w:lang w:eastAsia="id-ID"/>
        </w:rPr>
        <w:t>were</w:t>
      </w:r>
      <w:proofErr w:type="spellEnd"/>
      <w:r w:rsidR="007910EA" w:rsidRPr="003501CF">
        <w:rPr>
          <w:rFonts w:ascii="Times New Roman" w:hAnsi="Times New Roman" w:cs="Times New Roman"/>
          <w:color w:val="000000" w:themeColor="text1"/>
          <w:sz w:val="22"/>
          <w:szCs w:val="22"/>
          <w:lang w:eastAsia="id-ID"/>
        </w:rPr>
        <w:t xml:space="preserve"> 7.58 </w:t>
      </w:r>
      <w:proofErr w:type="spellStart"/>
      <w:r w:rsidR="007910EA" w:rsidRPr="003501CF">
        <w:rPr>
          <w:rFonts w:ascii="Times New Roman" w:hAnsi="Times New Roman" w:cs="Times New Roman"/>
          <w:color w:val="000000" w:themeColor="text1"/>
          <w:sz w:val="22"/>
          <w:szCs w:val="22"/>
          <w:lang w:eastAsia="id-ID"/>
        </w:rPr>
        <w:t>at</w:t>
      </w:r>
      <w:proofErr w:type="spellEnd"/>
      <w:r w:rsidR="007910EA" w:rsidRPr="003501CF">
        <w:rPr>
          <w:rFonts w:ascii="Times New Roman" w:hAnsi="Times New Roman" w:cs="Times New Roman"/>
          <w:color w:val="000000" w:themeColor="text1"/>
          <w:sz w:val="22"/>
          <w:szCs w:val="22"/>
          <w:lang w:eastAsia="id-ID"/>
        </w:rPr>
        <w:t xml:space="preserve"> 49</w:t>
      </w:r>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days</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after</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liming</w:t>
      </w:r>
      <w:proofErr w:type="spellEnd"/>
      <w:r w:rsidRPr="003501CF">
        <w:rPr>
          <w:rFonts w:ascii="Times New Roman" w:hAnsi="Times New Roman" w:cs="Times New Roman"/>
          <w:color w:val="000000" w:themeColor="text1"/>
          <w:sz w:val="22"/>
          <w:szCs w:val="22"/>
          <w:lang w:eastAsia="id-ID"/>
        </w:rPr>
        <w:t xml:space="preserve">, </w:t>
      </w:r>
      <w:r w:rsidR="007910EA" w:rsidRPr="003501CF">
        <w:rPr>
          <w:rFonts w:ascii="Times New Roman" w:hAnsi="Times New Roman" w:cs="Times New Roman"/>
          <w:color w:val="000000" w:themeColor="text1"/>
          <w:sz w:val="22"/>
          <w:szCs w:val="22"/>
          <w:lang w:val="id-ID" w:eastAsia="id-ID"/>
        </w:rPr>
        <w:t>7.95</w:t>
      </w:r>
      <w:r w:rsidR="007910EA" w:rsidRPr="003501CF">
        <w:rPr>
          <w:rFonts w:ascii="Times New Roman" w:hAnsi="Times New Roman" w:cs="Times New Roman"/>
          <w:color w:val="000000" w:themeColor="text1"/>
          <w:sz w:val="22"/>
          <w:szCs w:val="22"/>
          <w:lang w:eastAsia="id-ID"/>
        </w:rPr>
        <w:t xml:space="preserve"> </w:t>
      </w:r>
      <w:proofErr w:type="spellStart"/>
      <w:r w:rsidR="007910EA" w:rsidRPr="003501CF">
        <w:rPr>
          <w:rFonts w:ascii="Times New Roman" w:hAnsi="Times New Roman" w:cs="Times New Roman"/>
          <w:color w:val="000000" w:themeColor="text1"/>
          <w:sz w:val="22"/>
          <w:szCs w:val="22"/>
          <w:lang w:eastAsia="id-ID"/>
        </w:rPr>
        <w:t>at</w:t>
      </w:r>
      <w:proofErr w:type="spellEnd"/>
      <w:r w:rsidR="007910EA" w:rsidRPr="003501CF">
        <w:rPr>
          <w:rFonts w:ascii="Times New Roman" w:hAnsi="Times New Roman" w:cs="Times New Roman"/>
          <w:color w:val="000000" w:themeColor="text1"/>
          <w:sz w:val="22"/>
          <w:szCs w:val="22"/>
          <w:lang w:eastAsia="id-ID"/>
        </w:rPr>
        <w:t xml:space="preserve"> 48</w:t>
      </w:r>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day</w:t>
      </w:r>
      <w:r w:rsidR="007910EA" w:rsidRPr="003501CF">
        <w:rPr>
          <w:rFonts w:ascii="Times New Roman" w:hAnsi="Times New Roman" w:cs="Times New Roman"/>
          <w:color w:val="000000" w:themeColor="text1"/>
          <w:sz w:val="22"/>
          <w:szCs w:val="22"/>
          <w:lang w:eastAsia="id-ID"/>
        </w:rPr>
        <w:t>s</w:t>
      </w:r>
      <w:proofErr w:type="spellEnd"/>
      <w:r w:rsidR="007910EA" w:rsidRPr="003501CF">
        <w:rPr>
          <w:rFonts w:ascii="Times New Roman" w:hAnsi="Times New Roman" w:cs="Times New Roman"/>
          <w:color w:val="000000" w:themeColor="text1"/>
          <w:sz w:val="22"/>
          <w:szCs w:val="22"/>
          <w:lang w:eastAsia="id-ID"/>
        </w:rPr>
        <w:t xml:space="preserve"> </w:t>
      </w:r>
      <w:proofErr w:type="spellStart"/>
      <w:r w:rsidR="007910EA" w:rsidRPr="003501CF">
        <w:rPr>
          <w:rFonts w:ascii="Times New Roman" w:hAnsi="Times New Roman" w:cs="Times New Roman"/>
          <w:color w:val="000000" w:themeColor="text1"/>
          <w:sz w:val="22"/>
          <w:szCs w:val="22"/>
          <w:lang w:eastAsia="id-ID"/>
        </w:rPr>
        <w:t>after</w:t>
      </w:r>
      <w:proofErr w:type="spellEnd"/>
      <w:r w:rsidR="007910EA" w:rsidRPr="003501CF">
        <w:rPr>
          <w:rFonts w:ascii="Times New Roman" w:hAnsi="Times New Roman" w:cs="Times New Roman"/>
          <w:color w:val="000000" w:themeColor="text1"/>
          <w:sz w:val="22"/>
          <w:szCs w:val="22"/>
          <w:lang w:eastAsia="id-ID"/>
        </w:rPr>
        <w:t xml:space="preserve"> </w:t>
      </w:r>
      <w:proofErr w:type="spellStart"/>
      <w:r w:rsidR="007910EA" w:rsidRPr="003501CF">
        <w:rPr>
          <w:rFonts w:ascii="Times New Roman" w:hAnsi="Times New Roman" w:cs="Times New Roman"/>
          <w:color w:val="000000" w:themeColor="text1"/>
          <w:sz w:val="22"/>
          <w:szCs w:val="22"/>
          <w:lang w:eastAsia="id-ID"/>
        </w:rPr>
        <w:t>liming</w:t>
      </w:r>
      <w:proofErr w:type="spellEnd"/>
      <w:r w:rsidR="007910EA" w:rsidRPr="003501CF">
        <w:rPr>
          <w:rFonts w:ascii="Times New Roman" w:hAnsi="Times New Roman" w:cs="Times New Roman"/>
          <w:color w:val="000000" w:themeColor="text1"/>
          <w:sz w:val="22"/>
          <w:szCs w:val="22"/>
          <w:lang w:eastAsia="id-ID"/>
        </w:rPr>
        <w:t xml:space="preserve">, 8.35 </w:t>
      </w:r>
      <w:proofErr w:type="spellStart"/>
      <w:r w:rsidR="007910EA" w:rsidRPr="003501CF">
        <w:rPr>
          <w:rFonts w:ascii="Times New Roman" w:hAnsi="Times New Roman" w:cs="Times New Roman"/>
          <w:color w:val="000000" w:themeColor="text1"/>
          <w:sz w:val="22"/>
          <w:szCs w:val="22"/>
          <w:lang w:eastAsia="id-ID"/>
        </w:rPr>
        <w:t>at</w:t>
      </w:r>
      <w:proofErr w:type="spellEnd"/>
      <w:r w:rsidR="007910EA" w:rsidRPr="003501CF">
        <w:rPr>
          <w:rFonts w:ascii="Times New Roman" w:hAnsi="Times New Roman" w:cs="Times New Roman"/>
          <w:color w:val="000000" w:themeColor="text1"/>
          <w:sz w:val="22"/>
          <w:szCs w:val="22"/>
          <w:lang w:eastAsia="id-ID"/>
        </w:rPr>
        <w:t xml:space="preserve"> 51 </w:t>
      </w:r>
      <w:proofErr w:type="spellStart"/>
      <w:r w:rsidR="007910EA" w:rsidRPr="003501CF">
        <w:rPr>
          <w:rFonts w:ascii="Times New Roman" w:hAnsi="Times New Roman" w:cs="Times New Roman"/>
          <w:color w:val="000000" w:themeColor="text1"/>
          <w:sz w:val="22"/>
          <w:szCs w:val="22"/>
          <w:lang w:eastAsia="id-ID"/>
        </w:rPr>
        <w:t>days</w:t>
      </w:r>
      <w:proofErr w:type="spellEnd"/>
      <w:r w:rsidR="007910EA" w:rsidRPr="003501CF">
        <w:rPr>
          <w:rFonts w:ascii="Times New Roman" w:hAnsi="Times New Roman" w:cs="Times New Roman"/>
          <w:color w:val="000000" w:themeColor="text1"/>
          <w:sz w:val="22"/>
          <w:szCs w:val="22"/>
          <w:lang w:eastAsia="id-ID"/>
        </w:rPr>
        <w:t xml:space="preserve"> </w:t>
      </w:r>
      <w:proofErr w:type="spellStart"/>
      <w:r w:rsidR="007910EA" w:rsidRPr="003501CF">
        <w:rPr>
          <w:rFonts w:ascii="Times New Roman" w:hAnsi="Times New Roman" w:cs="Times New Roman"/>
          <w:color w:val="000000" w:themeColor="text1"/>
          <w:sz w:val="22"/>
          <w:szCs w:val="22"/>
          <w:lang w:eastAsia="id-ID"/>
        </w:rPr>
        <w:t>after</w:t>
      </w:r>
      <w:proofErr w:type="spellEnd"/>
      <w:r w:rsidR="007910EA" w:rsidRPr="003501CF">
        <w:rPr>
          <w:rFonts w:ascii="Times New Roman" w:hAnsi="Times New Roman" w:cs="Times New Roman"/>
          <w:color w:val="000000" w:themeColor="text1"/>
          <w:sz w:val="22"/>
          <w:szCs w:val="22"/>
          <w:lang w:eastAsia="id-ID"/>
        </w:rPr>
        <w:t xml:space="preserve"> </w:t>
      </w:r>
      <w:proofErr w:type="spellStart"/>
      <w:r w:rsidR="007910EA" w:rsidRPr="003501CF">
        <w:rPr>
          <w:rFonts w:ascii="Times New Roman" w:hAnsi="Times New Roman" w:cs="Times New Roman"/>
          <w:color w:val="000000" w:themeColor="text1"/>
          <w:sz w:val="22"/>
          <w:szCs w:val="22"/>
          <w:lang w:eastAsia="id-ID"/>
        </w:rPr>
        <w:t>liming</w:t>
      </w:r>
      <w:proofErr w:type="spellEnd"/>
      <w:r w:rsidR="007910EA" w:rsidRPr="003501CF">
        <w:rPr>
          <w:rFonts w:ascii="Times New Roman" w:hAnsi="Times New Roman" w:cs="Times New Roman"/>
          <w:color w:val="000000" w:themeColor="text1"/>
          <w:sz w:val="22"/>
          <w:szCs w:val="22"/>
          <w:lang w:eastAsia="id-ID"/>
        </w:rPr>
        <w:t xml:space="preserve">, 8.32 </w:t>
      </w:r>
      <w:proofErr w:type="spellStart"/>
      <w:r w:rsidR="007910EA" w:rsidRPr="003501CF">
        <w:rPr>
          <w:rFonts w:ascii="Times New Roman" w:hAnsi="Times New Roman" w:cs="Times New Roman"/>
          <w:color w:val="000000" w:themeColor="text1"/>
          <w:sz w:val="22"/>
          <w:szCs w:val="22"/>
          <w:lang w:eastAsia="id-ID"/>
        </w:rPr>
        <w:t>at</w:t>
      </w:r>
      <w:proofErr w:type="spellEnd"/>
      <w:r w:rsidR="007910EA" w:rsidRPr="003501CF">
        <w:rPr>
          <w:rFonts w:ascii="Times New Roman" w:hAnsi="Times New Roman" w:cs="Times New Roman"/>
          <w:color w:val="000000" w:themeColor="text1"/>
          <w:sz w:val="22"/>
          <w:szCs w:val="22"/>
          <w:lang w:eastAsia="id-ID"/>
        </w:rPr>
        <w:t xml:space="preserve"> 53 </w:t>
      </w:r>
      <w:proofErr w:type="spellStart"/>
      <w:r w:rsidR="007910EA" w:rsidRPr="003501CF">
        <w:rPr>
          <w:rFonts w:ascii="Times New Roman" w:hAnsi="Times New Roman" w:cs="Times New Roman"/>
          <w:color w:val="000000" w:themeColor="text1"/>
          <w:sz w:val="22"/>
          <w:szCs w:val="22"/>
          <w:lang w:eastAsia="id-ID"/>
        </w:rPr>
        <w:t>days</w:t>
      </w:r>
      <w:proofErr w:type="spellEnd"/>
      <w:r w:rsidR="007910EA" w:rsidRPr="003501CF">
        <w:rPr>
          <w:rFonts w:ascii="Times New Roman" w:hAnsi="Times New Roman" w:cs="Times New Roman"/>
          <w:color w:val="000000" w:themeColor="text1"/>
          <w:sz w:val="22"/>
          <w:szCs w:val="22"/>
          <w:lang w:eastAsia="id-ID"/>
        </w:rPr>
        <w:t xml:space="preserve"> </w:t>
      </w:r>
      <w:proofErr w:type="spellStart"/>
      <w:r w:rsidR="007910EA" w:rsidRPr="003501CF">
        <w:rPr>
          <w:rFonts w:ascii="Times New Roman" w:hAnsi="Times New Roman" w:cs="Times New Roman"/>
          <w:color w:val="000000" w:themeColor="text1"/>
          <w:sz w:val="22"/>
          <w:szCs w:val="22"/>
          <w:lang w:eastAsia="id-ID"/>
        </w:rPr>
        <w:t>after</w:t>
      </w:r>
      <w:proofErr w:type="spellEnd"/>
      <w:r w:rsidR="007910EA" w:rsidRPr="003501CF">
        <w:rPr>
          <w:rFonts w:ascii="Times New Roman" w:hAnsi="Times New Roman" w:cs="Times New Roman"/>
          <w:color w:val="000000" w:themeColor="text1"/>
          <w:sz w:val="22"/>
          <w:szCs w:val="22"/>
          <w:lang w:eastAsia="id-ID"/>
        </w:rPr>
        <w:t xml:space="preserve"> </w:t>
      </w:r>
      <w:proofErr w:type="spellStart"/>
      <w:r w:rsidR="007910EA" w:rsidRPr="003501CF">
        <w:rPr>
          <w:rFonts w:ascii="Times New Roman" w:hAnsi="Times New Roman" w:cs="Times New Roman"/>
          <w:color w:val="000000" w:themeColor="text1"/>
          <w:sz w:val="22"/>
          <w:szCs w:val="22"/>
          <w:lang w:eastAsia="id-ID"/>
        </w:rPr>
        <w:t>liming</w:t>
      </w:r>
      <w:proofErr w:type="spellEnd"/>
      <w:r w:rsidR="007910EA" w:rsidRPr="003501CF">
        <w:rPr>
          <w:rFonts w:ascii="Times New Roman" w:hAnsi="Times New Roman" w:cs="Times New Roman"/>
          <w:color w:val="000000" w:themeColor="text1"/>
          <w:sz w:val="22"/>
          <w:szCs w:val="22"/>
          <w:lang w:eastAsia="id-ID"/>
        </w:rPr>
        <w:t xml:space="preserve"> and 8.29</w:t>
      </w:r>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at</w:t>
      </w:r>
      <w:proofErr w:type="spellEnd"/>
      <w:r w:rsidRPr="003501CF">
        <w:rPr>
          <w:rFonts w:ascii="Times New Roman" w:hAnsi="Times New Roman" w:cs="Times New Roman"/>
          <w:color w:val="000000" w:themeColor="text1"/>
          <w:sz w:val="22"/>
          <w:szCs w:val="22"/>
          <w:lang w:eastAsia="id-ID"/>
        </w:rPr>
        <w:t xml:space="preserve"> </w:t>
      </w:r>
      <w:r w:rsidR="007910EA" w:rsidRPr="003501CF">
        <w:rPr>
          <w:rFonts w:ascii="Times New Roman" w:hAnsi="Times New Roman" w:cs="Times New Roman"/>
          <w:color w:val="000000" w:themeColor="text1"/>
          <w:sz w:val="22"/>
          <w:szCs w:val="22"/>
          <w:lang w:eastAsia="id-ID"/>
        </w:rPr>
        <w:t>50</w:t>
      </w:r>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days</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after</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liming</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respectively</w:t>
      </w:r>
      <w:proofErr w:type="spellEnd"/>
      <w:r w:rsidRPr="003501CF">
        <w:rPr>
          <w:rFonts w:ascii="Times New Roman" w:hAnsi="Times New Roman" w:cs="Times New Roman"/>
          <w:color w:val="000000" w:themeColor="text1"/>
          <w:sz w:val="22"/>
          <w:szCs w:val="22"/>
          <w:lang w:eastAsia="id-ID"/>
        </w:rPr>
        <w:t xml:space="preserve"> for P1, P2, P3, P4 and P5. </w:t>
      </w:r>
      <w:r w:rsidRPr="003501CF">
        <w:rPr>
          <w:rFonts w:ascii="Times New Roman" w:hAnsi="Times New Roman" w:cs="Times New Roman"/>
          <w:color w:val="000000" w:themeColor="text1"/>
          <w:sz w:val="22"/>
          <w:szCs w:val="22"/>
          <w:lang w:val="id-ID" w:eastAsia="id-ID"/>
        </w:rPr>
        <w:t>The highest maximum water pH amo</w:t>
      </w:r>
      <w:r w:rsidR="007910EA" w:rsidRPr="003501CF">
        <w:rPr>
          <w:rFonts w:ascii="Times New Roman" w:hAnsi="Times New Roman" w:cs="Times New Roman"/>
          <w:color w:val="000000" w:themeColor="text1"/>
          <w:sz w:val="22"/>
          <w:szCs w:val="22"/>
          <w:lang w:val="id-ID" w:eastAsia="id-ID"/>
        </w:rPr>
        <w:t>ng treatments was observed on P3</w:t>
      </w:r>
      <w:r w:rsidRPr="003501CF">
        <w:rPr>
          <w:rFonts w:ascii="Times New Roman" w:hAnsi="Times New Roman" w:cs="Times New Roman"/>
          <w:color w:val="000000" w:themeColor="text1"/>
          <w:sz w:val="22"/>
          <w:szCs w:val="22"/>
          <w:lang w:val="id-ID" w:eastAsia="id-ID"/>
        </w:rPr>
        <w:t xml:space="preserve"> (</w:t>
      </w:r>
      <w:r w:rsidR="007910EA" w:rsidRPr="003501CF">
        <w:rPr>
          <w:rFonts w:ascii="Times New Roman" w:hAnsi="Times New Roman" w:cs="Times New Roman"/>
          <w:color w:val="000000" w:themeColor="text1"/>
          <w:sz w:val="22"/>
          <w:szCs w:val="22"/>
          <w:lang w:val="id-ID" w:eastAsia="id-ID"/>
        </w:rPr>
        <w:t>6</w:t>
      </w:r>
      <w:r w:rsidRPr="003501CF">
        <w:rPr>
          <w:rFonts w:ascii="Times New Roman" w:hAnsi="Times New Roman" w:cs="Times New Roman"/>
          <w:color w:val="000000" w:themeColor="text1"/>
          <w:sz w:val="22"/>
          <w:szCs w:val="22"/>
          <w:lang w:val="id-ID" w:eastAsia="id-ID"/>
        </w:rPr>
        <w:t xml:space="preserve"> ton/ha lime derived from </w:t>
      </w:r>
      <w:r w:rsidR="007910EA" w:rsidRPr="003501CF">
        <w:rPr>
          <w:rFonts w:ascii="Times New Roman" w:hAnsi="Times New Roman" w:cs="Times New Roman"/>
          <w:color w:val="000000" w:themeColor="text1"/>
          <w:sz w:val="22"/>
          <w:szCs w:val="22"/>
          <w:lang w:val="id-ID" w:eastAsia="id-ID"/>
        </w:rPr>
        <w:t>mussel</w:t>
      </w:r>
      <w:r w:rsidRPr="003501CF">
        <w:rPr>
          <w:rFonts w:ascii="Times New Roman" w:hAnsi="Times New Roman" w:cs="Times New Roman"/>
          <w:color w:val="000000" w:themeColor="text1"/>
          <w:sz w:val="22"/>
          <w:szCs w:val="22"/>
          <w:lang w:val="id-ID" w:eastAsia="id-ID"/>
        </w:rPr>
        <w:t xml:space="preserve"> shells)</w:t>
      </w:r>
      <w:r w:rsidR="007910EA" w:rsidRPr="003501CF">
        <w:rPr>
          <w:rFonts w:ascii="Times New Roman" w:hAnsi="Times New Roman" w:cs="Times New Roman"/>
          <w:color w:val="000000" w:themeColor="text1"/>
          <w:sz w:val="22"/>
          <w:szCs w:val="22"/>
          <w:lang w:val="id-ID" w:eastAsia="id-ID"/>
        </w:rPr>
        <w:t xml:space="preserve"> with maximum pH value 8.35. This water’s pH higher than calcite on the same dosage. </w:t>
      </w:r>
      <w:proofErr w:type="spellStart"/>
      <w:r w:rsidRPr="003501CF">
        <w:rPr>
          <w:rFonts w:ascii="Times New Roman" w:hAnsi="Times New Roman" w:cs="Times New Roman"/>
          <w:color w:val="000000" w:themeColor="text1"/>
          <w:sz w:val="22"/>
          <w:szCs w:val="22"/>
          <w:lang w:eastAsia="id-ID"/>
        </w:rPr>
        <w:t>Furthermore</w:t>
      </w:r>
      <w:proofErr w:type="spellEnd"/>
      <w:r w:rsidRPr="003501CF">
        <w:rPr>
          <w:rFonts w:ascii="Times New Roman" w:hAnsi="Times New Roman" w:cs="Times New Roman"/>
          <w:color w:val="000000" w:themeColor="text1"/>
          <w:sz w:val="22"/>
          <w:szCs w:val="22"/>
          <w:lang w:eastAsia="id-ID"/>
        </w:rPr>
        <w:t>, b</w:t>
      </w:r>
      <w:r w:rsidRPr="003501CF">
        <w:rPr>
          <w:rFonts w:ascii="Times New Roman" w:hAnsi="Times New Roman" w:cs="Times New Roman"/>
          <w:color w:val="000000" w:themeColor="text1"/>
          <w:sz w:val="22"/>
          <w:szCs w:val="22"/>
          <w:lang w:val="id-ID" w:eastAsia="id-ID"/>
        </w:rPr>
        <w:t>ased on the equation</w:t>
      </w:r>
      <w:r w:rsidRPr="003501CF">
        <w:rPr>
          <w:rFonts w:ascii="Times New Roman" w:hAnsi="Times New Roman" w:cs="Times New Roman"/>
          <w:color w:val="000000" w:themeColor="text1"/>
          <w:sz w:val="22"/>
          <w:szCs w:val="22"/>
          <w:lang w:eastAsia="id-ID"/>
        </w:rPr>
        <w:t>s</w:t>
      </w:r>
      <w:r w:rsidR="003501CF">
        <w:rPr>
          <w:rFonts w:ascii="Times New Roman" w:hAnsi="Times New Roman" w:cs="Times New Roman"/>
          <w:color w:val="000000" w:themeColor="text1"/>
          <w:sz w:val="22"/>
          <w:szCs w:val="22"/>
          <w:lang w:val="id-ID" w:eastAsia="id-ID"/>
        </w:rPr>
        <w:t xml:space="preserve"> (Fig 1</w:t>
      </w:r>
      <w:r w:rsidRPr="003501CF">
        <w:rPr>
          <w:rFonts w:ascii="Times New Roman" w:hAnsi="Times New Roman" w:cs="Times New Roman"/>
          <w:color w:val="000000" w:themeColor="text1"/>
          <w:sz w:val="22"/>
          <w:szCs w:val="22"/>
          <w:lang w:val="id-ID" w:eastAsia="id-ID"/>
        </w:rPr>
        <w:t>)</w:t>
      </w:r>
      <w:r w:rsidRPr="003501CF">
        <w:rPr>
          <w:rFonts w:ascii="Times New Roman" w:hAnsi="Times New Roman" w:cs="Times New Roman"/>
          <w:color w:val="000000" w:themeColor="text1"/>
          <w:sz w:val="22"/>
          <w:szCs w:val="22"/>
          <w:lang w:eastAsia="id-ID"/>
        </w:rPr>
        <w:t xml:space="preserve"> and minimum water pH (6.5) for optimal </w:t>
      </w:r>
      <w:proofErr w:type="spellStart"/>
      <w:r w:rsidRPr="003501CF">
        <w:rPr>
          <w:rFonts w:ascii="Times New Roman" w:hAnsi="Times New Roman" w:cs="Times New Roman"/>
          <w:color w:val="000000" w:themeColor="text1"/>
          <w:sz w:val="22"/>
          <w:szCs w:val="22"/>
          <w:lang w:eastAsia="id-ID"/>
        </w:rPr>
        <w:t>growth</w:t>
      </w:r>
      <w:proofErr w:type="spellEnd"/>
      <w:r w:rsidRPr="003501CF">
        <w:rPr>
          <w:rFonts w:ascii="Times New Roman" w:hAnsi="Times New Roman" w:cs="Times New Roman"/>
          <w:color w:val="000000" w:themeColor="text1"/>
          <w:sz w:val="22"/>
          <w:szCs w:val="22"/>
          <w:lang w:eastAsia="id-ID"/>
        </w:rPr>
        <w:t xml:space="preserve"> of </w:t>
      </w:r>
      <w:proofErr w:type="spellStart"/>
      <w:r w:rsidRPr="003501CF">
        <w:rPr>
          <w:rFonts w:ascii="Times New Roman" w:hAnsi="Times New Roman" w:cs="Times New Roman"/>
          <w:i/>
          <w:color w:val="000000" w:themeColor="text1"/>
          <w:sz w:val="22"/>
          <w:szCs w:val="22"/>
          <w:lang w:eastAsia="id-ID"/>
        </w:rPr>
        <w:t>Pangasius</w:t>
      </w:r>
      <w:proofErr w:type="spellEnd"/>
      <w:r w:rsidRPr="003501CF">
        <w:rPr>
          <w:rFonts w:ascii="Times New Roman" w:hAnsi="Times New Roman" w:cs="Times New Roman"/>
          <w:i/>
          <w:color w:val="000000" w:themeColor="text1"/>
          <w:sz w:val="22"/>
          <w:szCs w:val="22"/>
          <w:lang w:eastAsia="id-ID"/>
        </w:rPr>
        <w:t xml:space="preserve"> </w:t>
      </w:r>
      <w:proofErr w:type="spellStart"/>
      <w:r w:rsidRPr="003501CF">
        <w:rPr>
          <w:rFonts w:ascii="Times New Roman" w:hAnsi="Times New Roman" w:cs="Times New Roman"/>
          <w:i/>
          <w:color w:val="000000" w:themeColor="text1"/>
          <w:sz w:val="22"/>
          <w:szCs w:val="22"/>
          <w:lang w:eastAsia="id-ID"/>
        </w:rPr>
        <w:t>sp</w:t>
      </w:r>
      <w:proofErr w:type="spellEnd"/>
      <w:r w:rsidRPr="003501CF">
        <w:rPr>
          <w:rFonts w:ascii="Times New Roman" w:hAnsi="Times New Roman" w:cs="Times New Roman"/>
          <w:color w:val="000000" w:themeColor="text1"/>
          <w:sz w:val="22"/>
          <w:szCs w:val="22"/>
          <w:lang w:val="id-ID" w:eastAsia="id-ID"/>
        </w:rPr>
        <w:t xml:space="preserve">, </w:t>
      </w:r>
      <w:r w:rsidRPr="003501CF">
        <w:rPr>
          <w:rFonts w:ascii="Times New Roman" w:hAnsi="Times New Roman" w:cs="Times New Roman"/>
          <w:color w:val="000000" w:themeColor="text1"/>
          <w:sz w:val="22"/>
          <w:szCs w:val="22"/>
          <w:lang w:eastAsia="id-ID"/>
        </w:rPr>
        <w:t xml:space="preserve">the </w:t>
      </w:r>
      <w:proofErr w:type="spellStart"/>
      <w:r w:rsidRPr="003501CF">
        <w:rPr>
          <w:rFonts w:ascii="Times New Roman" w:hAnsi="Times New Roman" w:cs="Times New Roman"/>
          <w:color w:val="000000" w:themeColor="text1"/>
          <w:sz w:val="22"/>
          <w:szCs w:val="22"/>
          <w:lang w:eastAsia="id-ID"/>
        </w:rPr>
        <w:t>next</w:t>
      </w:r>
      <w:proofErr w:type="spellEnd"/>
      <w:r w:rsidRPr="003501CF">
        <w:rPr>
          <w:rFonts w:ascii="Times New Roman" w:hAnsi="Times New Roman" w:cs="Times New Roman"/>
          <w:color w:val="000000" w:themeColor="text1"/>
          <w:sz w:val="22"/>
          <w:szCs w:val="22"/>
          <w:lang w:eastAsia="id-ID"/>
        </w:rPr>
        <w:t xml:space="preserve"> lime application </w:t>
      </w:r>
      <w:proofErr w:type="spellStart"/>
      <w:r w:rsidRPr="003501CF">
        <w:rPr>
          <w:rFonts w:ascii="Times New Roman" w:hAnsi="Times New Roman" w:cs="Times New Roman"/>
          <w:color w:val="000000" w:themeColor="text1"/>
          <w:sz w:val="22"/>
          <w:szCs w:val="22"/>
          <w:lang w:eastAsia="id-ID"/>
        </w:rPr>
        <w:t>should</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be</w:t>
      </w:r>
      <w:proofErr w:type="spellEnd"/>
      <w:r w:rsidRPr="003501CF">
        <w:rPr>
          <w:rFonts w:ascii="Times New Roman" w:hAnsi="Times New Roman" w:cs="Times New Roman"/>
          <w:color w:val="000000" w:themeColor="text1"/>
          <w:sz w:val="22"/>
          <w:szCs w:val="22"/>
          <w:lang w:eastAsia="id-ID"/>
        </w:rPr>
        <w:t xml:space="preserve"> </w:t>
      </w:r>
      <w:proofErr w:type="spellStart"/>
      <w:r w:rsidRPr="003501CF">
        <w:rPr>
          <w:rFonts w:ascii="Times New Roman" w:hAnsi="Times New Roman" w:cs="Times New Roman"/>
          <w:color w:val="000000" w:themeColor="text1"/>
          <w:sz w:val="22"/>
          <w:szCs w:val="22"/>
          <w:lang w:eastAsia="id-ID"/>
        </w:rPr>
        <w:t>considered</w:t>
      </w:r>
      <w:proofErr w:type="spellEnd"/>
      <w:r w:rsidRPr="003501CF">
        <w:rPr>
          <w:rFonts w:ascii="Times New Roman" w:hAnsi="Times New Roman" w:cs="Times New Roman"/>
          <w:color w:val="000000" w:themeColor="text1"/>
          <w:sz w:val="22"/>
          <w:szCs w:val="22"/>
          <w:lang w:val="id-ID" w:eastAsia="id-ID"/>
        </w:rPr>
        <w:t xml:space="preserve"> after</w:t>
      </w:r>
      <w:r w:rsidR="007910EA" w:rsidRPr="003501CF">
        <w:rPr>
          <w:rFonts w:ascii="Times New Roman" w:hAnsi="Times New Roman" w:cs="Times New Roman"/>
          <w:color w:val="000000" w:themeColor="text1"/>
          <w:sz w:val="22"/>
          <w:szCs w:val="22"/>
          <w:lang w:val="id-ID" w:eastAsia="id-ID"/>
        </w:rPr>
        <w:t xml:space="preserve"> day, 109</w:t>
      </w:r>
      <w:r w:rsidRPr="003501CF">
        <w:rPr>
          <w:rFonts w:ascii="Times New Roman" w:hAnsi="Times New Roman" w:cs="Times New Roman"/>
          <w:color w:val="000000" w:themeColor="text1"/>
          <w:sz w:val="22"/>
          <w:szCs w:val="22"/>
          <w:vertAlign w:val="superscript"/>
          <w:lang w:val="id-ID" w:eastAsia="id-ID"/>
        </w:rPr>
        <w:t>th</w:t>
      </w:r>
      <w:r w:rsidR="007910EA" w:rsidRPr="003501CF">
        <w:rPr>
          <w:rFonts w:ascii="Times New Roman" w:hAnsi="Times New Roman" w:cs="Times New Roman"/>
          <w:color w:val="000000" w:themeColor="text1"/>
          <w:sz w:val="22"/>
          <w:szCs w:val="22"/>
          <w:lang w:val="id-ID" w:eastAsia="id-ID"/>
        </w:rPr>
        <w:t xml:space="preserve"> and </w:t>
      </w:r>
      <w:proofErr w:type="gramStart"/>
      <w:r w:rsidR="007910EA" w:rsidRPr="003501CF">
        <w:rPr>
          <w:rFonts w:ascii="Times New Roman" w:hAnsi="Times New Roman" w:cs="Times New Roman"/>
          <w:color w:val="000000" w:themeColor="text1"/>
          <w:sz w:val="22"/>
          <w:szCs w:val="22"/>
          <w:lang w:val="id-ID" w:eastAsia="id-ID"/>
        </w:rPr>
        <w:t>118</w:t>
      </w:r>
      <w:r w:rsidRPr="003501CF">
        <w:rPr>
          <w:rFonts w:ascii="Times New Roman" w:hAnsi="Times New Roman" w:cs="Times New Roman"/>
          <w:color w:val="000000" w:themeColor="text1"/>
          <w:sz w:val="22"/>
          <w:szCs w:val="22"/>
          <w:vertAlign w:val="superscript"/>
          <w:lang w:eastAsia="id-ID"/>
        </w:rPr>
        <w:t>th</w:t>
      </w:r>
      <w:r w:rsidR="007910EA" w:rsidRPr="003501CF">
        <w:rPr>
          <w:rFonts w:ascii="Times New Roman" w:hAnsi="Times New Roman" w:cs="Times New Roman"/>
          <w:color w:val="000000" w:themeColor="text1"/>
          <w:sz w:val="22"/>
          <w:szCs w:val="22"/>
          <w:lang w:val="id-ID" w:eastAsia="id-ID"/>
        </w:rPr>
        <w:t xml:space="preserve"> ,</w:t>
      </w:r>
      <w:proofErr w:type="gramEnd"/>
      <w:r w:rsidR="007910EA" w:rsidRPr="003501CF">
        <w:rPr>
          <w:rFonts w:ascii="Times New Roman" w:hAnsi="Times New Roman" w:cs="Times New Roman"/>
          <w:color w:val="000000" w:themeColor="text1"/>
          <w:sz w:val="22"/>
          <w:szCs w:val="22"/>
          <w:lang w:val="id-ID" w:eastAsia="id-ID"/>
        </w:rPr>
        <w:t xml:space="preserve">  130</w:t>
      </w:r>
      <w:r w:rsidR="007910EA" w:rsidRPr="003501CF">
        <w:rPr>
          <w:rFonts w:ascii="Times New Roman" w:hAnsi="Times New Roman" w:cs="Times New Roman"/>
          <w:color w:val="000000" w:themeColor="text1"/>
          <w:sz w:val="22"/>
          <w:szCs w:val="22"/>
          <w:vertAlign w:val="superscript"/>
          <w:lang w:val="id-ID" w:eastAsia="id-ID"/>
        </w:rPr>
        <w:t>th</w:t>
      </w:r>
      <w:r w:rsidR="007910EA" w:rsidRPr="003501CF">
        <w:rPr>
          <w:rFonts w:ascii="Times New Roman" w:hAnsi="Times New Roman" w:cs="Times New Roman"/>
          <w:color w:val="000000" w:themeColor="text1"/>
          <w:sz w:val="22"/>
          <w:szCs w:val="22"/>
          <w:lang w:val="id-ID" w:eastAsia="id-ID"/>
        </w:rPr>
        <w:t xml:space="preserve">, </w:t>
      </w:r>
      <w:r w:rsidR="00217052" w:rsidRPr="003501CF">
        <w:rPr>
          <w:rFonts w:ascii="Times New Roman" w:hAnsi="Times New Roman" w:cs="Times New Roman"/>
          <w:color w:val="000000" w:themeColor="text1"/>
          <w:sz w:val="22"/>
          <w:szCs w:val="22"/>
          <w:lang w:val="id-ID" w:eastAsia="id-ID"/>
        </w:rPr>
        <w:t>148</w:t>
      </w:r>
      <w:r w:rsidR="00217052" w:rsidRPr="003501CF">
        <w:rPr>
          <w:rFonts w:ascii="Times New Roman" w:hAnsi="Times New Roman" w:cs="Times New Roman"/>
          <w:color w:val="000000" w:themeColor="text1"/>
          <w:sz w:val="22"/>
          <w:szCs w:val="22"/>
          <w:vertAlign w:val="superscript"/>
          <w:lang w:val="id-ID" w:eastAsia="id-ID"/>
        </w:rPr>
        <w:t xml:space="preserve"> th</w:t>
      </w:r>
      <w:r w:rsidR="00217052" w:rsidRPr="003501CF">
        <w:rPr>
          <w:rFonts w:ascii="Times New Roman" w:hAnsi="Times New Roman" w:cs="Times New Roman"/>
          <w:color w:val="000000" w:themeColor="text1"/>
          <w:sz w:val="22"/>
          <w:szCs w:val="22"/>
          <w:lang w:val="id-ID" w:eastAsia="id-ID"/>
        </w:rPr>
        <w:t xml:space="preserve"> and 128</w:t>
      </w:r>
      <w:r w:rsidR="00217052" w:rsidRPr="003501CF">
        <w:rPr>
          <w:rFonts w:ascii="Times New Roman" w:hAnsi="Times New Roman" w:cs="Times New Roman"/>
          <w:color w:val="000000" w:themeColor="text1"/>
          <w:sz w:val="22"/>
          <w:szCs w:val="22"/>
          <w:vertAlign w:val="superscript"/>
          <w:lang w:val="id-ID" w:eastAsia="id-ID"/>
        </w:rPr>
        <w:t xml:space="preserve"> th</w:t>
      </w:r>
      <w:r w:rsidR="00217052" w:rsidRPr="003501CF">
        <w:rPr>
          <w:rFonts w:ascii="Times New Roman" w:hAnsi="Times New Roman" w:cs="Times New Roman"/>
          <w:color w:val="000000" w:themeColor="text1"/>
          <w:sz w:val="22"/>
          <w:szCs w:val="22"/>
          <w:lang w:val="id-ID" w:eastAsia="id-ID"/>
        </w:rPr>
        <w:t xml:space="preserve"> </w:t>
      </w:r>
      <w:r w:rsidR="007910EA" w:rsidRPr="003501CF">
        <w:rPr>
          <w:rFonts w:ascii="Times New Roman" w:hAnsi="Times New Roman" w:cs="Times New Roman"/>
          <w:color w:val="000000" w:themeColor="text1"/>
          <w:sz w:val="22"/>
          <w:szCs w:val="22"/>
          <w:lang w:val="id-ID" w:eastAsia="id-ID"/>
        </w:rPr>
        <w:t>for P1, P2, P3, P4</w:t>
      </w:r>
      <w:r w:rsidRPr="003501CF">
        <w:rPr>
          <w:rFonts w:ascii="Times New Roman" w:hAnsi="Times New Roman" w:cs="Times New Roman"/>
          <w:color w:val="000000" w:themeColor="text1"/>
          <w:sz w:val="22"/>
          <w:szCs w:val="22"/>
          <w:lang w:val="id-ID" w:eastAsia="id-ID"/>
        </w:rPr>
        <w:t xml:space="preserve"> and P5, respectively</w:t>
      </w:r>
    </w:p>
    <w:p w:rsidR="003E4088" w:rsidRPr="003501CF" w:rsidRDefault="003E4088" w:rsidP="003E4088">
      <w:pPr>
        <w:pStyle w:val="BodyText2"/>
        <w:spacing w:after="0" w:line="240" w:lineRule="auto"/>
        <w:ind w:firstLine="284"/>
        <w:jc w:val="both"/>
        <w:rPr>
          <w:rFonts w:ascii="Times New Roman" w:hAnsi="Times New Roman" w:cs="Times New Roman"/>
          <w:sz w:val="22"/>
          <w:szCs w:val="22"/>
        </w:rPr>
      </w:pPr>
    </w:p>
    <w:p w:rsidR="00DA4BA5" w:rsidRPr="00217052" w:rsidRDefault="00985B47" w:rsidP="00217052">
      <w:pPr>
        <w:pStyle w:val="BodyText2"/>
        <w:spacing w:after="0" w:line="240" w:lineRule="auto"/>
        <w:jc w:val="center"/>
        <w:rPr>
          <w:rFonts w:ascii="Times New Roman" w:hAnsi="Times New Roman" w:cs="Times New Roman"/>
          <w:sz w:val="20"/>
        </w:rPr>
      </w:pPr>
      <w:r>
        <w:rPr>
          <w:rFonts w:ascii="Times New Roman" w:hAnsi="Times New Roman" w:cs="Times New Roman"/>
          <w:noProof/>
          <w:sz w:val="20"/>
          <w:lang w:val="id-ID" w:eastAsia="id-ID"/>
        </w:rPr>
        <w:drawing>
          <wp:inline distT="0" distB="0" distL="0" distR="0" wp14:anchorId="0F8D4593">
            <wp:extent cx="3780430" cy="16408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0346" cy="1649446"/>
                    </a:xfrm>
                    <a:prstGeom prst="rect">
                      <a:avLst/>
                    </a:prstGeom>
                    <a:noFill/>
                  </pic:spPr>
                </pic:pic>
              </a:graphicData>
            </a:graphic>
          </wp:inline>
        </w:drawing>
      </w:r>
    </w:p>
    <w:p w:rsidR="0050271E" w:rsidRDefault="00AF44AD" w:rsidP="008C2C5C">
      <w:pPr>
        <w:tabs>
          <w:tab w:val="clear" w:pos="567"/>
        </w:tabs>
        <w:spacing w:line="240" w:lineRule="auto"/>
        <w:jc w:val="center"/>
        <w:rPr>
          <w:sz w:val="22"/>
          <w:lang w:val="id-ID"/>
        </w:rPr>
      </w:pPr>
      <w:r>
        <w:rPr>
          <w:sz w:val="22"/>
          <w:lang w:val="id-ID"/>
        </w:rPr>
        <w:t xml:space="preserve">Fig. </w:t>
      </w:r>
      <w:r w:rsidR="00F53F81">
        <w:rPr>
          <w:sz w:val="22"/>
          <w:lang w:val="id-ID"/>
        </w:rPr>
        <w:t xml:space="preserve">1. </w:t>
      </w:r>
      <w:r w:rsidR="00217052">
        <w:rPr>
          <w:rFonts w:cs="Times New Roman"/>
          <w:sz w:val="20"/>
          <w:lang w:val="id-ID"/>
        </w:rPr>
        <w:t>Relationship between days of culture and water’s pH</w:t>
      </w:r>
    </w:p>
    <w:p w:rsidR="008C2C5C" w:rsidRPr="008C2C5C" w:rsidRDefault="008C2C5C" w:rsidP="008C2C5C">
      <w:pPr>
        <w:tabs>
          <w:tab w:val="clear" w:pos="567"/>
        </w:tabs>
        <w:spacing w:line="240" w:lineRule="auto"/>
        <w:jc w:val="center"/>
        <w:rPr>
          <w:sz w:val="22"/>
          <w:lang w:val="id-ID"/>
        </w:rPr>
      </w:pPr>
    </w:p>
    <w:p w:rsidR="00862992" w:rsidRPr="003501CF" w:rsidRDefault="00862992" w:rsidP="00C010BB">
      <w:pPr>
        <w:tabs>
          <w:tab w:val="clear" w:pos="567"/>
        </w:tabs>
        <w:spacing w:line="240" w:lineRule="auto"/>
        <w:ind w:firstLine="426"/>
        <w:rPr>
          <w:rFonts w:cs="Times New Roman"/>
          <w:sz w:val="22"/>
          <w:lang w:val="id-ID"/>
        </w:rPr>
      </w:pPr>
      <w:r w:rsidRPr="003501CF">
        <w:rPr>
          <w:rFonts w:cs="Times New Roman"/>
          <w:sz w:val="22"/>
          <w:lang w:val="id-ID"/>
        </w:rPr>
        <w:t xml:space="preserve">The </w:t>
      </w:r>
      <w:r w:rsidRPr="003501CF">
        <w:rPr>
          <w:rFonts w:cs="Times New Roman"/>
          <w:sz w:val="22"/>
        </w:rPr>
        <w:t xml:space="preserve"> water </w:t>
      </w:r>
      <w:r w:rsidRPr="003501CF">
        <w:rPr>
          <w:rFonts w:cs="Times New Roman"/>
          <w:sz w:val="22"/>
          <w:lang w:val="id-ID"/>
        </w:rPr>
        <w:t>alkalinity increase</w:t>
      </w:r>
      <w:r w:rsidRPr="003501CF">
        <w:rPr>
          <w:rFonts w:cs="Times New Roman"/>
          <w:sz w:val="22"/>
        </w:rPr>
        <w:t>d</w:t>
      </w:r>
      <w:r w:rsidRPr="003501CF">
        <w:rPr>
          <w:rFonts w:cs="Times New Roman"/>
          <w:sz w:val="22"/>
          <w:lang w:val="id-ID"/>
        </w:rPr>
        <w:t xml:space="preserve"> with incr</w:t>
      </w:r>
      <w:r w:rsidR="003501CF">
        <w:rPr>
          <w:rFonts w:cs="Times New Roman"/>
          <w:sz w:val="22"/>
          <w:lang w:val="id-ID"/>
        </w:rPr>
        <w:t>easing of dosage of lime (Fig. 2</w:t>
      </w:r>
      <w:r w:rsidRPr="003501CF">
        <w:rPr>
          <w:rFonts w:cs="Times New Roman"/>
          <w:sz w:val="22"/>
          <w:lang w:val="id-ID"/>
        </w:rPr>
        <w:t>), eventhough at final day the alkalinity of ponds that using mussel shell lime showed unsignificant dfference with calcite</w:t>
      </w:r>
      <w:r w:rsidR="00935206">
        <w:rPr>
          <w:rFonts w:cs="Times New Roman"/>
          <w:sz w:val="22"/>
          <w:lang w:val="id-ID"/>
        </w:rPr>
        <w:t xml:space="preserve"> (Table 3)</w:t>
      </w:r>
      <w:r w:rsidRPr="003501CF">
        <w:rPr>
          <w:rFonts w:cs="Times New Roman"/>
          <w:sz w:val="22"/>
          <w:lang w:val="id-ID"/>
        </w:rPr>
        <w:t>.</w:t>
      </w:r>
      <w:r w:rsidR="00436F6F" w:rsidRPr="003501CF">
        <w:rPr>
          <w:rFonts w:cs="Times New Roman"/>
          <w:sz w:val="22"/>
          <w:lang w:val="id-ID"/>
        </w:rPr>
        <w:t xml:space="preserve"> Highest alkalinity was shown at </w:t>
      </w:r>
      <w:r w:rsidRPr="003501CF">
        <w:rPr>
          <w:rFonts w:cs="Times New Roman"/>
          <w:sz w:val="22"/>
          <w:lang w:val="id-ID"/>
        </w:rPr>
        <w:t xml:space="preserve"> </w:t>
      </w:r>
      <w:r w:rsidR="00436F6F" w:rsidRPr="003501CF">
        <w:rPr>
          <w:rFonts w:cs="Times New Roman"/>
          <w:sz w:val="22"/>
          <w:lang w:val="id-ID"/>
        </w:rPr>
        <w:t>P4 ( liming with 7 ton/ha lime derived from</w:t>
      </w:r>
      <w:r w:rsidR="00436F6F" w:rsidRPr="003501CF">
        <w:rPr>
          <w:rFonts w:cs="Times New Roman"/>
          <w:sz w:val="22"/>
          <w:lang w:val="id-ID"/>
        </w:rPr>
        <w:t xml:space="preserve"> mussel shells</w:t>
      </w:r>
      <w:r w:rsidR="00436F6F" w:rsidRPr="003501CF">
        <w:rPr>
          <w:rFonts w:cs="Times New Roman"/>
          <w:i/>
          <w:sz w:val="22"/>
          <w:lang w:val="id-ID"/>
        </w:rPr>
        <w:t>)</w:t>
      </w:r>
      <w:r w:rsidR="00436F6F" w:rsidRPr="003501CF">
        <w:rPr>
          <w:rFonts w:cs="Times New Roman"/>
          <w:sz w:val="22"/>
          <w:lang w:val="id-ID"/>
        </w:rPr>
        <w:t>.</w:t>
      </w:r>
    </w:p>
    <w:p w:rsidR="00862992" w:rsidRDefault="00862992" w:rsidP="00C010BB">
      <w:pPr>
        <w:tabs>
          <w:tab w:val="clear" w:pos="567"/>
        </w:tabs>
        <w:spacing w:line="240" w:lineRule="auto"/>
        <w:ind w:firstLine="426"/>
        <w:rPr>
          <w:rFonts w:cs="Times New Roman"/>
          <w:sz w:val="20"/>
          <w:lang w:val="id-ID"/>
        </w:rPr>
      </w:pPr>
    </w:p>
    <w:p w:rsidR="00862992" w:rsidRDefault="00862992" w:rsidP="00862992">
      <w:pPr>
        <w:tabs>
          <w:tab w:val="clear" w:pos="567"/>
        </w:tabs>
        <w:spacing w:line="240" w:lineRule="auto"/>
        <w:jc w:val="center"/>
        <w:rPr>
          <w:rFonts w:cs="Times New Roman"/>
          <w:sz w:val="20"/>
          <w:lang w:val="id-ID"/>
        </w:rPr>
      </w:pPr>
      <w:r>
        <w:rPr>
          <w:rFonts w:cs="Times New Roman"/>
          <w:noProof/>
          <w:sz w:val="20"/>
          <w:lang w:val="id-ID" w:eastAsia="id-ID"/>
        </w:rPr>
        <w:lastRenderedPageBreak/>
        <w:drawing>
          <wp:inline distT="0" distB="0" distL="0" distR="0" wp14:anchorId="361E29D6">
            <wp:extent cx="3275462" cy="1566793"/>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4344" cy="1571042"/>
                    </a:xfrm>
                    <a:prstGeom prst="rect">
                      <a:avLst/>
                    </a:prstGeom>
                    <a:noFill/>
                  </pic:spPr>
                </pic:pic>
              </a:graphicData>
            </a:graphic>
          </wp:inline>
        </w:drawing>
      </w:r>
    </w:p>
    <w:p w:rsidR="00862992" w:rsidRDefault="00862992" w:rsidP="00862992">
      <w:pPr>
        <w:tabs>
          <w:tab w:val="clear" w:pos="567"/>
        </w:tabs>
        <w:spacing w:line="240" w:lineRule="auto"/>
        <w:jc w:val="center"/>
        <w:rPr>
          <w:rFonts w:cs="Times New Roman"/>
          <w:sz w:val="20"/>
          <w:lang w:val="id-ID"/>
        </w:rPr>
      </w:pPr>
      <w:r>
        <w:rPr>
          <w:rFonts w:cs="Times New Roman"/>
          <w:sz w:val="20"/>
          <w:lang w:val="id-ID"/>
        </w:rPr>
        <w:t>Fig</w:t>
      </w:r>
      <w:r w:rsidR="003501CF">
        <w:rPr>
          <w:rFonts w:cs="Times New Roman"/>
          <w:sz w:val="20"/>
          <w:lang w:val="id-ID"/>
        </w:rPr>
        <w:t xml:space="preserve"> 2. </w:t>
      </w:r>
      <w:r w:rsidR="00D5539E">
        <w:rPr>
          <w:rFonts w:cs="Times New Roman"/>
          <w:sz w:val="20"/>
          <w:lang w:val="id-ID"/>
        </w:rPr>
        <w:t>Relatonship between dosage of lime and alkalinity</w:t>
      </w:r>
    </w:p>
    <w:p w:rsidR="00862992" w:rsidRDefault="003501CF" w:rsidP="00862992">
      <w:pPr>
        <w:tabs>
          <w:tab w:val="clear" w:pos="567"/>
        </w:tabs>
        <w:spacing w:line="240" w:lineRule="auto"/>
        <w:jc w:val="center"/>
        <w:rPr>
          <w:rFonts w:cs="Times New Roman"/>
          <w:sz w:val="20"/>
          <w:lang w:val="id-ID"/>
        </w:rPr>
      </w:pPr>
      <w:r>
        <w:rPr>
          <w:rFonts w:cs="Times New Roman"/>
          <w:sz w:val="20"/>
          <w:lang w:val="id-ID"/>
        </w:rPr>
        <w:t xml:space="preserve"> </w:t>
      </w:r>
    </w:p>
    <w:p w:rsidR="00862992" w:rsidRDefault="00935206" w:rsidP="00862992">
      <w:pPr>
        <w:pStyle w:val="BodyText2"/>
        <w:spacing w:after="0" w:line="240" w:lineRule="auto"/>
        <w:jc w:val="both"/>
        <w:rPr>
          <w:rFonts w:ascii="Times New Roman" w:hAnsi="Times New Roman" w:cs="Times New Roman"/>
          <w:sz w:val="20"/>
          <w:lang w:val="id-ID"/>
        </w:rPr>
      </w:pPr>
      <w:r>
        <w:rPr>
          <w:rFonts w:ascii="Times New Roman" w:hAnsi="Times New Roman" w:cs="Times New Roman"/>
          <w:sz w:val="20"/>
          <w:lang w:val="id-ID"/>
        </w:rPr>
        <w:t>Table 3</w:t>
      </w:r>
      <w:r w:rsidR="00862992">
        <w:rPr>
          <w:rFonts w:ascii="Times New Roman" w:hAnsi="Times New Roman" w:cs="Times New Roman"/>
          <w:sz w:val="20"/>
          <w:lang w:val="id-ID"/>
        </w:rPr>
        <w:t>. Dunnet test result for Alkalinity of water</w:t>
      </w:r>
    </w:p>
    <w:tbl>
      <w:tblPr>
        <w:tblW w:w="0" w:type="auto"/>
        <w:tblLook w:val="04A0" w:firstRow="1" w:lastRow="0" w:firstColumn="1" w:lastColumn="0" w:noHBand="0" w:noVBand="1"/>
      </w:tblPr>
      <w:tblGrid>
        <w:gridCol w:w="1951"/>
        <w:gridCol w:w="1730"/>
        <w:gridCol w:w="1701"/>
        <w:gridCol w:w="1984"/>
        <w:gridCol w:w="1560"/>
      </w:tblGrid>
      <w:tr w:rsidR="00862992" w:rsidRPr="00B26760" w:rsidTr="00D5539E">
        <w:tc>
          <w:tcPr>
            <w:tcW w:w="1951" w:type="dxa"/>
            <w:tcBorders>
              <w:top w:val="single" w:sz="4" w:space="0" w:color="auto"/>
              <w:bottom w:val="single" w:sz="4" w:space="0" w:color="auto"/>
            </w:tcBorders>
            <w:shd w:val="clear" w:color="auto" w:fill="auto"/>
          </w:tcPr>
          <w:p w:rsidR="00862992" w:rsidRPr="00B26760" w:rsidRDefault="00862992" w:rsidP="0050230A">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Treatments</w:t>
            </w:r>
          </w:p>
        </w:tc>
        <w:tc>
          <w:tcPr>
            <w:tcW w:w="1730" w:type="dxa"/>
            <w:tcBorders>
              <w:top w:val="single" w:sz="4" w:space="0" w:color="auto"/>
              <w:bottom w:val="single" w:sz="4" w:space="0" w:color="auto"/>
            </w:tcBorders>
            <w:shd w:val="clear" w:color="auto" w:fill="auto"/>
          </w:tcPr>
          <w:p w:rsidR="00862992" w:rsidRPr="00B26760" w:rsidRDefault="00862992" w:rsidP="0050230A">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Day-0</w:t>
            </w:r>
          </w:p>
        </w:tc>
        <w:tc>
          <w:tcPr>
            <w:tcW w:w="1701" w:type="dxa"/>
            <w:tcBorders>
              <w:top w:val="single" w:sz="4" w:space="0" w:color="auto"/>
              <w:bottom w:val="single" w:sz="4" w:space="0" w:color="auto"/>
            </w:tcBorders>
            <w:shd w:val="clear" w:color="auto" w:fill="auto"/>
          </w:tcPr>
          <w:p w:rsidR="00862992" w:rsidRPr="00B26760" w:rsidRDefault="00862992" w:rsidP="0050230A">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Day-20</w:t>
            </w:r>
          </w:p>
        </w:tc>
        <w:tc>
          <w:tcPr>
            <w:tcW w:w="1984" w:type="dxa"/>
            <w:tcBorders>
              <w:top w:val="single" w:sz="4" w:space="0" w:color="auto"/>
              <w:bottom w:val="single" w:sz="4" w:space="0" w:color="auto"/>
            </w:tcBorders>
            <w:shd w:val="clear" w:color="auto" w:fill="auto"/>
          </w:tcPr>
          <w:p w:rsidR="00862992" w:rsidRPr="00B26760" w:rsidRDefault="00862992" w:rsidP="0050230A">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Day-40</w:t>
            </w:r>
          </w:p>
        </w:tc>
        <w:tc>
          <w:tcPr>
            <w:tcW w:w="1560" w:type="dxa"/>
            <w:tcBorders>
              <w:top w:val="single" w:sz="4" w:space="0" w:color="auto"/>
              <w:bottom w:val="single" w:sz="4" w:space="0" w:color="auto"/>
            </w:tcBorders>
            <w:shd w:val="clear" w:color="auto" w:fill="auto"/>
          </w:tcPr>
          <w:p w:rsidR="00862992" w:rsidRPr="00B26760" w:rsidRDefault="00862992" w:rsidP="0050230A">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Day-60</w:t>
            </w:r>
          </w:p>
        </w:tc>
      </w:tr>
      <w:tr w:rsidR="00355D05" w:rsidRPr="00B26760" w:rsidTr="00D5539E">
        <w:tc>
          <w:tcPr>
            <w:tcW w:w="1951" w:type="dxa"/>
            <w:tcBorders>
              <w:top w:val="single" w:sz="4" w:space="0" w:color="auto"/>
            </w:tcBorders>
            <w:shd w:val="clear" w:color="auto" w:fill="auto"/>
          </w:tcPr>
          <w:p w:rsidR="00355D05" w:rsidRPr="00B26760" w:rsidRDefault="00355D05" w:rsidP="00355D05">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P1</w:t>
            </w:r>
          </w:p>
        </w:tc>
        <w:tc>
          <w:tcPr>
            <w:tcW w:w="1730" w:type="dxa"/>
            <w:tcBorders>
              <w:top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 xml:space="preserve">   38,00*</w:t>
            </w:r>
          </w:p>
        </w:tc>
        <w:tc>
          <w:tcPr>
            <w:tcW w:w="1701" w:type="dxa"/>
            <w:tcBorders>
              <w:top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 xml:space="preserve">  55,33*</w:t>
            </w:r>
          </w:p>
        </w:tc>
        <w:tc>
          <w:tcPr>
            <w:tcW w:w="1984" w:type="dxa"/>
            <w:tcBorders>
              <w:top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70,67*</w:t>
            </w:r>
          </w:p>
        </w:tc>
        <w:tc>
          <w:tcPr>
            <w:tcW w:w="1560" w:type="dxa"/>
            <w:tcBorders>
              <w:top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96,67*</w:t>
            </w:r>
          </w:p>
        </w:tc>
      </w:tr>
      <w:tr w:rsidR="00355D05" w:rsidRPr="00B26760" w:rsidTr="00D5539E">
        <w:tc>
          <w:tcPr>
            <w:tcW w:w="1951" w:type="dxa"/>
            <w:shd w:val="clear" w:color="auto" w:fill="auto"/>
          </w:tcPr>
          <w:p w:rsidR="00355D05" w:rsidRPr="00B26760" w:rsidRDefault="00355D05" w:rsidP="00355D05">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P2</w:t>
            </w:r>
          </w:p>
        </w:tc>
        <w:tc>
          <w:tcPr>
            <w:tcW w:w="1730"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 xml:space="preserve">   55,33*</w:t>
            </w:r>
          </w:p>
        </w:tc>
        <w:tc>
          <w:tcPr>
            <w:tcW w:w="1701"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 xml:space="preserve">  71,33*</w:t>
            </w:r>
          </w:p>
        </w:tc>
        <w:tc>
          <w:tcPr>
            <w:tcW w:w="1984"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91,33*</w:t>
            </w:r>
          </w:p>
        </w:tc>
        <w:tc>
          <w:tcPr>
            <w:tcW w:w="1560"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142,67*</w:t>
            </w:r>
          </w:p>
        </w:tc>
      </w:tr>
      <w:tr w:rsidR="00355D05" w:rsidRPr="00B26760" w:rsidTr="00D5539E">
        <w:tc>
          <w:tcPr>
            <w:tcW w:w="1951" w:type="dxa"/>
            <w:shd w:val="clear" w:color="auto" w:fill="auto"/>
          </w:tcPr>
          <w:p w:rsidR="00355D05" w:rsidRPr="00B26760" w:rsidRDefault="00355D05" w:rsidP="00355D05">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P3</w:t>
            </w:r>
          </w:p>
        </w:tc>
        <w:tc>
          <w:tcPr>
            <w:tcW w:w="1730"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 xml:space="preserve">   71,33</w:t>
            </w:r>
            <w:r w:rsidRPr="00355D05">
              <w:rPr>
                <w:rFonts w:eastAsia="Times New Roman" w:cs="Times New Roman"/>
                <w:color w:val="000000"/>
                <w:sz w:val="22"/>
                <w:vertAlign w:val="superscript"/>
                <w:lang w:val="id-ID" w:eastAsia="id-ID"/>
              </w:rPr>
              <w:t>tn</w:t>
            </w:r>
          </w:p>
        </w:tc>
        <w:tc>
          <w:tcPr>
            <w:tcW w:w="1701"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 xml:space="preserve">  82,67</w:t>
            </w:r>
            <w:r w:rsidRPr="00355D05">
              <w:rPr>
                <w:rFonts w:eastAsia="Times New Roman" w:cs="Times New Roman"/>
                <w:color w:val="000000"/>
                <w:sz w:val="22"/>
                <w:vertAlign w:val="superscript"/>
                <w:lang w:val="id-ID" w:eastAsia="id-ID"/>
              </w:rPr>
              <w:t>tn</w:t>
            </w:r>
          </w:p>
        </w:tc>
        <w:tc>
          <w:tcPr>
            <w:tcW w:w="1984"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111,33*</w:t>
            </w:r>
          </w:p>
        </w:tc>
        <w:tc>
          <w:tcPr>
            <w:tcW w:w="1560"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171,33*</w:t>
            </w:r>
          </w:p>
        </w:tc>
      </w:tr>
      <w:tr w:rsidR="00355D05" w:rsidRPr="00B26760" w:rsidTr="00D5539E">
        <w:tc>
          <w:tcPr>
            <w:tcW w:w="1951" w:type="dxa"/>
            <w:shd w:val="clear" w:color="auto" w:fill="auto"/>
          </w:tcPr>
          <w:p w:rsidR="00355D05" w:rsidRPr="00B26760" w:rsidRDefault="00355D05" w:rsidP="00355D05">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P4</w:t>
            </w:r>
          </w:p>
        </w:tc>
        <w:tc>
          <w:tcPr>
            <w:tcW w:w="1730"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 xml:space="preserve">   78,67*</w:t>
            </w:r>
          </w:p>
        </w:tc>
        <w:tc>
          <w:tcPr>
            <w:tcW w:w="1701"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 xml:space="preserve">  94,00*</w:t>
            </w:r>
          </w:p>
        </w:tc>
        <w:tc>
          <w:tcPr>
            <w:tcW w:w="1984"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135,33*</w:t>
            </w:r>
          </w:p>
        </w:tc>
        <w:tc>
          <w:tcPr>
            <w:tcW w:w="1560" w:type="dxa"/>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202,00*</w:t>
            </w:r>
          </w:p>
        </w:tc>
      </w:tr>
      <w:tr w:rsidR="00355D05" w:rsidRPr="00B26760" w:rsidTr="00D5539E">
        <w:tc>
          <w:tcPr>
            <w:tcW w:w="1951" w:type="dxa"/>
            <w:tcBorders>
              <w:bottom w:val="single" w:sz="4" w:space="0" w:color="auto"/>
            </w:tcBorders>
            <w:shd w:val="clear" w:color="auto" w:fill="auto"/>
          </w:tcPr>
          <w:p w:rsidR="00355D05" w:rsidRPr="00B26760" w:rsidRDefault="00355D05" w:rsidP="00355D05">
            <w:pPr>
              <w:pStyle w:val="BodyText2"/>
              <w:spacing w:after="0" w:line="240" w:lineRule="auto"/>
              <w:jc w:val="center"/>
              <w:rPr>
                <w:rFonts w:ascii="Times New Roman" w:hAnsi="Times New Roman" w:cs="Times New Roman"/>
                <w:sz w:val="20"/>
                <w:lang w:val="id-ID"/>
              </w:rPr>
            </w:pPr>
            <w:r w:rsidRPr="00B26760">
              <w:rPr>
                <w:rFonts w:ascii="Times New Roman" w:hAnsi="Times New Roman" w:cs="Times New Roman"/>
                <w:sz w:val="20"/>
                <w:lang w:val="id-ID"/>
              </w:rPr>
              <w:t>P5</w:t>
            </w:r>
          </w:p>
        </w:tc>
        <w:tc>
          <w:tcPr>
            <w:tcW w:w="1730" w:type="dxa"/>
            <w:tcBorders>
              <w:bottom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68.67</w:t>
            </w:r>
          </w:p>
        </w:tc>
        <w:tc>
          <w:tcPr>
            <w:tcW w:w="1701" w:type="dxa"/>
            <w:tcBorders>
              <w:bottom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79.33</w:t>
            </w:r>
          </w:p>
        </w:tc>
        <w:tc>
          <w:tcPr>
            <w:tcW w:w="1984" w:type="dxa"/>
            <w:tcBorders>
              <w:bottom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99.33</w:t>
            </w:r>
          </w:p>
        </w:tc>
        <w:tc>
          <w:tcPr>
            <w:tcW w:w="1560" w:type="dxa"/>
            <w:tcBorders>
              <w:bottom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157.33</w:t>
            </w:r>
          </w:p>
        </w:tc>
      </w:tr>
      <w:tr w:rsidR="00355D05" w:rsidRPr="00B26760" w:rsidTr="00D5539E">
        <w:tc>
          <w:tcPr>
            <w:tcW w:w="1951" w:type="dxa"/>
            <w:tcBorders>
              <w:top w:val="single" w:sz="4" w:space="0" w:color="auto"/>
              <w:bottom w:val="single" w:sz="4" w:space="0" w:color="auto"/>
            </w:tcBorders>
            <w:shd w:val="clear" w:color="auto" w:fill="auto"/>
          </w:tcPr>
          <w:p w:rsidR="00355D05" w:rsidRPr="00B26760" w:rsidRDefault="00355D05" w:rsidP="00355D05">
            <w:pPr>
              <w:pStyle w:val="BodyText2"/>
              <w:spacing w:after="0" w:line="240" w:lineRule="auto"/>
              <w:jc w:val="center"/>
              <w:rPr>
                <w:rFonts w:ascii="Times New Roman" w:hAnsi="Times New Roman" w:cs="Times New Roman"/>
                <w:sz w:val="20"/>
                <w:lang w:val="id-ID"/>
              </w:rPr>
            </w:pPr>
            <w:r w:rsidRPr="00CF7F1D">
              <w:rPr>
                <w:rFonts w:cs="Times New Roman"/>
                <w:color w:val="000000"/>
                <w:sz w:val="22"/>
                <w:lang w:val="id-ID" w:eastAsia="id-ID"/>
              </w:rPr>
              <w:t>D</w:t>
            </w:r>
            <w:r w:rsidRPr="00CF7F1D">
              <w:rPr>
                <w:rFonts w:cs="Times New Roman"/>
                <w:color w:val="000000"/>
                <w:sz w:val="22"/>
                <w:vertAlign w:val="subscript"/>
                <w:lang w:val="id-ID" w:eastAsia="id-ID"/>
              </w:rPr>
              <w:t>0,05</w:t>
            </w:r>
            <w:r w:rsidRPr="00CF7F1D">
              <w:rPr>
                <w:rFonts w:cs="Times New Roman"/>
                <w:color w:val="000000"/>
                <w:sz w:val="22"/>
                <w:lang w:val="id-ID" w:eastAsia="id-ID"/>
              </w:rPr>
              <w:t xml:space="preserve"> </w:t>
            </w:r>
            <w:r w:rsidRPr="00CF7F1D">
              <w:rPr>
                <w:rFonts w:cs="Times New Roman"/>
                <w:color w:val="000000"/>
                <w:sz w:val="22"/>
                <w:lang w:val="id-ID" w:eastAsia="id-ID"/>
              </w:rPr>
              <w:t>D</w:t>
            </w:r>
            <w:r w:rsidRPr="00CF7F1D">
              <w:rPr>
                <w:rFonts w:cs="Times New Roman"/>
                <w:color w:val="000000"/>
                <w:sz w:val="22"/>
                <w:vertAlign w:val="subscript"/>
                <w:lang w:val="id-ID" w:eastAsia="id-ID"/>
              </w:rPr>
              <w:t>0,05</w:t>
            </w:r>
          </w:p>
        </w:tc>
        <w:tc>
          <w:tcPr>
            <w:tcW w:w="1730" w:type="dxa"/>
            <w:tcBorders>
              <w:top w:val="single" w:sz="4" w:space="0" w:color="auto"/>
              <w:bottom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6.07</w:t>
            </w:r>
          </w:p>
        </w:tc>
        <w:tc>
          <w:tcPr>
            <w:tcW w:w="1701" w:type="dxa"/>
            <w:tcBorders>
              <w:top w:val="single" w:sz="4" w:space="0" w:color="auto"/>
              <w:bottom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4.17</w:t>
            </w:r>
          </w:p>
        </w:tc>
        <w:tc>
          <w:tcPr>
            <w:tcW w:w="1984" w:type="dxa"/>
            <w:tcBorders>
              <w:top w:val="single" w:sz="4" w:space="0" w:color="auto"/>
              <w:bottom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5.31</w:t>
            </w:r>
          </w:p>
        </w:tc>
        <w:tc>
          <w:tcPr>
            <w:tcW w:w="1560" w:type="dxa"/>
            <w:tcBorders>
              <w:top w:val="single" w:sz="4" w:space="0" w:color="auto"/>
              <w:bottom w:val="single" w:sz="4" w:space="0" w:color="auto"/>
            </w:tcBorders>
            <w:shd w:val="clear" w:color="auto" w:fill="auto"/>
            <w:vAlign w:val="bottom"/>
          </w:tcPr>
          <w:p w:rsidR="00355D05" w:rsidRPr="00355D05" w:rsidRDefault="00355D05" w:rsidP="00355D05">
            <w:pPr>
              <w:tabs>
                <w:tab w:val="clear" w:pos="567"/>
              </w:tabs>
              <w:spacing w:line="240" w:lineRule="auto"/>
              <w:jc w:val="center"/>
              <w:rPr>
                <w:rFonts w:eastAsia="Times New Roman" w:cs="Times New Roman"/>
                <w:color w:val="000000"/>
                <w:sz w:val="22"/>
                <w:lang w:val="id-ID" w:eastAsia="id-ID"/>
              </w:rPr>
            </w:pPr>
            <w:r w:rsidRPr="00355D05">
              <w:rPr>
                <w:rFonts w:eastAsia="Times New Roman" w:cs="Times New Roman"/>
                <w:color w:val="000000"/>
                <w:sz w:val="22"/>
                <w:lang w:val="id-ID" w:eastAsia="id-ID"/>
              </w:rPr>
              <w:t>2.75</w:t>
            </w:r>
          </w:p>
        </w:tc>
      </w:tr>
    </w:tbl>
    <w:p w:rsidR="00862992" w:rsidRDefault="00862992" w:rsidP="00355D05">
      <w:pPr>
        <w:tabs>
          <w:tab w:val="clear" w:pos="567"/>
        </w:tabs>
        <w:spacing w:line="240" w:lineRule="auto"/>
        <w:rPr>
          <w:rFonts w:cs="Times New Roman"/>
          <w:sz w:val="20"/>
          <w:lang w:val="id-ID"/>
        </w:rPr>
      </w:pPr>
      <w:r>
        <w:rPr>
          <w:rFonts w:cs="Times New Roman"/>
          <w:sz w:val="20"/>
          <w:lang w:val="id-ID"/>
        </w:rPr>
        <w:t>*) : significant difference with control (P5), tn : unsignificant difference with control (P5</w:t>
      </w:r>
    </w:p>
    <w:p w:rsidR="00862992" w:rsidRDefault="00862992" w:rsidP="00C010BB">
      <w:pPr>
        <w:tabs>
          <w:tab w:val="clear" w:pos="567"/>
        </w:tabs>
        <w:spacing w:line="240" w:lineRule="auto"/>
        <w:ind w:firstLine="426"/>
        <w:rPr>
          <w:rFonts w:cs="Times New Roman"/>
          <w:sz w:val="20"/>
          <w:lang w:val="id-ID"/>
        </w:rPr>
      </w:pPr>
    </w:p>
    <w:p w:rsidR="00436F6F" w:rsidRPr="00D5539E" w:rsidRDefault="00436F6F" w:rsidP="00436F6F">
      <w:pPr>
        <w:pStyle w:val="BodyText2"/>
        <w:spacing w:after="0" w:line="240" w:lineRule="auto"/>
        <w:ind w:firstLine="284"/>
        <w:jc w:val="both"/>
        <w:rPr>
          <w:rFonts w:ascii="Times New Roman" w:hAnsi="Times New Roman" w:cs="Times New Roman"/>
          <w:color w:val="000000" w:themeColor="text1"/>
          <w:sz w:val="22"/>
          <w:szCs w:val="22"/>
          <w:lang w:val="id-ID"/>
        </w:rPr>
      </w:pPr>
      <w:r w:rsidRPr="00D5539E">
        <w:rPr>
          <w:rFonts w:ascii="Times New Roman" w:hAnsi="Times New Roman" w:cs="Times New Roman"/>
          <w:sz w:val="22"/>
          <w:szCs w:val="22"/>
          <w:lang w:val="id-ID"/>
        </w:rPr>
        <w:t>The water temperature and dissolved oxygen (DO) of ponds (</w:t>
      </w:r>
      <w:r w:rsidR="008E0BDB" w:rsidRPr="00D5539E">
        <w:rPr>
          <w:rFonts w:ascii="Times New Roman" w:hAnsi="Times New Roman" w:cs="Times New Roman"/>
          <w:sz w:val="22"/>
          <w:szCs w:val="22"/>
          <w:lang w:val="id-ID"/>
        </w:rPr>
        <w:t>Fig</w:t>
      </w:r>
      <w:r w:rsidRPr="00D5539E">
        <w:rPr>
          <w:rFonts w:ascii="Times New Roman" w:hAnsi="Times New Roman" w:cs="Times New Roman"/>
          <w:sz w:val="22"/>
          <w:szCs w:val="22"/>
          <w:lang w:val="id-ID"/>
        </w:rPr>
        <w:t xml:space="preserve"> </w:t>
      </w:r>
      <w:r w:rsidR="00D5539E">
        <w:rPr>
          <w:rFonts w:ascii="Times New Roman" w:hAnsi="Times New Roman" w:cs="Times New Roman"/>
          <w:sz w:val="22"/>
          <w:szCs w:val="22"/>
          <w:lang w:val="id-ID"/>
        </w:rPr>
        <w:t>3</w:t>
      </w:r>
      <w:r w:rsidR="008E0BDB" w:rsidRPr="00D5539E">
        <w:rPr>
          <w:rFonts w:ascii="Times New Roman" w:hAnsi="Times New Roman" w:cs="Times New Roman"/>
          <w:sz w:val="22"/>
          <w:szCs w:val="22"/>
          <w:lang w:val="id-ID"/>
        </w:rPr>
        <w:t>) ranged from 27.03</w:t>
      </w:r>
      <w:r w:rsidRPr="00D5539E">
        <w:rPr>
          <w:rFonts w:ascii="Times New Roman" w:hAnsi="Times New Roman" w:cs="Times New Roman"/>
          <w:sz w:val="22"/>
          <w:szCs w:val="22"/>
          <w:lang w:val="id-ID"/>
        </w:rPr>
        <w:t xml:space="preserve"> to 32.1</w:t>
      </w:r>
      <w:r w:rsidR="008E0BDB" w:rsidRPr="00D5539E">
        <w:rPr>
          <w:rFonts w:ascii="Times New Roman" w:hAnsi="Times New Roman" w:cs="Times New Roman"/>
          <w:sz w:val="22"/>
          <w:szCs w:val="22"/>
          <w:lang w:val="id-ID"/>
        </w:rPr>
        <w:t>7</w:t>
      </w:r>
      <w:r w:rsidRPr="00D5539E">
        <w:rPr>
          <w:rFonts w:ascii="Times New Roman" w:hAnsi="Times New Roman" w:cs="Times New Roman"/>
          <w:sz w:val="22"/>
          <w:szCs w:val="22"/>
        </w:rPr>
        <w:t xml:space="preserve"> </w:t>
      </w:r>
      <w:r w:rsidRPr="00D5539E">
        <w:rPr>
          <w:rFonts w:ascii="Times New Roman" w:hAnsi="Times New Roman" w:cs="Times New Roman"/>
          <w:sz w:val="22"/>
          <w:szCs w:val="22"/>
          <w:vertAlign w:val="superscript"/>
        </w:rPr>
        <w:t>0</w:t>
      </w:r>
      <w:r w:rsidRPr="00D5539E">
        <w:rPr>
          <w:rFonts w:ascii="Times New Roman" w:hAnsi="Times New Roman" w:cs="Times New Roman"/>
          <w:sz w:val="22"/>
          <w:szCs w:val="22"/>
        </w:rPr>
        <w:t>C</w:t>
      </w:r>
      <w:r w:rsidR="008E0BDB" w:rsidRPr="00D5539E">
        <w:rPr>
          <w:rFonts w:ascii="Times New Roman" w:hAnsi="Times New Roman" w:cs="Times New Roman"/>
          <w:sz w:val="22"/>
          <w:szCs w:val="22"/>
          <w:lang w:val="id-ID"/>
        </w:rPr>
        <w:t xml:space="preserve"> and from 5.20 to 6.77</w:t>
      </w:r>
      <w:r w:rsidRPr="00D5539E">
        <w:rPr>
          <w:rFonts w:ascii="Times New Roman" w:hAnsi="Times New Roman" w:cs="Times New Roman"/>
          <w:sz w:val="22"/>
          <w:szCs w:val="22"/>
        </w:rPr>
        <w:t xml:space="preserve"> mg L</w:t>
      </w:r>
      <w:r w:rsidRPr="00D5539E">
        <w:rPr>
          <w:rFonts w:ascii="Times New Roman" w:hAnsi="Times New Roman" w:cs="Times New Roman"/>
          <w:sz w:val="22"/>
          <w:szCs w:val="22"/>
          <w:vertAlign w:val="superscript"/>
        </w:rPr>
        <w:t>-1</w:t>
      </w:r>
      <w:r w:rsidRPr="00D5539E">
        <w:rPr>
          <w:rFonts w:ascii="Times New Roman" w:hAnsi="Times New Roman" w:cs="Times New Roman"/>
          <w:sz w:val="22"/>
          <w:szCs w:val="22"/>
          <w:lang w:val="id-ID"/>
        </w:rPr>
        <w:t>, respectively</w:t>
      </w:r>
      <w:r w:rsidRPr="00D5539E">
        <w:rPr>
          <w:rFonts w:ascii="Times New Roman" w:hAnsi="Times New Roman" w:cs="Times New Roman"/>
          <w:color w:val="FF0000"/>
          <w:sz w:val="22"/>
          <w:szCs w:val="22"/>
          <w:lang w:val="id-ID"/>
        </w:rPr>
        <w:t xml:space="preserve">. </w:t>
      </w:r>
      <w:r w:rsidRPr="00D5539E">
        <w:rPr>
          <w:rFonts w:ascii="Times New Roman" w:hAnsi="Times New Roman" w:cs="Times New Roman"/>
          <w:color w:val="000000" w:themeColor="text1"/>
          <w:sz w:val="22"/>
          <w:szCs w:val="22"/>
          <w:lang w:val="id-ID"/>
        </w:rPr>
        <w:t>All treatment showed</w:t>
      </w:r>
      <w:r w:rsidRPr="00D5539E">
        <w:rPr>
          <w:rFonts w:ascii="Times New Roman" w:hAnsi="Times New Roman" w:cs="Times New Roman"/>
          <w:color w:val="000000" w:themeColor="text1"/>
          <w:sz w:val="22"/>
          <w:szCs w:val="22"/>
        </w:rPr>
        <w:t xml:space="preserve"> </w:t>
      </w:r>
      <w:proofErr w:type="spellStart"/>
      <w:r w:rsidRPr="00D5539E">
        <w:rPr>
          <w:rFonts w:ascii="Times New Roman" w:hAnsi="Times New Roman" w:cs="Times New Roman"/>
          <w:color w:val="000000" w:themeColor="text1"/>
          <w:sz w:val="22"/>
          <w:szCs w:val="22"/>
        </w:rPr>
        <w:t>that</w:t>
      </w:r>
      <w:proofErr w:type="spellEnd"/>
      <w:r w:rsidRPr="00D5539E">
        <w:rPr>
          <w:rFonts w:ascii="Times New Roman" w:hAnsi="Times New Roman" w:cs="Times New Roman"/>
          <w:color w:val="000000" w:themeColor="text1"/>
          <w:sz w:val="22"/>
          <w:szCs w:val="22"/>
          <w:lang w:val="id-ID"/>
        </w:rPr>
        <w:t xml:space="preserve"> the ammonia concentration increase</w:t>
      </w:r>
      <w:r w:rsidRPr="00D5539E">
        <w:rPr>
          <w:rFonts w:ascii="Times New Roman" w:hAnsi="Times New Roman" w:cs="Times New Roman"/>
          <w:color w:val="000000" w:themeColor="text1"/>
          <w:sz w:val="22"/>
          <w:szCs w:val="22"/>
        </w:rPr>
        <w:t>d</w:t>
      </w:r>
      <w:r w:rsidRPr="00D5539E">
        <w:rPr>
          <w:rFonts w:ascii="Times New Roman" w:hAnsi="Times New Roman" w:cs="Times New Roman"/>
          <w:color w:val="000000" w:themeColor="text1"/>
          <w:sz w:val="22"/>
          <w:szCs w:val="22"/>
          <w:lang w:val="id-ID"/>
        </w:rPr>
        <w:t xml:space="preserve"> in the final day of research (day 60</w:t>
      </w:r>
      <w:r w:rsidRPr="00D5539E">
        <w:rPr>
          <w:rFonts w:ascii="Times New Roman" w:hAnsi="Times New Roman" w:cs="Times New Roman"/>
          <w:color w:val="000000" w:themeColor="text1"/>
          <w:sz w:val="22"/>
          <w:szCs w:val="22"/>
          <w:vertAlign w:val="superscript"/>
        </w:rPr>
        <w:t>th</w:t>
      </w:r>
      <w:r w:rsidRPr="00D5539E">
        <w:rPr>
          <w:rFonts w:ascii="Times New Roman" w:hAnsi="Times New Roman" w:cs="Times New Roman"/>
          <w:color w:val="000000" w:themeColor="text1"/>
          <w:sz w:val="22"/>
          <w:szCs w:val="22"/>
          <w:lang w:val="id-ID"/>
        </w:rPr>
        <w:t xml:space="preserve"> of culture) (</w:t>
      </w:r>
      <w:r w:rsidR="007478EE">
        <w:rPr>
          <w:rFonts w:ascii="Times New Roman" w:hAnsi="Times New Roman" w:cs="Times New Roman"/>
          <w:color w:val="000000" w:themeColor="text1"/>
          <w:sz w:val="22"/>
          <w:szCs w:val="22"/>
          <w:lang w:val="id-ID"/>
        </w:rPr>
        <w:t>Fig. 4</w:t>
      </w:r>
      <w:r w:rsidRPr="00D5539E">
        <w:rPr>
          <w:rFonts w:ascii="Times New Roman" w:hAnsi="Times New Roman" w:cs="Times New Roman"/>
          <w:color w:val="000000" w:themeColor="text1"/>
          <w:sz w:val="22"/>
          <w:szCs w:val="22"/>
          <w:lang w:val="id-ID"/>
        </w:rPr>
        <w:t xml:space="preserve">).  </w:t>
      </w:r>
      <w:r w:rsidRPr="00D5539E">
        <w:rPr>
          <w:rFonts w:ascii="Times New Roman" w:hAnsi="Times New Roman" w:cs="Times New Roman"/>
          <w:color w:val="000000" w:themeColor="text1"/>
          <w:sz w:val="22"/>
          <w:szCs w:val="22"/>
          <w:lang w:eastAsia="id-ID"/>
        </w:rPr>
        <w:t xml:space="preserve">The water </w:t>
      </w:r>
      <w:proofErr w:type="spellStart"/>
      <w:r w:rsidRPr="00D5539E">
        <w:rPr>
          <w:rFonts w:ascii="Times New Roman" w:hAnsi="Times New Roman" w:cs="Times New Roman"/>
          <w:color w:val="000000" w:themeColor="text1"/>
          <w:sz w:val="22"/>
          <w:szCs w:val="22"/>
          <w:lang w:eastAsia="id-ID"/>
        </w:rPr>
        <w:t>temperature</w:t>
      </w:r>
      <w:proofErr w:type="spellEnd"/>
      <w:r w:rsidRPr="00D5539E">
        <w:rPr>
          <w:rFonts w:ascii="Times New Roman" w:hAnsi="Times New Roman" w:cs="Times New Roman"/>
          <w:color w:val="000000" w:themeColor="text1"/>
          <w:sz w:val="22"/>
          <w:szCs w:val="22"/>
          <w:lang w:eastAsia="id-ID"/>
        </w:rPr>
        <w:t xml:space="preserve"> </w:t>
      </w:r>
      <w:r w:rsidRPr="00D5539E">
        <w:rPr>
          <w:rFonts w:ascii="Times New Roman" w:hAnsi="Times New Roman" w:cs="Times New Roman"/>
          <w:color w:val="000000" w:themeColor="text1"/>
          <w:sz w:val="22"/>
          <w:szCs w:val="22"/>
          <w:lang w:val="id-ID" w:eastAsia="id-ID"/>
        </w:rPr>
        <w:t xml:space="preserve">and dissolved oxygen </w:t>
      </w:r>
      <w:r w:rsidRPr="00D5539E">
        <w:rPr>
          <w:rFonts w:ascii="Times New Roman" w:hAnsi="Times New Roman" w:cs="Times New Roman"/>
          <w:color w:val="000000" w:themeColor="text1"/>
          <w:sz w:val="22"/>
          <w:szCs w:val="22"/>
          <w:lang w:eastAsia="id-ID"/>
        </w:rPr>
        <w:t xml:space="preserve">of the ponds </w:t>
      </w:r>
      <w:proofErr w:type="spellStart"/>
      <w:r w:rsidRPr="00D5539E">
        <w:rPr>
          <w:rFonts w:ascii="Times New Roman" w:hAnsi="Times New Roman" w:cs="Times New Roman"/>
          <w:color w:val="000000" w:themeColor="text1"/>
          <w:sz w:val="22"/>
          <w:szCs w:val="22"/>
          <w:lang w:eastAsia="id-ID"/>
        </w:rPr>
        <w:t>remained</w:t>
      </w:r>
      <w:proofErr w:type="spellEnd"/>
      <w:r w:rsidRPr="00D5539E">
        <w:rPr>
          <w:rFonts w:ascii="Times New Roman" w:hAnsi="Times New Roman" w:cs="Times New Roman"/>
          <w:color w:val="000000" w:themeColor="text1"/>
          <w:sz w:val="22"/>
          <w:szCs w:val="22"/>
          <w:lang w:eastAsia="id-ID"/>
        </w:rPr>
        <w:t xml:space="preserve"> </w:t>
      </w:r>
      <w:proofErr w:type="spellStart"/>
      <w:r w:rsidRPr="00D5539E">
        <w:rPr>
          <w:rFonts w:ascii="Times New Roman" w:hAnsi="Times New Roman" w:cs="Times New Roman"/>
          <w:color w:val="000000" w:themeColor="text1"/>
          <w:sz w:val="22"/>
          <w:szCs w:val="22"/>
          <w:lang w:eastAsia="id-ID"/>
        </w:rPr>
        <w:t>within</w:t>
      </w:r>
      <w:proofErr w:type="spellEnd"/>
      <w:r w:rsidRPr="00D5539E">
        <w:rPr>
          <w:rFonts w:ascii="Times New Roman" w:hAnsi="Times New Roman" w:cs="Times New Roman"/>
          <w:color w:val="000000" w:themeColor="text1"/>
          <w:sz w:val="22"/>
          <w:szCs w:val="22"/>
          <w:lang w:eastAsia="id-ID"/>
        </w:rPr>
        <w:t xml:space="preserve"> the </w:t>
      </w:r>
      <w:proofErr w:type="spellStart"/>
      <w:r w:rsidRPr="00D5539E">
        <w:rPr>
          <w:rFonts w:ascii="Times New Roman" w:hAnsi="Times New Roman" w:cs="Times New Roman"/>
          <w:color w:val="000000" w:themeColor="text1"/>
          <w:sz w:val="22"/>
          <w:szCs w:val="22"/>
          <w:lang w:eastAsia="id-ID"/>
        </w:rPr>
        <w:t>appropriate</w:t>
      </w:r>
      <w:proofErr w:type="spellEnd"/>
      <w:r w:rsidRPr="00D5539E">
        <w:rPr>
          <w:rFonts w:ascii="Times New Roman" w:hAnsi="Times New Roman" w:cs="Times New Roman"/>
          <w:color w:val="000000" w:themeColor="text1"/>
          <w:sz w:val="22"/>
          <w:szCs w:val="22"/>
          <w:lang w:eastAsia="id-ID"/>
        </w:rPr>
        <w:t xml:space="preserve"> range for normal </w:t>
      </w:r>
      <w:proofErr w:type="spellStart"/>
      <w:r w:rsidRPr="00D5539E">
        <w:rPr>
          <w:rFonts w:ascii="Times New Roman" w:hAnsi="Times New Roman" w:cs="Times New Roman"/>
          <w:color w:val="000000" w:themeColor="text1"/>
          <w:sz w:val="22"/>
          <w:szCs w:val="22"/>
          <w:lang w:eastAsia="id-ID"/>
        </w:rPr>
        <w:t>growth</w:t>
      </w:r>
      <w:proofErr w:type="spellEnd"/>
      <w:r w:rsidRPr="00D5539E">
        <w:rPr>
          <w:rFonts w:ascii="Times New Roman" w:hAnsi="Times New Roman" w:cs="Times New Roman"/>
          <w:color w:val="000000" w:themeColor="text1"/>
          <w:sz w:val="22"/>
          <w:szCs w:val="22"/>
          <w:lang w:eastAsia="id-ID"/>
        </w:rPr>
        <w:t xml:space="preserve"> of </w:t>
      </w:r>
      <w:proofErr w:type="spellStart"/>
      <w:r w:rsidRPr="00D5539E">
        <w:rPr>
          <w:rFonts w:ascii="Times New Roman" w:hAnsi="Times New Roman" w:cs="Times New Roman"/>
          <w:color w:val="000000" w:themeColor="text1"/>
          <w:sz w:val="22"/>
          <w:szCs w:val="22"/>
          <w:lang w:eastAsia="id-ID"/>
        </w:rPr>
        <w:t>juvenile</w:t>
      </w:r>
      <w:proofErr w:type="spellEnd"/>
      <w:r w:rsidRPr="00D5539E">
        <w:rPr>
          <w:rFonts w:ascii="Times New Roman" w:hAnsi="Times New Roman" w:cs="Times New Roman"/>
          <w:color w:val="000000" w:themeColor="text1"/>
          <w:sz w:val="22"/>
          <w:szCs w:val="22"/>
          <w:lang w:eastAsia="id-ID"/>
        </w:rPr>
        <w:t xml:space="preserve"> </w:t>
      </w:r>
      <w:proofErr w:type="spellStart"/>
      <w:r w:rsidRPr="00D5539E">
        <w:rPr>
          <w:rFonts w:ascii="Times New Roman" w:hAnsi="Times New Roman" w:cs="Times New Roman"/>
          <w:i/>
          <w:color w:val="000000" w:themeColor="text1"/>
          <w:sz w:val="22"/>
          <w:szCs w:val="22"/>
          <w:lang w:eastAsia="id-ID"/>
        </w:rPr>
        <w:t>Pangasius</w:t>
      </w:r>
      <w:proofErr w:type="spellEnd"/>
      <w:r w:rsidRPr="00D5539E">
        <w:rPr>
          <w:rFonts w:ascii="Times New Roman" w:hAnsi="Times New Roman" w:cs="Times New Roman"/>
          <w:i/>
          <w:color w:val="000000" w:themeColor="text1"/>
          <w:sz w:val="22"/>
          <w:szCs w:val="22"/>
          <w:lang w:eastAsia="id-ID"/>
        </w:rPr>
        <w:t xml:space="preserve"> </w:t>
      </w:r>
      <w:proofErr w:type="spellStart"/>
      <w:r w:rsidRPr="00D5539E">
        <w:rPr>
          <w:rFonts w:ascii="Times New Roman" w:hAnsi="Times New Roman" w:cs="Times New Roman"/>
          <w:i/>
          <w:color w:val="000000" w:themeColor="text1"/>
          <w:sz w:val="22"/>
          <w:szCs w:val="22"/>
          <w:lang w:eastAsia="id-ID"/>
        </w:rPr>
        <w:t>sp</w:t>
      </w:r>
      <w:proofErr w:type="spellEnd"/>
      <w:r w:rsidRPr="00D5539E">
        <w:rPr>
          <w:rFonts w:ascii="Times New Roman" w:hAnsi="Times New Roman" w:cs="Times New Roman"/>
          <w:color w:val="000000" w:themeColor="text1"/>
          <w:sz w:val="22"/>
          <w:szCs w:val="22"/>
          <w:lang w:eastAsia="id-ID"/>
        </w:rPr>
        <w:t xml:space="preserve"> </w:t>
      </w:r>
      <w:r w:rsidRPr="00D5539E">
        <w:rPr>
          <w:rFonts w:ascii="Times New Roman" w:hAnsi="Times New Roman" w:cs="Times New Roman"/>
          <w:bCs/>
          <w:color w:val="000000" w:themeColor="text1"/>
          <w:sz w:val="22"/>
          <w:szCs w:val="22"/>
          <w:lang w:val="id-ID" w:eastAsia="id-ID"/>
        </w:rPr>
        <w:t>[</w:t>
      </w:r>
      <w:r w:rsidR="001C4AAA">
        <w:rPr>
          <w:rFonts w:ascii="Times New Roman" w:hAnsi="Times New Roman" w:cs="Times New Roman"/>
          <w:bCs/>
          <w:color w:val="000000" w:themeColor="text1"/>
          <w:sz w:val="22"/>
          <w:szCs w:val="22"/>
          <w:lang w:val="id-ID" w:eastAsia="id-ID"/>
        </w:rPr>
        <w:t>9</w:t>
      </w:r>
      <w:r w:rsidRPr="00D5539E">
        <w:rPr>
          <w:rFonts w:ascii="Times New Roman" w:hAnsi="Times New Roman" w:cs="Times New Roman"/>
          <w:bCs/>
          <w:color w:val="000000" w:themeColor="text1"/>
          <w:sz w:val="22"/>
          <w:szCs w:val="22"/>
          <w:lang w:val="id-ID" w:eastAsia="id-ID"/>
        </w:rPr>
        <w:t>]</w:t>
      </w:r>
      <w:r w:rsidRPr="00D5539E">
        <w:rPr>
          <w:rFonts w:ascii="Times New Roman" w:hAnsi="Times New Roman" w:cs="Times New Roman"/>
          <w:color w:val="000000" w:themeColor="text1"/>
          <w:sz w:val="22"/>
          <w:szCs w:val="22"/>
          <w:lang w:eastAsia="id-ID"/>
        </w:rPr>
        <w:t xml:space="preserve"> </w:t>
      </w:r>
      <w:proofErr w:type="spellStart"/>
      <w:r w:rsidRPr="00D5539E">
        <w:rPr>
          <w:rFonts w:ascii="Times New Roman" w:hAnsi="Times New Roman" w:cs="Times New Roman"/>
          <w:color w:val="000000" w:themeColor="text1"/>
          <w:sz w:val="22"/>
          <w:szCs w:val="22"/>
          <w:lang w:eastAsia="id-ID"/>
        </w:rPr>
        <w:t>ranging</w:t>
      </w:r>
      <w:proofErr w:type="spellEnd"/>
      <w:r w:rsidRPr="00D5539E">
        <w:rPr>
          <w:rFonts w:ascii="Times New Roman" w:hAnsi="Times New Roman" w:cs="Times New Roman"/>
          <w:color w:val="000000" w:themeColor="text1"/>
          <w:sz w:val="22"/>
          <w:szCs w:val="22"/>
          <w:lang w:eastAsia="id-ID"/>
        </w:rPr>
        <w:t xml:space="preserve"> </w:t>
      </w:r>
      <w:proofErr w:type="spellStart"/>
      <w:r w:rsidRPr="00D5539E">
        <w:rPr>
          <w:rFonts w:ascii="Times New Roman" w:hAnsi="Times New Roman" w:cs="Times New Roman"/>
          <w:color w:val="000000" w:themeColor="text1"/>
          <w:sz w:val="22"/>
          <w:szCs w:val="22"/>
          <w:lang w:eastAsia="id-ID"/>
        </w:rPr>
        <w:t>from</w:t>
      </w:r>
      <w:proofErr w:type="spellEnd"/>
      <w:r w:rsidRPr="00D5539E">
        <w:rPr>
          <w:rFonts w:ascii="Times New Roman" w:hAnsi="Times New Roman" w:cs="Times New Roman"/>
          <w:color w:val="000000" w:themeColor="text1"/>
          <w:sz w:val="22"/>
          <w:szCs w:val="22"/>
          <w:lang w:eastAsia="id-ID"/>
        </w:rPr>
        <w:t xml:space="preserve"> 27ºC up to 30ºC</w:t>
      </w:r>
      <w:r w:rsidRPr="00D5539E">
        <w:rPr>
          <w:rFonts w:ascii="Times New Roman" w:hAnsi="Times New Roman" w:cs="Times New Roman"/>
          <w:color w:val="000000" w:themeColor="text1"/>
          <w:sz w:val="22"/>
          <w:szCs w:val="22"/>
          <w:lang w:val="id-ID" w:eastAsia="id-ID"/>
        </w:rPr>
        <w:t xml:space="preserve"> for temperature and &gt; 5 mg</w:t>
      </w:r>
      <w:r w:rsidRPr="00D5539E">
        <w:rPr>
          <w:rFonts w:ascii="Times New Roman" w:hAnsi="Times New Roman" w:cs="Times New Roman"/>
          <w:color w:val="000000" w:themeColor="text1"/>
          <w:sz w:val="22"/>
          <w:szCs w:val="22"/>
          <w:lang w:eastAsia="id-ID"/>
        </w:rPr>
        <w:t xml:space="preserve"> </w:t>
      </w:r>
      <w:r w:rsidRPr="00D5539E">
        <w:rPr>
          <w:rFonts w:ascii="Times New Roman" w:hAnsi="Times New Roman" w:cs="Times New Roman"/>
          <w:color w:val="000000" w:themeColor="text1"/>
          <w:sz w:val="22"/>
          <w:szCs w:val="22"/>
          <w:lang w:val="id-ID" w:eastAsia="id-ID"/>
        </w:rPr>
        <w:t>L</w:t>
      </w:r>
      <w:r w:rsidRPr="00D5539E">
        <w:rPr>
          <w:rFonts w:ascii="Times New Roman" w:hAnsi="Times New Roman" w:cs="Times New Roman"/>
          <w:color w:val="000000" w:themeColor="text1"/>
          <w:sz w:val="22"/>
          <w:szCs w:val="22"/>
          <w:vertAlign w:val="superscript"/>
          <w:lang w:val="id-ID" w:eastAsia="id-ID"/>
        </w:rPr>
        <w:t>-1</w:t>
      </w:r>
      <w:r w:rsidRPr="00D5539E">
        <w:rPr>
          <w:rFonts w:ascii="Times New Roman" w:hAnsi="Times New Roman" w:cs="Times New Roman"/>
          <w:color w:val="000000" w:themeColor="text1"/>
          <w:sz w:val="22"/>
          <w:szCs w:val="22"/>
          <w:lang w:val="id-ID" w:eastAsia="id-ID"/>
        </w:rPr>
        <w:t xml:space="preserve"> for dissolved Oxygen. No significant effect of lime application </w:t>
      </w:r>
      <w:r w:rsidRPr="00D5539E">
        <w:rPr>
          <w:rFonts w:ascii="Times New Roman" w:hAnsi="Times New Roman" w:cs="Times New Roman"/>
          <w:color w:val="000000" w:themeColor="text1"/>
          <w:sz w:val="22"/>
          <w:szCs w:val="22"/>
          <w:lang w:eastAsia="id-ID"/>
        </w:rPr>
        <w:t xml:space="preserve">on </w:t>
      </w:r>
      <w:proofErr w:type="spellStart"/>
      <w:r w:rsidRPr="00D5539E">
        <w:rPr>
          <w:rFonts w:ascii="Times New Roman" w:hAnsi="Times New Roman" w:cs="Times New Roman"/>
          <w:color w:val="000000" w:themeColor="text1"/>
          <w:sz w:val="22"/>
          <w:szCs w:val="22"/>
          <w:lang w:eastAsia="id-ID"/>
        </w:rPr>
        <w:t>dissolved</w:t>
      </w:r>
      <w:proofErr w:type="spellEnd"/>
      <w:r w:rsidRPr="00D5539E">
        <w:rPr>
          <w:rFonts w:ascii="Times New Roman" w:hAnsi="Times New Roman" w:cs="Times New Roman"/>
          <w:color w:val="000000" w:themeColor="text1"/>
          <w:sz w:val="22"/>
          <w:szCs w:val="22"/>
          <w:lang w:eastAsia="id-ID"/>
        </w:rPr>
        <w:t xml:space="preserve"> </w:t>
      </w:r>
      <w:proofErr w:type="spellStart"/>
      <w:r w:rsidRPr="00D5539E">
        <w:rPr>
          <w:rFonts w:ascii="Times New Roman" w:hAnsi="Times New Roman" w:cs="Times New Roman"/>
          <w:color w:val="000000" w:themeColor="text1"/>
          <w:sz w:val="22"/>
          <w:szCs w:val="22"/>
          <w:lang w:eastAsia="id-ID"/>
        </w:rPr>
        <w:t>oxygen</w:t>
      </w:r>
      <w:proofErr w:type="spellEnd"/>
      <w:r w:rsidRPr="00D5539E">
        <w:rPr>
          <w:rFonts w:ascii="Times New Roman" w:hAnsi="Times New Roman" w:cs="Times New Roman"/>
          <w:color w:val="000000" w:themeColor="text1"/>
          <w:sz w:val="22"/>
          <w:szCs w:val="22"/>
          <w:lang w:eastAsia="id-ID"/>
        </w:rPr>
        <w:t xml:space="preserve"> </w:t>
      </w:r>
      <w:proofErr w:type="spellStart"/>
      <w:r w:rsidRPr="00D5539E">
        <w:rPr>
          <w:rFonts w:ascii="Times New Roman" w:hAnsi="Times New Roman" w:cs="Times New Roman"/>
          <w:color w:val="000000" w:themeColor="text1"/>
          <w:sz w:val="22"/>
          <w:szCs w:val="22"/>
          <w:lang w:eastAsia="id-ID"/>
        </w:rPr>
        <w:t>at</w:t>
      </w:r>
      <w:proofErr w:type="spellEnd"/>
      <w:r w:rsidRPr="00D5539E">
        <w:rPr>
          <w:rFonts w:ascii="Times New Roman" w:hAnsi="Times New Roman" w:cs="Times New Roman"/>
          <w:color w:val="000000" w:themeColor="text1"/>
          <w:sz w:val="22"/>
          <w:szCs w:val="22"/>
          <w:lang w:eastAsia="id-ID"/>
        </w:rPr>
        <w:t xml:space="preserve"> the end of </w:t>
      </w:r>
      <w:proofErr w:type="spellStart"/>
      <w:r w:rsidRPr="00D5539E">
        <w:rPr>
          <w:rFonts w:ascii="Times New Roman" w:hAnsi="Times New Roman" w:cs="Times New Roman"/>
          <w:color w:val="000000" w:themeColor="text1"/>
          <w:sz w:val="22"/>
          <w:szCs w:val="22"/>
          <w:lang w:eastAsia="id-ID"/>
        </w:rPr>
        <w:t>rearing</w:t>
      </w:r>
      <w:proofErr w:type="spellEnd"/>
      <w:r w:rsidRPr="00D5539E">
        <w:rPr>
          <w:rFonts w:ascii="Times New Roman" w:hAnsi="Times New Roman" w:cs="Times New Roman"/>
          <w:color w:val="000000" w:themeColor="text1"/>
          <w:sz w:val="22"/>
          <w:szCs w:val="22"/>
          <w:lang w:eastAsia="id-ID"/>
        </w:rPr>
        <w:t xml:space="preserve"> </w:t>
      </w:r>
      <w:proofErr w:type="spellStart"/>
      <w:r w:rsidRPr="00D5539E">
        <w:rPr>
          <w:rFonts w:ascii="Times New Roman" w:hAnsi="Times New Roman" w:cs="Times New Roman"/>
          <w:color w:val="000000" w:themeColor="text1"/>
          <w:sz w:val="22"/>
          <w:szCs w:val="22"/>
          <w:lang w:eastAsia="id-ID"/>
        </w:rPr>
        <w:t>period</w:t>
      </w:r>
      <w:proofErr w:type="spellEnd"/>
      <w:r w:rsidRPr="00D5539E">
        <w:rPr>
          <w:rFonts w:ascii="Times New Roman" w:hAnsi="Times New Roman" w:cs="Times New Roman"/>
          <w:color w:val="000000" w:themeColor="text1"/>
          <w:sz w:val="22"/>
          <w:szCs w:val="22"/>
          <w:lang w:eastAsia="id-ID"/>
        </w:rPr>
        <w:t xml:space="preserve"> </w:t>
      </w:r>
      <w:proofErr w:type="spellStart"/>
      <w:r w:rsidRPr="00D5539E">
        <w:rPr>
          <w:rFonts w:ascii="Times New Roman" w:hAnsi="Times New Roman" w:cs="Times New Roman"/>
          <w:color w:val="000000" w:themeColor="text1"/>
          <w:sz w:val="22"/>
          <w:szCs w:val="22"/>
          <w:lang w:eastAsia="id-ID"/>
        </w:rPr>
        <w:t>was</w:t>
      </w:r>
      <w:proofErr w:type="spellEnd"/>
      <w:r w:rsidRPr="00D5539E">
        <w:rPr>
          <w:rFonts w:ascii="Times New Roman" w:hAnsi="Times New Roman" w:cs="Times New Roman"/>
          <w:color w:val="000000" w:themeColor="text1"/>
          <w:sz w:val="22"/>
          <w:szCs w:val="22"/>
          <w:lang w:eastAsia="id-ID"/>
        </w:rPr>
        <w:t xml:space="preserve"> </w:t>
      </w:r>
      <w:r w:rsidRPr="00D5539E">
        <w:rPr>
          <w:rFonts w:ascii="Times New Roman" w:hAnsi="Times New Roman" w:cs="Times New Roman"/>
          <w:color w:val="000000" w:themeColor="text1"/>
          <w:sz w:val="22"/>
          <w:szCs w:val="22"/>
          <w:lang w:val="id-ID" w:eastAsia="id-ID"/>
        </w:rPr>
        <w:t xml:space="preserve">detected. Some data </w:t>
      </w:r>
      <w:r w:rsidRPr="00D5539E">
        <w:rPr>
          <w:rFonts w:ascii="Times New Roman" w:hAnsi="Times New Roman" w:cs="Times New Roman"/>
          <w:color w:val="000000" w:themeColor="text1"/>
          <w:sz w:val="22"/>
          <w:szCs w:val="22"/>
          <w:lang w:eastAsia="id-ID"/>
        </w:rPr>
        <w:t xml:space="preserve">of </w:t>
      </w:r>
      <w:r w:rsidRPr="00D5539E">
        <w:rPr>
          <w:rFonts w:ascii="Times New Roman" w:hAnsi="Times New Roman" w:cs="Times New Roman"/>
          <w:color w:val="000000" w:themeColor="text1"/>
          <w:sz w:val="22"/>
          <w:szCs w:val="22"/>
          <w:lang w:val="id-ID" w:eastAsia="id-ID"/>
        </w:rPr>
        <w:t>temperatures</w:t>
      </w:r>
      <w:r w:rsidR="007478EE">
        <w:rPr>
          <w:rFonts w:ascii="Times New Roman" w:hAnsi="Times New Roman" w:cs="Times New Roman"/>
          <w:color w:val="000000" w:themeColor="text1"/>
          <w:sz w:val="22"/>
          <w:szCs w:val="22"/>
          <w:lang w:val="id-ID" w:eastAsia="id-ID"/>
        </w:rPr>
        <w:t xml:space="preserve"> exceeded</w:t>
      </w:r>
      <w:r w:rsidRPr="00D5539E">
        <w:rPr>
          <w:rFonts w:ascii="Times New Roman" w:hAnsi="Times New Roman" w:cs="Times New Roman"/>
          <w:color w:val="000000" w:themeColor="text1"/>
          <w:sz w:val="22"/>
          <w:szCs w:val="22"/>
          <w:lang w:val="id-ID" w:eastAsia="id-ID"/>
        </w:rPr>
        <w:t xml:space="preserve"> the optimal value, and there were some of data DO less than optimum range but still in tolerance range for </w:t>
      </w:r>
      <w:r w:rsidRPr="00D5539E">
        <w:rPr>
          <w:rFonts w:ascii="Times New Roman" w:hAnsi="Times New Roman" w:cs="Times New Roman"/>
          <w:i/>
          <w:color w:val="000000" w:themeColor="text1"/>
          <w:sz w:val="22"/>
          <w:szCs w:val="22"/>
          <w:lang w:val="id-ID" w:eastAsia="id-ID"/>
        </w:rPr>
        <w:t>Pangasius sp.</w:t>
      </w:r>
      <w:r w:rsidRPr="00D5539E">
        <w:rPr>
          <w:rFonts w:ascii="Times New Roman" w:hAnsi="Times New Roman" w:cs="Times New Roman"/>
          <w:color w:val="000000" w:themeColor="text1"/>
          <w:sz w:val="22"/>
          <w:szCs w:val="22"/>
          <w:lang w:val="id-ID" w:eastAsia="id-ID"/>
        </w:rPr>
        <w:t xml:space="preserve"> culture.</w:t>
      </w:r>
    </w:p>
    <w:p w:rsidR="00C10BF7" w:rsidRDefault="00C10BF7" w:rsidP="00C10BF7">
      <w:pPr>
        <w:tabs>
          <w:tab w:val="clear" w:pos="567"/>
        </w:tabs>
        <w:spacing w:line="240" w:lineRule="auto"/>
        <w:rPr>
          <w:rFonts w:cs="Times New Roman"/>
          <w:sz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579"/>
      </w:tblGrid>
      <w:tr w:rsidR="008E0BDB" w:rsidTr="00981732">
        <w:tc>
          <w:tcPr>
            <w:tcW w:w="4508" w:type="dxa"/>
          </w:tcPr>
          <w:p w:rsidR="00C10BF7" w:rsidRDefault="008C2C5C" w:rsidP="00C10BF7">
            <w:pPr>
              <w:tabs>
                <w:tab w:val="clear" w:pos="567"/>
              </w:tabs>
              <w:spacing w:line="240" w:lineRule="auto"/>
              <w:ind w:hanging="108"/>
              <w:rPr>
                <w:rFonts w:cs="Times New Roman"/>
                <w:sz w:val="20"/>
                <w:lang w:val="id-ID"/>
              </w:rPr>
            </w:pPr>
            <w:r>
              <w:rPr>
                <w:rFonts w:cs="Times New Roman"/>
                <w:noProof/>
                <w:sz w:val="20"/>
                <w:lang w:val="id-ID" w:eastAsia="id-ID"/>
              </w:rPr>
              <w:drawing>
                <wp:inline distT="0" distB="0" distL="0" distR="0" wp14:anchorId="31A10B96">
                  <wp:extent cx="2852382" cy="1713012"/>
                  <wp:effectExtent l="0" t="0" r="571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6517" cy="1721501"/>
                          </a:xfrm>
                          <a:prstGeom prst="rect">
                            <a:avLst/>
                          </a:prstGeom>
                          <a:noFill/>
                        </pic:spPr>
                      </pic:pic>
                    </a:graphicData>
                  </a:graphic>
                </wp:inline>
              </w:drawing>
            </w:r>
          </w:p>
        </w:tc>
        <w:tc>
          <w:tcPr>
            <w:tcW w:w="4508" w:type="dxa"/>
          </w:tcPr>
          <w:p w:rsidR="00C10BF7" w:rsidRDefault="008E0BDB" w:rsidP="00C10BF7">
            <w:pPr>
              <w:tabs>
                <w:tab w:val="clear" w:pos="567"/>
              </w:tabs>
              <w:spacing w:line="240" w:lineRule="auto"/>
              <w:rPr>
                <w:rFonts w:cs="Times New Roman"/>
                <w:sz w:val="20"/>
                <w:lang w:val="id-ID"/>
              </w:rPr>
            </w:pPr>
            <w:r>
              <w:rPr>
                <w:rFonts w:cs="Times New Roman"/>
                <w:noProof/>
                <w:sz w:val="20"/>
                <w:lang w:val="id-ID" w:eastAsia="id-ID"/>
              </w:rPr>
              <w:drawing>
                <wp:inline distT="0" distB="0" distL="0" distR="0" wp14:anchorId="2109DF1E">
                  <wp:extent cx="2871811" cy="1724679"/>
                  <wp:effectExtent l="0" t="0" r="508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0925" cy="1742164"/>
                          </a:xfrm>
                          <a:prstGeom prst="rect">
                            <a:avLst/>
                          </a:prstGeom>
                          <a:noFill/>
                        </pic:spPr>
                      </pic:pic>
                    </a:graphicData>
                  </a:graphic>
                </wp:inline>
              </w:drawing>
            </w:r>
          </w:p>
        </w:tc>
      </w:tr>
    </w:tbl>
    <w:p w:rsidR="00C10BF7" w:rsidRDefault="00981732" w:rsidP="008E0BDB">
      <w:pPr>
        <w:tabs>
          <w:tab w:val="clear" w:pos="567"/>
        </w:tabs>
        <w:spacing w:line="240" w:lineRule="auto"/>
        <w:jc w:val="center"/>
        <w:rPr>
          <w:rFonts w:cs="Times New Roman"/>
          <w:sz w:val="20"/>
          <w:lang w:val="id-ID"/>
        </w:rPr>
      </w:pPr>
      <w:r>
        <w:rPr>
          <w:rFonts w:cs="Times New Roman"/>
          <w:sz w:val="20"/>
          <w:lang w:val="id-ID"/>
        </w:rPr>
        <w:t xml:space="preserve">Fig. </w:t>
      </w:r>
      <w:r w:rsidR="007478EE">
        <w:rPr>
          <w:rFonts w:cs="Times New Roman"/>
          <w:sz w:val="20"/>
          <w:lang w:val="id-ID"/>
        </w:rPr>
        <w:t xml:space="preserve">3. </w:t>
      </w:r>
      <w:r w:rsidR="008E0BDB">
        <w:rPr>
          <w:rFonts w:cs="Times New Roman"/>
          <w:sz w:val="20"/>
          <w:lang w:val="id-ID"/>
        </w:rPr>
        <w:t>Temperature</w:t>
      </w:r>
      <w:r w:rsidR="008C2C5C">
        <w:rPr>
          <w:rFonts w:cs="Times New Roman"/>
          <w:sz w:val="20"/>
          <w:lang w:val="id-ID"/>
        </w:rPr>
        <w:t xml:space="preserve"> (maximum and minimum)</w:t>
      </w:r>
      <w:r w:rsidR="008E0BDB">
        <w:rPr>
          <w:rFonts w:cs="Times New Roman"/>
          <w:sz w:val="20"/>
          <w:lang w:val="id-ID"/>
        </w:rPr>
        <w:t xml:space="preserve"> and dissolved oxygen at day-0 and day-60</w:t>
      </w:r>
    </w:p>
    <w:p w:rsidR="00862992" w:rsidRDefault="008E0BDB" w:rsidP="008E0BDB">
      <w:pPr>
        <w:tabs>
          <w:tab w:val="clear" w:pos="567"/>
        </w:tabs>
        <w:spacing w:line="240" w:lineRule="auto"/>
        <w:ind w:firstLine="426"/>
        <w:jc w:val="center"/>
        <w:rPr>
          <w:rFonts w:cs="Times New Roman"/>
          <w:sz w:val="20"/>
          <w:lang w:val="id-ID"/>
        </w:rPr>
      </w:pPr>
      <w:r>
        <w:rPr>
          <w:rFonts w:cs="Times New Roman"/>
          <w:noProof/>
          <w:sz w:val="20"/>
          <w:lang w:val="id-ID" w:eastAsia="id-ID"/>
        </w:rPr>
        <w:drawing>
          <wp:inline distT="0" distB="0" distL="0" distR="0" wp14:anchorId="4D0BB570">
            <wp:extent cx="2900149" cy="17533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3407" cy="1761388"/>
                    </a:xfrm>
                    <a:prstGeom prst="rect">
                      <a:avLst/>
                    </a:prstGeom>
                    <a:noFill/>
                  </pic:spPr>
                </pic:pic>
              </a:graphicData>
            </a:graphic>
          </wp:inline>
        </w:drawing>
      </w:r>
    </w:p>
    <w:p w:rsidR="008E0BDB" w:rsidRDefault="008E0BDB" w:rsidP="008E0BDB">
      <w:pPr>
        <w:tabs>
          <w:tab w:val="clear" w:pos="567"/>
        </w:tabs>
        <w:spacing w:line="240" w:lineRule="auto"/>
        <w:jc w:val="center"/>
        <w:rPr>
          <w:rFonts w:cs="Times New Roman"/>
          <w:sz w:val="20"/>
          <w:lang w:val="id-ID"/>
        </w:rPr>
      </w:pPr>
      <w:r>
        <w:rPr>
          <w:rFonts w:cs="Times New Roman"/>
          <w:sz w:val="20"/>
          <w:lang w:val="id-ID"/>
        </w:rPr>
        <w:t>Fig</w:t>
      </w:r>
      <w:r w:rsidR="007478EE">
        <w:rPr>
          <w:rFonts w:cs="Times New Roman"/>
          <w:sz w:val="20"/>
          <w:lang w:val="id-ID"/>
        </w:rPr>
        <w:t>. 4.</w:t>
      </w:r>
      <w:r w:rsidR="00094547">
        <w:rPr>
          <w:rFonts w:cs="Times New Roman"/>
          <w:sz w:val="20"/>
          <w:lang w:val="id-ID"/>
        </w:rPr>
        <w:t xml:space="preserve"> </w:t>
      </w:r>
      <w:r w:rsidR="008C2C5C" w:rsidRPr="007C1D63">
        <w:rPr>
          <w:rFonts w:cs="Times New Roman"/>
          <w:snapToGrid w:val="0"/>
          <w:sz w:val="20"/>
          <w:lang w:val="id-ID"/>
        </w:rPr>
        <w:t>Ammonia concentration in the initial (day 0 of culture) and final (day 60 of culture)</w:t>
      </w:r>
    </w:p>
    <w:p w:rsidR="009F4EC5" w:rsidRDefault="009F4EC5" w:rsidP="008E0BDB">
      <w:pPr>
        <w:tabs>
          <w:tab w:val="clear" w:pos="567"/>
        </w:tabs>
        <w:spacing w:line="240" w:lineRule="auto"/>
        <w:jc w:val="center"/>
        <w:rPr>
          <w:rFonts w:cs="Times New Roman"/>
          <w:sz w:val="20"/>
          <w:lang w:val="id-ID"/>
        </w:rPr>
      </w:pPr>
    </w:p>
    <w:p w:rsidR="009F4EC5" w:rsidRDefault="009F4EC5" w:rsidP="009F4EC5">
      <w:pPr>
        <w:ind w:left="993" w:hanging="993"/>
        <w:rPr>
          <w:snapToGrid w:val="0"/>
          <w:sz w:val="20"/>
          <w:lang w:val="id-ID"/>
        </w:rPr>
      </w:pPr>
      <w:r w:rsidRPr="003B6BBE">
        <w:rPr>
          <w:snapToGrid w:val="0"/>
          <w:sz w:val="20"/>
          <w:lang w:val="id-ID"/>
        </w:rPr>
        <w:lastRenderedPageBreak/>
        <w:t xml:space="preserve">Table </w:t>
      </w:r>
      <w:r w:rsidR="00935206">
        <w:rPr>
          <w:snapToGrid w:val="0"/>
          <w:sz w:val="20"/>
          <w:lang w:val="id-ID"/>
        </w:rPr>
        <w:t xml:space="preserve">4. The </w:t>
      </w:r>
      <w:r w:rsidRPr="003B6BBE">
        <w:rPr>
          <w:snapToGrid w:val="0"/>
          <w:sz w:val="20"/>
          <w:lang w:val="id-ID"/>
        </w:rPr>
        <w:t>survival, growth and feed efficiency of catfish</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47"/>
        <w:gridCol w:w="1997"/>
        <w:gridCol w:w="1843"/>
        <w:gridCol w:w="1842"/>
      </w:tblGrid>
      <w:tr w:rsidR="007478EE" w:rsidTr="007478EE">
        <w:tc>
          <w:tcPr>
            <w:tcW w:w="1276" w:type="dxa"/>
            <w:tcBorders>
              <w:top w:val="single" w:sz="4" w:space="0" w:color="auto"/>
            </w:tcBorders>
          </w:tcPr>
          <w:p w:rsidR="007478EE" w:rsidRDefault="007478EE" w:rsidP="007478EE">
            <w:pPr>
              <w:spacing w:line="240" w:lineRule="auto"/>
              <w:jc w:val="center"/>
              <w:rPr>
                <w:snapToGrid w:val="0"/>
                <w:sz w:val="20"/>
                <w:lang w:val="id-ID"/>
              </w:rPr>
            </w:pPr>
            <w:r>
              <w:rPr>
                <w:snapToGrid w:val="0"/>
                <w:sz w:val="20"/>
                <w:lang w:val="id-ID"/>
              </w:rPr>
              <w:t>Treatments</w:t>
            </w:r>
          </w:p>
        </w:tc>
        <w:tc>
          <w:tcPr>
            <w:tcW w:w="7229" w:type="dxa"/>
            <w:gridSpan w:val="4"/>
            <w:tcBorders>
              <w:top w:val="single" w:sz="4" w:space="0" w:color="auto"/>
              <w:bottom w:val="single" w:sz="4" w:space="0" w:color="auto"/>
            </w:tcBorders>
          </w:tcPr>
          <w:p w:rsidR="007478EE" w:rsidRDefault="007478EE" w:rsidP="007478EE">
            <w:pPr>
              <w:spacing w:line="240" w:lineRule="auto"/>
              <w:jc w:val="center"/>
              <w:rPr>
                <w:snapToGrid w:val="0"/>
                <w:sz w:val="20"/>
                <w:lang w:val="id-ID"/>
              </w:rPr>
            </w:pPr>
            <w:r w:rsidRPr="003B6BBE">
              <w:rPr>
                <w:rFonts w:cs="Times New Roman"/>
                <w:snapToGrid w:val="0"/>
                <w:sz w:val="20"/>
                <w:lang w:val="id-ID"/>
              </w:rPr>
              <w:t>Variable</w:t>
            </w:r>
          </w:p>
        </w:tc>
      </w:tr>
      <w:tr w:rsidR="007D6AE2" w:rsidTr="007478EE">
        <w:tc>
          <w:tcPr>
            <w:tcW w:w="1276" w:type="dxa"/>
            <w:tcBorders>
              <w:bottom w:val="single" w:sz="4" w:space="0" w:color="auto"/>
            </w:tcBorders>
          </w:tcPr>
          <w:p w:rsidR="007D6AE2" w:rsidRDefault="007D6AE2" w:rsidP="007478EE">
            <w:pPr>
              <w:spacing w:line="240" w:lineRule="auto"/>
              <w:jc w:val="center"/>
              <w:rPr>
                <w:snapToGrid w:val="0"/>
                <w:sz w:val="20"/>
                <w:lang w:val="id-ID"/>
              </w:rPr>
            </w:pPr>
          </w:p>
        </w:tc>
        <w:tc>
          <w:tcPr>
            <w:tcW w:w="1547" w:type="dxa"/>
            <w:tcBorders>
              <w:top w:val="single" w:sz="4" w:space="0" w:color="auto"/>
              <w:bottom w:val="single" w:sz="4" w:space="0" w:color="auto"/>
            </w:tcBorders>
          </w:tcPr>
          <w:p w:rsidR="007D6AE2" w:rsidRDefault="007D6AE2" w:rsidP="007478EE">
            <w:pPr>
              <w:spacing w:line="240" w:lineRule="auto"/>
              <w:jc w:val="center"/>
              <w:rPr>
                <w:snapToGrid w:val="0"/>
                <w:sz w:val="20"/>
                <w:lang w:val="id-ID"/>
              </w:rPr>
            </w:pPr>
            <w:r w:rsidRPr="003B6BBE">
              <w:rPr>
                <w:rFonts w:cs="Times New Roman"/>
                <w:snapToGrid w:val="0"/>
                <w:sz w:val="20"/>
                <w:lang w:val="id-ID"/>
              </w:rPr>
              <w:t>Survival (%)</w:t>
            </w:r>
          </w:p>
        </w:tc>
        <w:tc>
          <w:tcPr>
            <w:tcW w:w="1997" w:type="dxa"/>
            <w:tcBorders>
              <w:top w:val="single" w:sz="4" w:space="0" w:color="auto"/>
              <w:bottom w:val="single" w:sz="4" w:space="0" w:color="auto"/>
            </w:tcBorders>
          </w:tcPr>
          <w:p w:rsidR="007D6AE2" w:rsidRDefault="007D6AE2" w:rsidP="007478EE">
            <w:pPr>
              <w:spacing w:line="240" w:lineRule="auto"/>
              <w:jc w:val="center"/>
              <w:rPr>
                <w:snapToGrid w:val="0"/>
                <w:sz w:val="20"/>
                <w:lang w:val="id-ID"/>
              </w:rPr>
            </w:pPr>
            <w:r w:rsidRPr="003B6BBE">
              <w:rPr>
                <w:rFonts w:cs="Times New Roman"/>
                <w:snapToGrid w:val="0"/>
                <w:sz w:val="20"/>
                <w:lang w:val="id-ID"/>
              </w:rPr>
              <w:t>Absolute growth  of weight (g)</w:t>
            </w:r>
          </w:p>
        </w:tc>
        <w:tc>
          <w:tcPr>
            <w:tcW w:w="1843" w:type="dxa"/>
            <w:tcBorders>
              <w:top w:val="single" w:sz="4" w:space="0" w:color="auto"/>
              <w:bottom w:val="single" w:sz="4" w:space="0" w:color="auto"/>
            </w:tcBorders>
          </w:tcPr>
          <w:p w:rsidR="007D6AE2" w:rsidRDefault="007D6AE2" w:rsidP="007478EE">
            <w:pPr>
              <w:spacing w:line="240" w:lineRule="auto"/>
              <w:jc w:val="center"/>
              <w:rPr>
                <w:snapToGrid w:val="0"/>
                <w:sz w:val="20"/>
                <w:lang w:val="id-ID"/>
              </w:rPr>
            </w:pPr>
            <w:r w:rsidRPr="003B6BBE">
              <w:rPr>
                <w:rFonts w:cs="Times New Roman"/>
                <w:snapToGrid w:val="0"/>
                <w:sz w:val="20"/>
                <w:lang w:val="id-ID"/>
              </w:rPr>
              <w:t>Absolute growth of length (cm)</w:t>
            </w:r>
          </w:p>
        </w:tc>
        <w:tc>
          <w:tcPr>
            <w:tcW w:w="1842" w:type="dxa"/>
            <w:tcBorders>
              <w:top w:val="single" w:sz="4" w:space="0" w:color="auto"/>
              <w:bottom w:val="single" w:sz="4" w:space="0" w:color="auto"/>
            </w:tcBorders>
          </w:tcPr>
          <w:p w:rsidR="007D6AE2" w:rsidRDefault="007D6AE2" w:rsidP="007478EE">
            <w:pPr>
              <w:spacing w:line="240" w:lineRule="auto"/>
              <w:jc w:val="center"/>
              <w:rPr>
                <w:snapToGrid w:val="0"/>
                <w:sz w:val="20"/>
                <w:lang w:val="id-ID"/>
              </w:rPr>
            </w:pPr>
            <w:r w:rsidRPr="003B6BBE">
              <w:rPr>
                <w:rFonts w:cs="Times New Roman"/>
                <w:snapToGrid w:val="0"/>
                <w:sz w:val="20"/>
                <w:lang w:val="id-ID"/>
              </w:rPr>
              <w:t>Feed eficiency (%)</w:t>
            </w:r>
          </w:p>
        </w:tc>
      </w:tr>
      <w:tr w:rsidR="008C2C5C" w:rsidTr="007478EE">
        <w:tc>
          <w:tcPr>
            <w:tcW w:w="1276" w:type="dxa"/>
            <w:tcBorders>
              <w:top w:val="single" w:sz="4" w:space="0" w:color="auto"/>
            </w:tcBorders>
          </w:tcPr>
          <w:p w:rsidR="008C2C5C" w:rsidRDefault="008C2C5C" w:rsidP="007478EE">
            <w:pPr>
              <w:spacing w:line="240" w:lineRule="auto"/>
              <w:jc w:val="center"/>
              <w:rPr>
                <w:snapToGrid w:val="0"/>
                <w:sz w:val="20"/>
                <w:lang w:val="id-ID"/>
              </w:rPr>
            </w:pPr>
            <w:r>
              <w:rPr>
                <w:snapToGrid w:val="0"/>
                <w:sz w:val="20"/>
                <w:lang w:val="id-ID"/>
              </w:rPr>
              <w:t>P1</w:t>
            </w:r>
          </w:p>
        </w:tc>
        <w:tc>
          <w:tcPr>
            <w:tcW w:w="1547" w:type="dxa"/>
            <w:tcBorders>
              <w:top w:val="single" w:sz="4" w:space="0" w:color="auto"/>
            </w:tcBorders>
          </w:tcPr>
          <w:p w:rsidR="008C2C5C" w:rsidRDefault="008C2C5C" w:rsidP="007478EE">
            <w:pPr>
              <w:spacing w:line="240" w:lineRule="auto"/>
              <w:jc w:val="center"/>
              <w:rPr>
                <w:snapToGrid w:val="0"/>
                <w:sz w:val="20"/>
                <w:lang w:val="id-ID"/>
              </w:rPr>
            </w:pPr>
            <w:r>
              <w:rPr>
                <w:snapToGrid w:val="0"/>
                <w:sz w:val="20"/>
                <w:lang w:val="id-ID"/>
              </w:rPr>
              <w:t>96</w:t>
            </w:r>
          </w:p>
        </w:tc>
        <w:tc>
          <w:tcPr>
            <w:tcW w:w="1997" w:type="dxa"/>
            <w:tcBorders>
              <w:top w:val="single" w:sz="4" w:space="0" w:color="auto"/>
            </w:tcBorders>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27.77</w:t>
            </w:r>
          </w:p>
        </w:tc>
        <w:tc>
          <w:tcPr>
            <w:tcW w:w="1843" w:type="dxa"/>
            <w:tcBorders>
              <w:top w:val="single" w:sz="4" w:space="0" w:color="auto"/>
            </w:tcBorders>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10.13</w:t>
            </w:r>
          </w:p>
        </w:tc>
        <w:tc>
          <w:tcPr>
            <w:tcW w:w="1842" w:type="dxa"/>
            <w:tcBorders>
              <w:top w:val="single" w:sz="4" w:space="0" w:color="auto"/>
            </w:tcBorders>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108.33</w:t>
            </w:r>
          </w:p>
        </w:tc>
      </w:tr>
      <w:tr w:rsidR="008C2C5C" w:rsidTr="007478EE">
        <w:tc>
          <w:tcPr>
            <w:tcW w:w="1276" w:type="dxa"/>
          </w:tcPr>
          <w:p w:rsidR="008C2C5C" w:rsidRDefault="008C2C5C" w:rsidP="007478EE">
            <w:pPr>
              <w:spacing w:line="240" w:lineRule="auto"/>
              <w:jc w:val="center"/>
              <w:rPr>
                <w:snapToGrid w:val="0"/>
                <w:sz w:val="20"/>
                <w:lang w:val="id-ID"/>
              </w:rPr>
            </w:pPr>
            <w:r>
              <w:rPr>
                <w:snapToGrid w:val="0"/>
                <w:sz w:val="20"/>
                <w:lang w:val="id-ID"/>
              </w:rPr>
              <w:t>P2</w:t>
            </w:r>
          </w:p>
        </w:tc>
        <w:tc>
          <w:tcPr>
            <w:tcW w:w="1547" w:type="dxa"/>
          </w:tcPr>
          <w:p w:rsidR="008C2C5C" w:rsidRDefault="008C2C5C" w:rsidP="007478EE">
            <w:pPr>
              <w:spacing w:line="240" w:lineRule="auto"/>
              <w:jc w:val="center"/>
              <w:rPr>
                <w:snapToGrid w:val="0"/>
                <w:sz w:val="20"/>
                <w:lang w:val="id-ID"/>
              </w:rPr>
            </w:pPr>
            <w:r>
              <w:rPr>
                <w:snapToGrid w:val="0"/>
                <w:sz w:val="20"/>
                <w:lang w:val="id-ID"/>
              </w:rPr>
              <w:t>100</w:t>
            </w:r>
          </w:p>
        </w:tc>
        <w:tc>
          <w:tcPr>
            <w:tcW w:w="1997"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38.77</w:t>
            </w:r>
          </w:p>
        </w:tc>
        <w:tc>
          <w:tcPr>
            <w:tcW w:w="1843"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11.18</w:t>
            </w:r>
          </w:p>
        </w:tc>
        <w:tc>
          <w:tcPr>
            <w:tcW w:w="1842"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111.66</w:t>
            </w:r>
          </w:p>
        </w:tc>
      </w:tr>
      <w:tr w:rsidR="008C2C5C" w:rsidTr="007478EE">
        <w:tc>
          <w:tcPr>
            <w:tcW w:w="1276" w:type="dxa"/>
          </w:tcPr>
          <w:p w:rsidR="008C2C5C" w:rsidRDefault="008C2C5C" w:rsidP="007478EE">
            <w:pPr>
              <w:spacing w:line="240" w:lineRule="auto"/>
              <w:jc w:val="center"/>
              <w:rPr>
                <w:snapToGrid w:val="0"/>
                <w:sz w:val="20"/>
                <w:lang w:val="id-ID"/>
              </w:rPr>
            </w:pPr>
            <w:r>
              <w:rPr>
                <w:snapToGrid w:val="0"/>
                <w:sz w:val="20"/>
                <w:lang w:val="id-ID"/>
              </w:rPr>
              <w:t>P3</w:t>
            </w:r>
          </w:p>
        </w:tc>
        <w:tc>
          <w:tcPr>
            <w:tcW w:w="1547" w:type="dxa"/>
          </w:tcPr>
          <w:p w:rsidR="008C2C5C" w:rsidRDefault="008C2C5C" w:rsidP="007478EE">
            <w:pPr>
              <w:spacing w:line="240" w:lineRule="auto"/>
              <w:jc w:val="center"/>
              <w:rPr>
                <w:snapToGrid w:val="0"/>
                <w:sz w:val="20"/>
                <w:lang w:val="id-ID"/>
              </w:rPr>
            </w:pPr>
            <w:r>
              <w:rPr>
                <w:snapToGrid w:val="0"/>
                <w:sz w:val="20"/>
                <w:lang w:val="id-ID"/>
              </w:rPr>
              <w:t>100</w:t>
            </w:r>
          </w:p>
        </w:tc>
        <w:tc>
          <w:tcPr>
            <w:tcW w:w="1997"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45.84</w:t>
            </w:r>
          </w:p>
        </w:tc>
        <w:tc>
          <w:tcPr>
            <w:tcW w:w="1843"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12.26</w:t>
            </w:r>
          </w:p>
        </w:tc>
        <w:tc>
          <w:tcPr>
            <w:tcW w:w="1842"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111.85</w:t>
            </w:r>
          </w:p>
        </w:tc>
      </w:tr>
      <w:tr w:rsidR="008C2C5C" w:rsidTr="00935206">
        <w:tc>
          <w:tcPr>
            <w:tcW w:w="1276" w:type="dxa"/>
          </w:tcPr>
          <w:p w:rsidR="008C2C5C" w:rsidRDefault="008C2C5C" w:rsidP="007478EE">
            <w:pPr>
              <w:spacing w:line="240" w:lineRule="auto"/>
              <w:jc w:val="center"/>
              <w:rPr>
                <w:snapToGrid w:val="0"/>
                <w:sz w:val="20"/>
                <w:lang w:val="id-ID"/>
              </w:rPr>
            </w:pPr>
            <w:r>
              <w:rPr>
                <w:snapToGrid w:val="0"/>
                <w:sz w:val="20"/>
                <w:lang w:val="id-ID"/>
              </w:rPr>
              <w:t>P4</w:t>
            </w:r>
          </w:p>
        </w:tc>
        <w:tc>
          <w:tcPr>
            <w:tcW w:w="1547" w:type="dxa"/>
          </w:tcPr>
          <w:p w:rsidR="008C2C5C" w:rsidRDefault="008C2C5C" w:rsidP="007478EE">
            <w:pPr>
              <w:spacing w:line="240" w:lineRule="auto"/>
              <w:jc w:val="center"/>
              <w:rPr>
                <w:snapToGrid w:val="0"/>
                <w:sz w:val="20"/>
                <w:lang w:val="id-ID"/>
              </w:rPr>
            </w:pPr>
            <w:r>
              <w:rPr>
                <w:snapToGrid w:val="0"/>
                <w:sz w:val="20"/>
                <w:lang w:val="id-ID"/>
              </w:rPr>
              <w:t>100</w:t>
            </w:r>
          </w:p>
        </w:tc>
        <w:tc>
          <w:tcPr>
            <w:tcW w:w="1997"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56.59</w:t>
            </w:r>
          </w:p>
        </w:tc>
        <w:tc>
          <w:tcPr>
            <w:tcW w:w="1843"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13.37</w:t>
            </w:r>
          </w:p>
        </w:tc>
        <w:tc>
          <w:tcPr>
            <w:tcW w:w="1842" w:type="dxa"/>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113.06</w:t>
            </w:r>
          </w:p>
        </w:tc>
      </w:tr>
      <w:tr w:rsidR="008C2C5C" w:rsidTr="00935206">
        <w:tc>
          <w:tcPr>
            <w:tcW w:w="1276" w:type="dxa"/>
            <w:tcBorders>
              <w:bottom w:val="single" w:sz="4" w:space="0" w:color="auto"/>
            </w:tcBorders>
          </w:tcPr>
          <w:p w:rsidR="008C2C5C" w:rsidRDefault="008C2C5C" w:rsidP="007478EE">
            <w:pPr>
              <w:spacing w:line="240" w:lineRule="auto"/>
              <w:jc w:val="center"/>
              <w:rPr>
                <w:snapToGrid w:val="0"/>
                <w:sz w:val="20"/>
                <w:lang w:val="id-ID"/>
              </w:rPr>
            </w:pPr>
            <w:r>
              <w:rPr>
                <w:snapToGrid w:val="0"/>
                <w:sz w:val="20"/>
                <w:lang w:val="id-ID"/>
              </w:rPr>
              <w:t>P5</w:t>
            </w:r>
          </w:p>
        </w:tc>
        <w:tc>
          <w:tcPr>
            <w:tcW w:w="1547" w:type="dxa"/>
            <w:tcBorders>
              <w:bottom w:val="single" w:sz="4" w:space="0" w:color="auto"/>
            </w:tcBorders>
          </w:tcPr>
          <w:p w:rsidR="008C2C5C" w:rsidRDefault="008C2C5C" w:rsidP="007478EE">
            <w:pPr>
              <w:spacing w:line="240" w:lineRule="auto"/>
              <w:jc w:val="center"/>
              <w:rPr>
                <w:snapToGrid w:val="0"/>
                <w:sz w:val="20"/>
                <w:lang w:val="id-ID"/>
              </w:rPr>
            </w:pPr>
            <w:r>
              <w:rPr>
                <w:snapToGrid w:val="0"/>
                <w:sz w:val="20"/>
                <w:lang w:val="id-ID"/>
              </w:rPr>
              <w:t>100</w:t>
            </w:r>
          </w:p>
        </w:tc>
        <w:tc>
          <w:tcPr>
            <w:tcW w:w="1997" w:type="dxa"/>
            <w:tcBorders>
              <w:bottom w:val="single" w:sz="4" w:space="0" w:color="auto"/>
            </w:tcBorders>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44.48</w:t>
            </w:r>
          </w:p>
        </w:tc>
        <w:tc>
          <w:tcPr>
            <w:tcW w:w="1843" w:type="dxa"/>
            <w:tcBorders>
              <w:bottom w:val="single" w:sz="4" w:space="0" w:color="auto"/>
            </w:tcBorders>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11.93</w:t>
            </w:r>
          </w:p>
        </w:tc>
        <w:tc>
          <w:tcPr>
            <w:tcW w:w="1842" w:type="dxa"/>
            <w:tcBorders>
              <w:bottom w:val="single" w:sz="4" w:space="0" w:color="auto"/>
            </w:tcBorders>
            <w:vAlign w:val="bottom"/>
          </w:tcPr>
          <w:p w:rsidR="008C2C5C" w:rsidRPr="008C2C5C" w:rsidRDefault="008C2C5C" w:rsidP="007478EE">
            <w:pPr>
              <w:tabs>
                <w:tab w:val="clear" w:pos="567"/>
              </w:tabs>
              <w:spacing w:line="240" w:lineRule="auto"/>
              <w:jc w:val="center"/>
              <w:rPr>
                <w:rFonts w:eastAsia="Times New Roman" w:cs="Times New Roman"/>
                <w:color w:val="000000"/>
                <w:sz w:val="22"/>
                <w:lang w:val="id-ID" w:eastAsia="id-ID"/>
              </w:rPr>
            </w:pPr>
            <w:r w:rsidRPr="008C2C5C">
              <w:rPr>
                <w:rFonts w:eastAsia="Times New Roman" w:cs="Times New Roman"/>
                <w:color w:val="000000"/>
                <w:sz w:val="22"/>
                <w:lang w:val="id-ID" w:eastAsia="id-ID"/>
              </w:rPr>
              <w:t>110.54</w:t>
            </w:r>
          </w:p>
        </w:tc>
      </w:tr>
    </w:tbl>
    <w:p w:rsidR="009F4EC5" w:rsidRDefault="009F4EC5" w:rsidP="009F4EC5">
      <w:pPr>
        <w:tabs>
          <w:tab w:val="clear" w:pos="567"/>
        </w:tabs>
        <w:spacing w:line="240" w:lineRule="auto"/>
        <w:rPr>
          <w:rFonts w:cs="Times New Roman"/>
          <w:sz w:val="20"/>
          <w:lang w:val="id-ID"/>
        </w:rPr>
      </w:pPr>
      <w:bookmarkStart w:id="0" w:name="_GoBack"/>
      <w:bookmarkEnd w:id="0"/>
    </w:p>
    <w:p w:rsidR="00595F9E" w:rsidRPr="00935206" w:rsidRDefault="00595F9E" w:rsidP="00595F9E">
      <w:pPr>
        <w:tabs>
          <w:tab w:val="left" w:pos="3544"/>
        </w:tabs>
        <w:autoSpaceDE w:val="0"/>
        <w:autoSpaceDN w:val="0"/>
        <w:adjustRightInd w:val="0"/>
        <w:spacing w:line="240" w:lineRule="auto"/>
        <w:ind w:firstLine="284"/>
        <w:rPr>
          <w:rFonts w:cs="Times New Roman"/>
          <w:sz w:val="22"/>
          <w:lang w:val="id-ID"/>
        </w:rPr>
      </w:pPr>
      <w:r w:rsidRPr="00935206">
        <w:rPr>
          <w:rFonts w:cs="Times New Roman"/>
          <w:sz w:val="22"/>
          <w:lang w:val="id-ID"/>
        </w:rPr>
        <w:t>The survival</w:t>
      </w:r>
      <w:r w:rsidRPr="00935206">
        <w:rPr>
          <w:rFonts w:cs="Times New Roman"/>
          <w:sz w:val="22"/>
        </w:rPr>
        <w:t xml:space="preserve"> rate</w:t>
      </w:r>
      <w:r w:rsidRPr="00935206">
        <w:rPr>
          <w:rFonts w:cs="Times New Roman"/>
          <w:sz w:val="22"/>
          <w:lang w:val="id-ID"/>
        </w:rPr>
        <w:t xml:space="preserve"> for all treatments was </w:t>
      </w:r>
      <w:r w:rsidRPr="00935206">
        <w:rPr>
          <w:rFonts w:cs="Times New Roman"/>
          <w:sz w:val="22"/>
          <w:lang w:val="id-ID"/>
        </w:rPr>
        <w:t>96-</w:t>
      </w:r>
      <w:r w:rsidRPr="00935206">
        <w:rPr>
          <w:rFonts w:cs="Times New Roman"/>
          <w:sz w:val="22"/>
          <w:lang w:val="id-ID"/>
        </w:rPr>
        <w:t>100%</w:t>
      </w:r>
      <w:r w:rsidR="00935206" w:rsidRPr="00935206">
        <w:rPr>
          <w:rFonts w:cs="Times New Roman"/>
          <w:sz w:val="22"/>
          <w:lang w:val="id-ID"/>
        </w:rPr>
        <w:t xml:space="preserve"> (Table 4)</w:t>
      </w:r>
      <w:r w:rsidRPr="00935206">
        <w:rPr>
          <w:rFonts w:cs="Times New Roman"/>
          <w:sz w:val="22"/>
          <w:lang w:val="id-ID"/>
        </w:rPr>
        <w:t xml:space="preserve">. </w:t>
      </w:r>
      <w:r w:rsidRPr="00935206">
        <w:rPr>
          <w:rFonts w:cs="Times New Roman"/>
          <w:bCs/>
          <w:color w:val="000000"/>
          <w:sz w:val="22"/>
          <w:lang w:val="id-ID" w:eastAsia="id-ID"/>
        </w:rPr>
        <w:t>The highest absolute growth and feed efficiency was</w:t>
      </w:r>
      <w:r w:rsidRPr="00935206">
        <w:rPr>
          <w:rFonts w:cs="Times New Roman"/>
          <w:bCs/>
          <w:color w:val="000000"/>
          <w:sz w:val="22"/>
          <w:lang w:eastAsia="id-ID"/>
        </w:rPr>
        <w:t xml:space="preserve"> achieved</w:t>
      </w:r>
      <w:r w:rsidRPr="00935206">
        <w:rPr>
          <w:rFonts w:cs="Times New Roman"/>
          <w:bCs/>
          <w:color w:val="000000"/>
          <w:sz w:val="22"/>
          <w:lang w:val="id-ID" w:eastAsia="id-ID"/>
        </w:rPr>
        <w:t xml:space="preserve"> on P4 ( lime derived from </w:t>
      </w:r>
      <w:r w:rsidRPr="00935206">
        <w:rPr>
          <w:rFonts w:cs="Times New Roman"/>
          <w:bCs/>
          <w:color w:val="000000"/>
          <w:sz w:val="22"/>
          <w:lang w:val="id-ID" w:eastAsia="id-ID"/>
        </w:rPr>
        <w:t xml:space="preserve"> mussel shell </w:t>
      </w:r>
      <w:r w:rsidRPr="00935206">
        <w:rPr>
          <w:rFonts w:cs="Times New Roman"/>
          <w:bCs/>
          <w:color w:val="000000"/>
          <w:sz w:val="22"/>
          <w:lang w:val="id-ID" w:eastAsia="id-ID"/>
        </w:rPr>
        <w:t>7 ton/ha</w:t>
      </w:r>
      <w:r w:rsidRPr="00935206">
        <w:rPr>
          <w:rFonts w:cs="Times New Roman"/>
          <w:bCs/>
          <w:color w:val="000000"/>
          <w:sz w:val="22"/>
          <w:lang w:eastAsia="id-ID"/>
        </w:rPr>
        <w:t xml:space="preserve"> equivalent to </w:t>
      </w:r>
      <w:proofErr w:type="spellStart"/>
      <w:r w:rsidRPr="00935206">
        <w:rPr>
          <w:rFonts w:cs="Times New Roman"/>
          <w:bCs/>
          <w:color w:val="000000"/>
          <w:sz w:val="22"/>
          <w:lang w:eastAsia="id-ID"/>
        </w:rPr>
        <w:t>CaO</w:t>
      </w:r>
      <w:proofErr w:type="spellEnd"/>
      <w:r w:rsidRPr="00935206">
        <w:rPr>
          <w:rFonts w:cs="Times New Roman"/>
          <w:bCs/>
          <w:color w:val="000000"/>
          <w:sz w:val="22"/>
          <w:lang w:val="id-ID" w:eastAsia="id-ID"/>
        </w:rPr>
        <w:t xml:space="preserve"> </w:t>
      </w:r>
      <w:r w:rsidRPr="00935206">
        <w:rPr>
          <w:rFonts w:cs="Times New Roman"/>
          <w:sz w:val="22"/>
          <w:lang w:val="id-ID"/>
        </w:rPr>
        <w:t>(Table 3</w:t>
      </w:r>
      <w:r w:rsidR="00935206" w:rsidRPr="00935206">
        <w:rPr>
          <w:rFonts w:cs="Times New Roman"/>
          <w:sz w:val="22"/>
          <w:lang w:val="id-ID"/>
        </w:rPr>
        <w:t>]4</w:t>
      </w:r>
      <w:r w:rsidRPr="00935206">
        <w:rPr>
          <w:rFonts w:cs="Times New Roman"/>
          <w:sz w:val="22"/>
          <w:lang w:val="id-ID"/>
        </w:rPr>
        <w:t xml:space="preserve">). </w:t>
      </w:r>
      <w:r w:rsidRPr="00935206">
        <w:rPr>
          <w:rFonts w:cs="Times New Roman"/>
          <w:color w:val="000000"/>
          <w:sz w:val="22"/>
          <w:lang w:val="id-ID" w:eastAsia="id-ID"/>
        </w:rPr>
        <w:t xml:space="preserve">The high survival rate indicates that </w:t>
      </w:r>
      <w:r w:rsidRPr="00935206">
        <w:rPr>
          <w:rFonts w:cs="Times New Roman"/>
          <w:sz w:val="22"/>
          <w:lang w:eastAsia="id-ID"/>
        </w:rPr>
        <w:t>the water pH is within</w:t>
      </w:r>
      <w:r w:rsidRPr="00935206">
        <w:rPr>
          <w:rFonts w:cs="Times New Roman"/>
          <w:color w:val="FF0000"/>
          <w:sz w:val="22"/>
          <w:lang w:eastAsia="id-ID"/>
        </w:rPr>
        <w:t xml:space="preserve"> </w:t>
      </w:r>
      <w:r w:rsidRPr="00935206">
        <w:rPr>
          <w:rFonts w:cs="Times New Roman"/>
          <w:color w:val="000000"/>
          <w:sz w:val="22"/>
          <w:lang w:val="id-ID" w:eastAsia="id-ID"/>
        </w:rPr>
        <w:t xml:space="preserve">the </w:t>
      </w:r>
      <w:r w:rsidRPr="00935206">
        <w:rPr>
          <w:rFonts w:cs="Times New Roman"/>
          <w:color w:val="000000"/>
          <w:sz w:val="22"/>
          <w:lang w:eastAsia="id-ID"/>
        </w:rPr>
        <w:t xml:space="preserve">tolerant or optimal </w:t>
      </w:r>
      <w:r w:rsidRPr="00935206">
        <w:rPr>
          <w:rFonts w:cs="Times New Roman"/>
          <w:color w:val="000000"/>
          <w:sz w:val="22"/>
          <w:lang w:val="id-ID" w:eastAsia="id-ID"/>
        </w:rPr>
        <w:t xml:space="preserve">values of pH </w:t>
      </w:r>
      <w:r w:rsidRPr="00935206">
        <w:rPr>
          <w:rFonts w:cs="Times New Roman"/>
          <w:color w:val="000000"/>
          <w:sz w:val="22"/>
          <w:lang w:eastAsia="id-ID"/>
        </w:rPr>
        <w:t xml:space="preserve">for </w:t>
      </w:r>
      <w:proofErr w:type="spellStart"/>
      <w:r w:rsidRPr="00935206">
        <w:rPr>
          <w:rFonts w:cs="Times New Roman"/>
          <w:i/>
          <w:color w:val="000000"/>
          <w:sz w:val="22"/>
          <w:lang w:eastAsia="id-ID"/>
        </w:rPr>
        <w:t>Pangasius</w:t>
      </w:r>
      <w:proofErr w:type="spellEnd"/>
      <w:r w:rsidRPr="00935206">
        <w:rPr>
          <w:rFonts w:cs="Times New Roman"/>
          <w:i/>
          <w:color w:val="000000"/>
          <w:sz w:val="22"/>
          <w:lang w:eastAsia="id-ID"/>
        </w:rPr>
        <w:t xml:space="preserve"> </w:t>
      </w:r>
      <w:proofErr w:type="spellStart"/>
      <w:r w:rsidRPr="00935206">
        <w:rPr>
          <w:rFonts w:cs="Times New Roman"/>
          <w:i/>
          <w:color w:val="000000"/>
          <w:sz w:val="22"/>
          <w:lang w:eastAsia="id-ID"/>
        </w:rPr>
        <w:t>sp</w:t>
      </w:r>
      <w:proofErr w:type="spellEnd"/>
      <w:r w:rsidRPr="00935206">
        <w:rPr>
          <w:rFonts w:cs="Times New Roman"/>
          <w:color w:val="000000"/>
          <w:sz w:val="22"/>
          <w:lang w:val="id-ID" w:eastAsia="id-ID"/>
        </w:rPr>
        <w:t>.</w:t>
      </w:r>
      <w:r w:rsidRPr="00935206">
        <w:rPr>
          <w:rFonts w:cs="Times New Roman"/>
          <w:color w:val="000000"/>
          <w:sz w:val="22"/>
          <w:lang w:eastAsia="id-ID"/>
        </w:rPr>
        <w:t xml:space="preserve"> Growth</w:t>
      </w:r>
      <w:r w:rsidRPr="00935206">
        <w:rPr>
          <w:rFonts w:cs="Times New Roman"/>
          <w:sz w:val="22"/>
          <w:lang w:val="id-ID"/>
        </w:rPr>
        <w:t xml:space="preserve">. Based on  Dunnett test showed that lime derived form </w:t>
      </w:r>
      <w:r w:rsidRPr="00935206">
        <w:rPr>
          <w:rFonts w:cs="Times New Roman"/>
          <w:i/>
          <w:sz w:val="22"/>
          <w:lang w:val="id-ID"/>
        </w:rPr>
        <w:t>P. canaliculata</w:t>
      </w:r>
      <w:r w:rsidRPr="00935206">
        <w:rPr>
          <w:rFonts w:cs="Times New Roman"/>
          <w:sz w:val="22"/>
          <w:lang w:val="id-ID"/>
        </w:rPr>
        <w:t xml:space="preserve"> dosage 7 ton/ha was unsignificant different wi</w:t>
      </w:r>
      <w:r w:rsidRPr="00935206">
        <w:rPr>
          <w:rFonts w:cs="Times New Roman"/>
          <w:sz w:val="22"/>
          <w:lang w:val="id-ID"/>
        </w:rPr>
        <w:t>th calcite dosage 6 ton/ha to survival, growth rate and feed eficiency.</w:t>
      </w:r>
    </w:p>
    <w:p w:rsidR="00C7681B" w:rsidRPr="00935206" w:rsidRDefault="00C7681B" w:rsidP="00C7681B">
      <w:pPr>
        <w:tabs>
          <w:tab w:val="clear" w:pos="567"/>
        </w:tabs>
        <w:spacing w:line="240" w:lineRule="auto"/>
        <w:jc w:val="left"/>
        <w:rPr>
          <w:rFonts w:eastAsiaTheme="minorEastAsia"/>
          <w:sz w:val="22"/>
        </w:rPr>
      </w:pPr>
    </w:p>
    <w:p w:rsidR="00B2289A" w:rsidRDefault="00F0405E" w:rsidP="00B2289A">
      <w:pPr>
        <w:pStyle w:val="ListParagraph"/>
        <w:numPr>
          <w:ilvl w:val="0"/>
          <w:numId w:val="11"/>
        </w:numPr>
        <w:tabs>
          <w:tab w:val="clear" w:pos="567"/>
        </w:tabs>
        <w:spacing w:line="240" w:lineRule="auto"/>
        <w:ind w:left="284" w:hanging="284"/>
        <w:rPr>
          <w:b/>
          <w:sz w:val="22"/>
        </w:rPr>
      </w:pPr>
      <w:r w:rsidRPr="001E6572">
        <w:rPr>
          <w:b/>
        </w:rPr>
        <w:t>Conclusion</w:t>
      </w:r>
      <w:r w:rsidRPr="001E6572">
        <w:rPr>
          <w:b/>
          <w:sz w:val="22"/>
        </w:rPr>
        <w:t xml:space="preserve"> </w:t>
      </w:r>
    </w:p>
    <w:p w:rsidR="00B2289A" w:rsidRPr="006225EE" w:rsidRDefault="00B2289A" w:rsidP="00B2289A">
      <w:pPr>
        <w:tabs>
          <w:tab w:val="clear" w:pos="567"/>
        </w:tabs>
        <w:spacing w:line="240" w:lineRule="auto"/>
        <w:ind w:firstLine="720"/>
        <w:rPr>
          <w:rFonts w:cs="Times New Roman"/>
          <w:color w:val="000000" w:themeColor="text1"/>
          <w:sz w:val="22"/>
          <w:lang w:val="id-ID"/>
        </w:rPr>
      </w:pPr>
      <w:r w:rsidRPr="006225EE">
        <w:rPr>
          <w:rFonts w:cs="Times New Roman"/>
          <w:color w:val="000000" w:themeColor="text1"/>
          <w:sz w:val="22"/>
          <w:lang w:val="id-ID"/>
        </w:rPr>
        <w:t xml:space="preserve">Liming materials </w:t>
      </w:r>
      <w:r w:rsidRPr="006225EE">
        <w:rPr>
          <w:rFonts w:cs="Times New Roman"/>
          <w:color w:val="000000" w:themeColor="text1"/>
          <w:sz w:val="22"/>
          <w:lang w:val="id-ID"/>
        </w:rPr>
        <w:t xml:space="preserve">freshwater mussel </w:t>
      </w:r>
      <w:r w:rsidRPr="006225EE">
        <w:rPr>
          <w:rFonts w:cs="Times New Roman"/>
          <w:color w:val="000000" w:themeColor="text1"/>
          <w:sz w:val="22"/>
          <w:lang w:val="id-ID"/>
        </w:rPr>
        <w:t xml:space="preserve">shells potential to be an altenative lime for catfish swamp ponds. In the same dosage of lime (6 ton/ha), mussel shell lime </w:t>
      </w:r>
      <w:r w:rsidRPr="006225EE">
        <w:rPr>
          <w:rFonts w:cs="Times New Roman"/>
          <w:color w:val="000000" w:themeColor="text1"/>
          <w:sz w:val="22"/>
          <w:lang w:val="id-ID"/>
        </w:rPr>
        <w:t xml:space="preserve">and calcite </w:t>
      </w:r>
      <w:r w:rsidRPr="006225EE">
        <w:rPr>
          <w:rFonts w:cs="Times New Roman"/>
          <w:color w:val="000000" w:themeColor="text1"/>
          <w:sz w:val="22"/>
          <w:lang w:val="id-ID"/>
        </w:rPr>
        <w:t xml:space="preserve"> was unsignificat difference, but higher dosage of mussel shell lime (7 ton/ha) (P4)</w:t>
      </w:r>
      <w:r w:rsidRPr="006225EE">
        <w:rPr>
          <w:rFonts w:cs="Times New Roman"/>
          <w:color w:val="000000" w:themeColor="text1"/>
          <w:sz w:val="22"/>
          <w:lang w:val="id-ID"/>
        </w:rPr>
        <w:t xml:space="preserve"> has highest soil’s and water’s pH. The difference dosage of mussel shells and calcite has no significant difference for data of final day (day-60) of alkalinity, temperature, dissolved </w:t>
      </w:r>
      <w:r w:rsidR="006225EE" w:rsidRPr="006225EE">
        <w:rPr>
          <w:rFonts w:cs="Times New Roman"/>
          <w:color w:val="000000" w:themeColor="text1"/>
          <w:sz w:val="22"/>
          <w:lang w:val="id-ID"/>
        </w:rPr>
        <w:t xml:space="preserve">oxygen and ammonia. Survival rate, </w:t>
      </w:r>
      <w:r w:rsidR="006225EE" w:rsidRPr="006225EE">
        <w:rPr>
          <w:rFonts w:cs="Times New Roman"/>
          <w:color w:val="000000" w:themeColor="text1"/>
          <w:sz w:val="22"/>
          <w:lang w:val="id-ID"/>
        </w:rPr>
        <w:t>fish growth and fee</w:t>
      </w:r>
      <w:r w:rsidR="006225EE" w:rsidRPr="006225EE">
        <w:rPr>
          <w:rFonts w:cs="Times New Roman"/>
          <w:color w:val="000000" w:themeColor="text1"/>
          <w:sz w:val="22"/>
          <w:lang w:val="id-ID"/>
        </w:rPr>
        <w:t>d eficiency at mussel lime has no significant difference among treatments.</w:t>
      </w:r>
    </w:p>
    <w:p w:rsidR="006225EE" w:rsidRPr="006225EE" w:rsidRDefault="006225EE" w:rsidP="00F0405E">
      <w:pPr>
        <w:tabs>
          <w:tab w:val="clear" w:pos="567"/>
        </w:tabs>
        <w:spacing w:line="240" w:lineRule="auto"/>
        <w:rPr>
          <w:b/>
          <w:color w:val="000000" w:themeColor="text1"/>
          <w:szCs w:val="24"/>
        </w:rPr>
      </w:pPr>
    </w:p>
    <w:p w:rsidR="00F0405E" w:rsidRDefault="00F0405E" w:rsidP="00F0405E">
      <w:pPr>
        <w:tabs>
          <w:tab w:val="clear" w:pos="567"/>
        </w:tabs>
        <w:spacing w:line="240" w:lineRule="auto"/>
        <w:rPr>
          <w:b/>
          <w:szCs w:val="24"/>
        </w:rPr>
      </w:pPr>
      <w:r w:rsidRPr="001E6572">
        <w:rPr>
          <w:b/>
          <w:szCs w:val="24"/>
        </w:rPr>
        <w:t xml:space="preserve">Acknowledgement </w:t>
      </w:r>
    </w:p>
    <w:p w:rsidR="006225EE" w:rsidRPr="001E6572" w:rsidRDefault="006225EE" w:rsidP="00F0405E">
      <w:pPr>
        <w:tabs>
          <w:tab w:val="clear" w:pos="567"/>
        </w:tabs>
        <w:spacing w:line="240" w:lineRule="auto"/>
        <w:rPr>
          <w:b/>
          <w:szCs w:val="24"/>
        </w:rPr>
      </w:pPr>
    </w:p>
    <w:p w:rsidR="00F0405E" w:rsidRPr="006225EE" w:rsidRDefault="006225EE" w:rsidP="00F0405E">
      <w:pPr>
        <w:tabs>
          <w:tab w:val="clear" w:pos="567"/>
        </w:tabs>
        <w:spacing w:line="240" w:lineRule="auto"/>
        <w:rPr>
          <w:rFonts w:cs="Times New Roman"/>
          <w:color w:val="000000"/>
          <w:sz w:val="22"/>
          <w:lang w:val="id-ID"/>
        </w:rPr>
      </w:pPr>
      <w:r w:rsidRPr="006225EE">
        <w:rPr>
          <w:rFonts w:cs="Times New Roman"/>
          <w:color w:val="000000"/>
          <w:sz w:val="22"/>
        </w:rPr>
        <w:t xml:space="preserve">We would like to thank </w:t>
      </w:r>
      <w:r w:rsidRPr="006225EE">
        <w:rPr>
          <w:rFonts w:cs="Times New Roman"/>
          <w:color w:val="000000"/>
          <w:sz w:val="22"/>
          <w:lang w:val="id-ID"/>
        </w:rPr>
        <w:t xml:space="preserve">Institute for Research and Community Services, Sriwijaya University </w:t>
      </w:r>
      <w:r w:rsidRPr="006225EE">
        <w:rPr>
          <w:rFonts w:cs="Times New Roman"/>
          <w:color w:val="000000"/>
          <w:sz w:val="22"/>
        </w:rPr>
        <w:t>that had funded this study</w:t>
      </w:r>
      <w:r w:rsidRPr="006225EE">
        <w:rPr>
          <w:rFonts w:cs="Times New Roman"/>
          <w:color w:val="000000"/>
          <w:sz w:val="22"/>
          <w:lang w:val="id-ID"/>
        </w:rPr>
        <w:t xml:space="preserve"> through Competetive Grant 2017.</w:t>
      </w:r>
    </w:p>
    <w:p w:rsidR="006225EE" w:rsidRPr="00345892" w:rsidRDefault="006225EE" w:rsidP="00F0405E">
      <w:pPr>
        <w:tabs>
          <w:tab w:val="clear" w:pos="567"/>
        </w:tabs>
        <w:spacing w:line="240" w:lineRule="auto"/>
        <w:rPr>
          <w:sz w:val="22"/>
        </w:rPr>
      </w:pPr>
    </w:p>
    <w:p w:rsidR="00F0405E" w:rsidRPr="001E6572" w:rsidRDefault="00F0405E" w:rsidP="00F0405E">
      <w:pPr>
        <w:tabs>
          <w:tab w:val="clear" w:pos="567"/>
        </w:tabs>
        <w:spacing w:line="240" w:lineRule="auto"/>
        <w:rPr>
          <w:b/>
          <w:szCs w:val="24"/>
        </w:rPr>
      </w:pPr>
      <w:r w:rsidRPr="001E6572">
        <w:rPr>
          <w:b/>
          <w:szCs w:val="24"/>
        </w:rPr>
        <w:t xml:space="preserve">References </w:t>
      </w:r>
    </w:p>
    <w:p w:rsidR="001E31E8" w:rsidRDefault="001E31E8" w:rsidP="001E31E8">
      <w:pPr>
        <w:tabs>
          <w:tab w:val="clear" w:pos="567"/>
        </w:tabs>
        <w:spacing w:line="240" w:lineRule="auto"/>
        <w:ind w:left="426" w:hanging="426"/>
        <w:rPr>
          <w:rFonts w:cs="Times New Roman"/>
          <w:bCs/>
          <w:color w:val="000000" w:themeColor="text1"/>
          <w:sz w:val="22"/>
          <w:lang w:val="id-ID" w:eastAsia="id-ID"/>
        </w:rPr>
      </w:pPr>
      <w:r w:rsidRPr="00D5539E">
        <w:rPr>
          <w:rFonts w:cs="Times New Roman"/>
          <w:bCs/>
          <w:color w:val="000000" w:themeColor="text1"/>
          <w:sz w:val="22"/>
          <w:lang w:val="id-ID" w:eastAsia="id-ID"/>
        </w:rPr>
        <w:t>[</w:t>
      </w:r>
      <w:r>
        <w:rPr>
          <w:rFonts w:cs="Times New Roman"/>
          <w:bCs/>
          <w:color w:val="000000" w:themeColor="text1"/>
          <w:sz w:val="22"/>
          <w:lang w:val="id-ID" w:eastAsia="id-ID"/>
        </w:rPr>
        <w:t>1</w:t>
      </w:r>
      <w:r w:rsidRPr="00D5539E">
        <w:rPr>
          <w:rFonts w:cs="Times New Roman"/>
          <w:bCs/>
          <w:color w:val="000000" w:themeColor="text1"/>
          <w:sz w:val="22"/>
          <w:lang w:val="id-ID" w:eastAsia="id-ID"/>
        </w:rPr>
        <w:t>]</w:t>
      </w:r>
      <w:r>
        <w:rPr>
          <w:rFonts w:cs="Times New Roman"/>
          <w:bCs/>
          <w:color w:val="000000" w:themeColor="text1"/>
          <w:sz w:val="22"/>
          <w:lang w:val="id-ID" w:eastAsia="id-ID"/>
        </w:rPr>
        <w:tab/>
        <w:t>C.E. Boyd. Water Quality in Ponds for Aquaculture. Alabama, Birmingham Publishing Co, 1990, pp. 195-227.</w:t>
      </w:r>
    </w:p>
    <w:p w:rsidR="001E31E8" w:rsidRDefault="001E31E8" w:rsidP="001E31E8">
      <w:pPr>
        <w:tabs>
          <w:tab w:val="clear" w:pos="567"/>
        </w:tabs>
        <w:spacing w:line="240" w:lineRule="auto"/>
        <w:ind w:left="426" w:hanging="426"/>
        <w:rPr>
          <w:rFonts w:cs="Times New Roman"/>
          <w:sz w:val="22"/>
          <w:lang w:val="id-ID"/>
        </w:rPr>
      </w:pPr>
      <w:r w:rsidRPr="00D5539E">
        <w:rPr>
          <w:rFonts w:cs="Times New Roman"/>
          <w:bCs/>
          <w:color w:val="000000" w:themeColor="text1"/>
          <w:sz w:val="22"/>
          <w:lang w:val="id-ID" w:eastAsia="id-ID"/>
        </w:rPr>
        <w:t>[</w:t>
      </w:r>
      <w:r>
        <w:rPr>
          <w:rFonts w:cs="Times New Roman"/>
          <w:bCs/>
          <w:color w:val="000000" w:themeColor="text1"/>
          <w:sz w:val="22"/>
          <w:lang w:val="id-ID" w:eastAsia="id-ID"/>
        </w:rPr>
        <w:t>2</w:t>
      </w:r>
      <w:r w:rsidRPr="00D5539E">
        <w:rPr>
          <w:rFonts w:cs="Times New Roman"/>
          <w:bCs/>
          <w:color w:val="000000" w:themeColor="text1"/>
          <w:sz w:val="22"/>
          <w:lang w:val="id-ID" w:eastAsia="id-ID"/>
        </w:rPr>
        <w:t>]</w:t>
      </w:r>
      <w:r>
        <w:rPr>
          <w:rFonts w:cs="Times New Roman"/>
          <w:bCs/>
          <w:color w:val="000000" w:themeColor="text1"/>
          <w:sz w:val="22"/>
          <w:lang w:val="id-ID" w:eastAsia="id-ID"/>
        </w:rPr>
        <w:t xml:space="preserve"> </w:t>
      </w:r>
      <w:r>
        <w:rPr>
          <w:rFonts w:cs="Times New Roman"/>
          <w:bCs/>
          <w:color w:val="000000" w:themeColor="text1"/>
          <w:sz w:val="22"/>
          <w:lang w:val="id-ID" w:eastAsia="id-ID"/>
        </w:rPr>
        <w:tab/>
      </w:r>
      <w:r w:rsidRPr="009F3A51">
        <w:rPr>
          <w:rFonts w:cs="Times New Roman"/>
          <w:sz w:val="22"/>
          <w:lang w:val="id-ID"/>
        </w:rPr>
        <w:t>F.S. Zhang., S. Yamasaki and M. Nanzyo. “Waste ashes for use in agricultural production : I. Liming effect, contents of plant nutrients and chemical characteristics of some metals”. The Science of the Total Environment, vo</w:t>
      </w:r>
      <w:r>
        <w:rPr>
          <w:rFonts w:cs="Times New Roman"/>
          <w:sz w:val="22"/>
          <w:lang w:val="id-ID"/>
        </w:rPr>
        <w:t>l</w:t>
      </w:r>
      <w:r w:rsidRPr="009F3A51">
        <w:rPr>
          <w:rFonts w:cs="Times New Roman"/>
          <w:sz w:val="22"/>
          <w:lang w:val="id-ID"/>
        </w:rPr>
        <w:t>. 284</w:t>
      </w:r>
      <w:r>
        <w:rPr>
          <w:rFonts w:cs="Times New Roman"/>
          <w:sz w:val="22"/>
          <w:lang w:val="id-ID"/>
        </w:rPr>
        <w:t>, p</w:t>
      </w:r>
      <w:r w:rsidRPr="009F3A51">
        <w:rPr>
          <w:rFonts w:cs="Times New Roman"/>
          <w:sz w:val="22"/>
          <w:lang w:val="id-ID"/>
        </w:rPr>
        <w:t>p. 215-225, 2002</w:t>
      </w:r>
    </w:p>
    <w:p w:rsidR="001E31E8" w:rsidRDefault="001E31E8" w:rsidP="001C4AAA">
      <w:pPr>
        <w:pStyle w:val="StylepapertitleAsianMSMincho"/>
        <w:snapToGrid w:val="0"/>
        <w:spacing w:before="0" w:after="0"/>
        <w:ind w:left="426" w:hanging="426"/>
        <w:jc w:val="both"/>
        <w:rPr>
          <w:sz w:val="22"/>
          <w:szCs w:val="22"/>
        </w:rPr>
      </w:pPr>
      <w:r w:rsidRPr="00D5539E">
        <w:rPr>
          <w:bCs/>
          <w:color w:val="000000" w:themeColor="text1"/>
          <w:sz w:val="22"/>
          <w:szCs w:val="22"/>
          <w:lang w:val="id-ID" w:eastAsia="id-ID"/>
        </w:rPr>
        <w:t>[</w:t>
      </w:r>
      <w:r>
        <w:rPr>
          <w:bCs/>
          <w:color w:val="000000" w:themeColor="text1"/>
          <w:sz w:val="22"/>
          <w:lang w:val="id-ID" w:eastAsia="id-ID"/>
        </w:rPr>
        <w:t>3</w:t>
      </w:r>
      <w:r w:rsidRPr="00D5539E">
        <w:rPr>
          <w:bCs/>
          <w:color w:val="000000" w:themeColor="text1"/>
          <w:sz w:val="22"/>
          <w:szCs w:val="22"/>
          <w:lang w:val="id-ID" w:eastAsia="id-ID"/>
        </w:rPr>
        <w:t>]</w:t>
      </w:r>
      <w:r w:rsidR="001C4AAA">
        <w:rPr>
          <w:bCs/>
          <w:color w:val="000000" w:themeColor="text1"/>
          <w:sz w:val="22"/>
          <w:lang w:val="id-ID" w:eastAsia="id-ID"/>
        </w:rPr>
        <w:t xml:space="preserve">   </w:t>
      </w:r>
      <w:r>
        <w:rPr>
          <w:bCs/>
          <w:color w:val="000000" w:themeColor="text1"/>
          <w:sz w:val="22"/>
          <w:lang w:val="id-ID" w:eastAsia="id-ID"/>
        </w:rPr>
        <w:t>D. Jubaedah, Marsi, R. R. Rizki. “</w:t>
      </w:r>
      <w:r w:rsidRPr="001C4AAA">
        <w:rPr>
          <w:sz w:val="22"/>
          <w:szCs w:val="22"/>
        </w:rPr>
        <w:t xml:space="preserve">Utilization of </w:t>
      </w:r>
      <w:proofErr w:type="spellStart"/>
      <w:r w:rsidRPr="001C4AAA">
        <w:rPr>
          <w:sz w:val="22"/>
          <w:szCs w:val="22"/>
        </w:rPr>
        <w:t>Anadara</w:t>
      </w:r>
      <w:proofErr w:type="spellEnd"/>
      <w:r w:rsidRPr="001C4AAA">
        <w:rPr>
          <w:sz w:val="22"/>
          <w:szCs w:val="22"/>
        </w:rPr>
        <w:t xml:space="preserve"> </w:t>
      </w:r>
      <w:proofErr w:type="spellStart"/>
      <w:r w:rsidRPr="001C4AAA">
        <w:rPr>
          <w:sz w:val="22"/>
          <w:szCs w:val="22"/>
        </w:rPr>
        <w:t>granosa</w:t>
      </w:r>
      <w:proofErr w:type="spellEnd"/>
      <w:r w:rsidRPr="001C4AAA">
        <w:rPr>
          <w:sz w:val="22"/>
          <w:szCs w:val="22"/>
        </w:rPr>
        <w:t xml:space="preserve"> as a Liming Materials for Swamp Fish Ponds for </w:t>
      </w:r>
      <w:proofErr w:type="spellStart"/>
      <w:r w:rsidRPr="001C4AAA">
        <w:rPr>
          <w:i/>
          <w:sz w:val="22"/>
          <w:szCs w:val="22"/>
        </w:rPr>
        <w:t>Pangasius</w:t>
      </w:r>
      <w:proofErr w:type="spellEnd"/>
      <w:r w:rsidRPr="001C4AAA">
        <w:rPr>
          <w:i/>
          <w:sz w:val="22"/>
          <w:szCs w:val="22"/>
        </w:rPr>
        <w:t xml:space="preserve"> </w:t>
      </w:r>
      <w:proofErr w:type="spellStart"/>
      <w:r w:rsidRPr="001C4AAA">
        <w:rPr>
          <w:i/>
          <w:sz w:val="22"/>
          <w:szCs w:val="22"/>
        </w:rPr>
        <w:t>sp</w:t>
      </w:r>
      <w:proofErr w:type="spellEnd"/>
      <w:r w:rsidRPr="001C4AAA">
        <w:rPr>
          <w:sz w:val="22"/>
          <w:szCs w:val="22"/>
        </w:rPr>
        <w:t xml:space="preserve"> Culture</w:t>
      </w:r>
    </w:p>
    <w:p w:rsidR="001C4AAA" w:rsidRPr="001C4AAA" w:rsidRDefault="001C4AAA" w:rsidP="001C4AAA">
      <w:pPr>
        <w:spacing w:line="240" w:lineRule="auto"/>
        <w:ind w:left="426" w:hanging="426"/>
        <w:rPr>
          <w:rFonts w:cs="Times New Roman"/>
          <w:b/>
          <w:sz w:val="22"/>
          <w:lang w:val="en-GB"/>
        </w:rPr>
      </w:pPr>
      <w:r w:rsidRPr="00D5539E">
        <w:rPr>
          <w:rFonts w:cs="Times New Roman"/>
          <w:bCs/>
          <w:color w:val="000000" w:themeColor="text1"/>
          <w:sz w:val="22"/>
          <w:lang w:val="id-ID" w:eastAsia="id-ID"/>
        </w:rPr>
        <w:t>[</w:t>
      </w:r>
      <w:r>
        <w:rPr>
          <w:rFonts w:cs="Times New Roman"/>
          <w:bCs/>
          <w:color w:val="000000" w:themeColor="text1"/>
          <w:sz w:val="22"/>
          <w:lang w:val="id-ID" w:eastAsia="id-ID"/>
        </w:rPr>
        <w:t>4</w:t>
      </w:r>
      <w:r w:rsidRPr="00D5539E">
        <w:rPr>
          <w:rFonts w:cs="Times New Roman"/>
          <w:bCs/>
          <w:color w:val="000000" w:themeColor="text1"/>
          <w:sz w:val="22"/>
          <w:lang w:val="id-ID" w:eastAsia="id-ID"/>
        </w:rPr>
        <w:t>]</w:t>
      </w:r>
      <w:r>
        <w:rPr>
          <w:bCs/>
          <w:color w:val="000000" w:themeColor="text1"/>
          <w:sz w:val="22"/>
          <w:lang w:val="id-ID" w:eastAsia="id-ID"/>
        </w:rPr>
        <w:t xml:space="preserve">  </w:t>
      </w:r>
      <w:r>
        <w:rPr>
          <w:bCs/>
          <w:color w:val="000000" w:themeColor="text1"/>
          <w:sz w:val="22"/>
          <w:lang w:val="id-ID" w:eastAsia="id-ID"/>
        </w:rPr>
        <w:t>D. Jubaedah, M. Wijayanti, Marsi, N. Rizaldy</w:t>
      </w:r>
      <w:r w:rsidRPr="001C4AAA">
        <w:rPr>
          <w:rFonts w:cs="Times New Roman"/>
          <w:bCs/>
          <w:color w:val="000000" w:themeColor="text1"/>
          <w:sz w:val="22"/>
          <w:lang w:val="id-ID" w:eastAsia="id-ID"/>
        </w:rPr>
        <w:t>.”</w:t>
      </w:r>
      <w:r w:rsidRPr="001C4AAA">
        <w:rPr>
          <w:rFonts w:cs="Times New Roman"/>
          <w:sz w:val="22"/>
          <w:lang w:val="id-ID"/>
        </w:rPr>
        <w:t xml:space="preserve"> </w:t>
      </w:r>
      <w:r w:rsidRPr="001C4AAA">
        <w:rPr>
          <w:rFonts w:cs="Times New Roman"/>
          <w:sz w:val="22"/>
          <w:lang w:val="id-ID"/>
        </w:rPr>
        <w:t xml:space="preserve">Utilization of Golden Apple Snail </w:t>
      </w:r>
      <w:r w:rsidRPr="001C4AAA">
        <w:rPr>
          <w:rFonts w:cs="Times New Roman"/>
          <w:i/>
          <w:sz w:val="22"/>
          <w:lang w:val="id-ID"/>
        </w:rPr>
        <w:t>(Pomacea canaliculata) s</w:t>
      </w:r>
      <w:r w:rsidRPr="001C4AAA">
        <w:rPr>
          <w:rFonts w:cs="Times New Roman"/>
          <w:sz w:val="22"/>
          <w:lang w:val="id-ID"/>
        </w:rPr>
        <w:t>hells as  Liming Materials for Pangasius sp Culture</w:t>
      </w:r>
      <w:r w:rsidRPr="001C4AAA">
        <w:rPr>
          <w:rStyle w:val="CommentReference"/>
          <w:rFonts w:cs="Times New Roman"/>
          <w:sz w:val="22"/>
          <w:szCs w:val="22"/>
        </w:rPr>
        <w:t/>
      </w:r>
      <w:r w:rsidRPr="001C4AAA">
        <w:rPr>
          <w:rFonts w:cs="Times New Roman"/>
          <w:sz w:val="22"/>
        </w:rPr>
        <w:t xml:space="preserve"> in Swamp Fish Pond</w:t>
      </w:r>
      <w:r w:rsidRPr="001C4AAA">
        <w:rPr>
          <w:rFonts w:cs="Times New Roman"/>
          <w:sz w:val="22"/>
          <w:lang w:val="id-ID"/>
        </w:rPr>
        <w:t>, in Proc.</w:t>
      </w:r>
      <w:r>
        <w:rPr>
          <w:rFonts w:cs="Times New Roman"/>
          <w:sz w:val="22"/>
          <w:lang w:val="id-ID"/>
        </w:rPr>
        <w:t xml:space="preserve"> Sricoenv, 2018, in press.</w:t>
      </w:r>
    </w:p>
    <w:p w:rsidR="001C4AAA" w:rsidRDefault="001C4AAA" w:rsidP="001C4AAA">
      <w:pPr>
        <w:pStyle w:val="StylepapertitleAsianMSMincho"/>
        <w:snapToGrid w:val="0"/>
        <w:spacing w:before="0" w:after="0"/>
        <w:ind w:left="426" w:hanging="426"/>
        <w:jc w:val="both"/>
        <w:rPr>
          <w:sz w:val="22"/>
          <w:lang w:val="id-ID"/>
        </w:rPr>
      </w:pPr>
      <w:r w:rsidRPr="00D5539E">
        <w:rPr>
          <w:bCs/>
          <w:color w:val="000000" w:themeColor="text1"/>
          <w:sz w:val="22"/>
          <w:szCs w:val="22"/>
          <w:lang w:val="id-ID" w:eastAsia="id-ID"/>
        </w:rPr>
        <w:t>[</w:t>
      </w:r>
      <w:r>
        <w:rPr>
          <w:bCs/>
          <w:color w:val="000000" w:themeColor="text1"/>
          <w:sz w:val="22"/>
          <w:lang w:val="id-ID" w:eastAsia="id-ID"/>
        </w:rPr>
        <w:t>5</w:t>
      </w:r>
      <w:r w:rsidRPr="00D5539E">
        <w:rPr>
          <w:bCs/>
          <w:color w:val="000000" w:themeColor="text1"/>
          <w:sz w:val="22"/>
          <w:szCs w:val="22"/>
          <w:lang w:val="id-ID" w:eastAsia="id-ID"/>
        </w:rPr>
        <w:t>]</w:t>
      </w:r>
      <w:r>
        <w:rPr>
          <w:bCs/>
          <w:color w:val="000000" w:themeColor="text1"/>
          <w:sz w:val="22"/>
          <w:lang w:val="id-ID" w:eastAsia="id-ID"/>
        </w:rPr>
        <w:t xml:space="preserve">  </w:t>
      </w:r>
      <w:r>
        <w:rPr>
          <w:sz w:val="22"/>
          <w:lang w:val="id-ID"/>
        </w:rPr>
        <w:t>A. Abeynaike, L. Wang, M.I. Jones and D.A. Patterson. “Pyrolysed powdered mussel shelss for eutrophication control : effect of particle size and powder concentration on the mechanism and extent of phosphate removal”.</w:t>
      </w:r>
      <w:r w:rsidR="00427D13">
        <w:rPr>
          <w:sz w:val="22"/>
          <w:lang w:val="id-ID"/>
        </w:rPr>
        <w:t xml:space="preserve"> </w:t>
      </w:r>
      <w:r>
        <w:rPr>
          <w:sz w:val="22"/>
          <w:lang w:val="id-ID"/>
        </w:rPr>
        <w:t>Asia-Pacific Journal of Chemical engineering, vol. 6, pp. 231-243, Feb. 2011.</w:t>
      </w:r>
    </w:p>
    <w:p w:rsidR="00FC641E" w:rsidRDefault="001C4AAA" w:rsidP="00FC641E">
      <w:pPr>
        <w:widowControl w:val="0"/>
        <w:autoSpaceDE w:val="0"/>
        <w:autoSpaceDN w:val="0"/>
        <w:adjustRightInd w:val="0"/>
        <w:spacing w:line="240" w:lineRule="auto"/>
        <w:ind w:left="426" w:hanging="426"/>
        <w:rPr>
          <w:noProof/>
          <w:sz w:val="22"/>
          <w:lang w:val="id-ID"/>
        </w:rPr>
      </w:pPr>
      <w:r w:rsidRPr="00D5539E">
        <w:rPr>
          <w:rFonts w:cs="Times New Roman"/>
          <w:bCs/>
          <w:color w:val="000000" w:themeColor="text1"/>
          <w:sz w:val="22"/>
          <w:lang w:val="id-ID" w:eastAsia="id-ID"/>
        </w:rPr>
        <w:t>[</w:t>
      </w:r>
      <w:r>
        <w:rPr>
          <w:bCs/>
          <w:color w:val="000000" w:themeColor="text1"/>
          <w:sz w:val="22"/>
          <w:lang w:val="id-ID" w:eastAsia="id-ID"/>
        </w:rPr>
        <w:t>6</w:t>
      </w:r>
      <w:r w:rsidRPr="00FC641E">
        <w:rPr>
          <w:rFonts w:cs="Times New Roman"/>
          <w:bCs/>
          <w:color w:val="000000" w:themeColor="text1"/>
          <w:sz w:val="22"/>
          <w:lang w:val="id-ID" w:eastAsia="id-ID"/>
        </w:rPr>
        <w:t>]</w:t>
      </w:r>
      <w:r w:rsidRPr="00FC641E">
        <w:rPr>
          <w:bCs/>
          <w:color w:val="000000" w:themeColor="text1"/>
          <w:sz w:val="22"/>
          <w:lang w:val="id-ID" w:eastAsia="id-ID"/>
        </w:rPr>
        <w:t xml:space="preserve">  </w:t>
      </w:r>
      <w:r w:rsidRPr="00FC641E">
        <w:rPr>
          <w:bCs/>
          <w:color w:val="000000" w:themeColor="text1"/>
          <w:sz w:val="22"/>
          <w:lang w:val="id-ID" w:eastAsia="id-ID"/>
        </w:rPr>
        <w:t xml:space="preserve"> </w:t>
      </w:r>
      <w:r w:rsidR="00FC641E" w:rsidRPr="00FC641E">
        <w:rPr>
          <w:noProof/>
          <w:sz w:val="22"/>
        </w:rPr>
        <w:t>APHA</w:t>
      </w:r>
      <w:r w:rsidR="00FC641E" w:rsidRPr="00FC641E">
        <w:rPr>
          <w:b/>
          <w:noProof/>
          <w:sz w:val="22"/>
          <w:lang w:val="id-ID"/>
        </w:rPr>
        <w:t xml:space="preserve"> </w:t>
      </w:r>
      <w:r w:rsidR="00FC641E" w:rsidRPr="00FC641E">
        <w:rPr>
          <w:noProof/>
          <w:sz w:val="22"/>
          <w:lang w:val="id-ID"/>
        </w:rPr>
        <w:t>(American Public Health Association)</w:t>
      </w:r>
      <w:r w:rsidR="00FC641E" w:rsidRPr="00FC641E">
        <w:rPr>
          <w:noProof/>
          <w:sz w:val="22"/>
        </w:rPr>
        <w:t xml:space="preserve">. </w:t>
      </w:r>
      <w:r w:rsidR="00FC641E">
        <w:rPr>
          <w:noProof/>
          <w:sz w:val="22"/>
          <w:lang w:val="id-ID"/>
        </w:rPr>
        <w:t>“</w:t>
      </w:r>
      <w:r w:rsidR="00FC641E" w:rsidRPr="00FC641E">
        <w:rPr>
          <w:iCs/>
          <w:noProof/>
          <w:sz w:val="22"/>
        </w:rPr>
        <w:t>Standard Methods for the Examination of Water and Wastewater, 22nd Edition</w:t>
      </w:r>
      <w:r w:rsidR="00FC641E">
        <w:rPr>
          <w:iCs/>
          <w:noProof/>
          <w:sz w:val="22"/>
          <w:lang w:val="id-ID"/>
        </w:rPr>
        <w:t>”</w:t>
      </w:r>
      <w:r w:rsidR="00FC641E" w:rsidRPr="00FC641E">
        <w:rPr>
          <w:noProof/>
          <w:sz w:val="22"/>
        </w:rPr>
        <w:t xml:space="preserve">. </w:t>
      </w:r>
      <w:r w:rsidR="00FC641E" w:rsidRPr="00FC641E">
        <w:rPr>
          <w:noProof/>
          <w:sz w:val="22"/>
          <w:lang w:val="id-ID"/>
        </w:rPr>
        <w:t>Washington D.C.</w:t>
      </w:r>
      <w:r w:rsidR="00FC641E">
        <w:rPr>
          <w:noProof/>
          <w:sz w:val="22"/>
          <w:lang w:val="id-ID"/>
        </w:rPr>
        <w:t>,</w:t>
      </w:r>
      <w:r w:rsidR="00FC641E" w:rsidRPr="00FC641E">
        <w:rPr>
          <w:noProof/>
          <w:sz w:val="22"/>
          <w:lang w:val="id-ID"/>
        </w:rPr>
        <w:t xml:space="preserve"> </w:t>
      </w:r>
      <w:r w:rsidR="00FC641E" w:rsidRPr="00FC641E">
        <w:rPr>
          <w:noProof/>
          <w:sz w:val="22"/>
        </w:rPr>
        <w:t>American Water Works</w:t>
      </w:r>
      <w:r w:rsidR="00FC641E" w:rsidRPr="00FC641E">
        <w:rPr>
          <w:noProof/>
          <w:sz w:val="22"/>
          <w:lang w:val="id-ID"/>
        </w:rPr>
        <w:t xml:space="preserve">, </w:t>
      </w:r>
      <w:r w:rsidR="00FC641E" w:rsidRPr="00FC641E">
        <w:rPr>
          <w:noProof/>
          <w:sz w:val="22"/>
        </w:rPr>
        <w:t>2012</w:t>
      </w:r>
      <w:r w:rsidR="00FC641E">
        <w:rPr>
          <w:noProof/>
          <w:sz w:val="22"/>
          <w:lang w:val="id-ID"/>
        </w:rPr>
        <w:t xml:space="preserve">, </w:t>
      </w:r>
      <w:r w:rsidR="00FC641E" w:rsidRPr="00FC641E">
        <w:rPr>
          <w:noProof/>
          <w:sz w:val="22"/>
          <w:lang w:val="id-ID"/>
        </w:rPr>
        <w:t>541 pp.</w:t>
      </w:r>
    </w:p>
    <w:p w:rsidR="00427D13" w:rsidRDefault="00FC641E" w:rsidP="00427D13">
      <w:pPr>
        <w:tabs>
          <w:tab w:val="clear" w:pos="567"/>
        </w:tabs>
        <w:autoSpaceDE w:val="0"/>
        <w:autoSpaceDN w:val="0"/>
        <w:adjustRightInd w:val="0"/>
        <w:spacing w:line="240" w:lineRule="auto"/>
        <w:ind w:left="142" w:hanging="142"/>
        <w:jc w:val="left"/>
        <w:rPr>
          <w:rFonts w:cs="Times New Roman"/>
          <w:i/>
          <w:iCs/>
          <w:szCs w:val="24"/>
          <w:lang w:val="id-ID"/>
        </w:rPr>
      </w:pPr>
      <w:r w:rsidRPr="00D5539E">
        <w:rPr>
          <w:rFonts w:cs="Times New Roman"/>
          <w:bCs/>
          <w:color w:val="000000" w:themeColor="text1"/>
          <w:sz w:val="22"/>
          <w:lang w:val="id-ID" w:eastAsia="id-ID"/>
        </w:rPr>
        <w:t>[</w:t>
      </w:r>
      <w:r>
        <w:rPr>
          <w:bCs/>
          <w:color w:val="000000" w:themeColor="text1"/>
          <w:sz w:val="22"/>
          <w:lang w:val="id-ID" w:eastAsia="id-ID"/>
        </w:rPr>
        <w:t>7</w:t>
      </w:r>
      <w:r w:rsidRPr="00FC641E">
        <w:rPr>
          <w:rFonts w:cs="Times New Roman"/>
          <w:bCs/>
          <w:color w:val="000000" w:themeColor="text1"/>
          <w:sz w:val="22"/>
          <w:lang w:val="id-ID" w:eastAsia="id-ID"/>
        </w:rPr>
        <w:t>]</w:t>
      </w:r>
      <w:r w:rsidRPr="00FC641E">
        <w:rPr>
          <w:bCs/>
          <w:color w:val="000000" w:themeColor="text1"/>
          <w:sz w:val="22"/>
          <w:lang w:val="id-ID" w:eastAsia="id-ID"/>
        </w:rPr>
        <w:t xml:space="preserve">   </w:t>
      </w:r>
      <w:r w:rsidR="00427D13">
        <w:rPr>
          <w:rFonts w:cs="Times New Roman"/>
          <w:szCs w:val="24"/>
          <w:lang w:val="id-ID"/>
        </w:rPr>
        <w:t xml:space="preserve">National Research Council (NRC)., 1977. </w:t>
      </w:r>
      <w:r w:rsidR="00427D13">
        <w:rPr>
          <w:rFonts w:cs="Times New Roman"/>
          <w:i/>
          <w:iCs/>
          <w:szCs w:val="24"/>
          <w:lang w:val="id-ID"/>
        </w:rPr>
        <w:t>Nutrient Requirements of Warmwater</w:t>
      </w:r>
    </w:p>
    <w:p w:rsidR="00427D13" w:rsidRDefault="00427D13" w:rsidP="00427D13">
      <w:pPr>
        <w:widowControl w:val="0"/>
        <w:autoSpaceDE w:val="0"/>
        <w:autoSpaceDN w:val="0"/>
        <w:adjustRightInd w:val="0"/>
        <w:spacing w:line="240" w:lineRule="auto"/>
        <w:ind w:left="709" w:hanging="709"/>
        <w:rPr>
          <w:bCs/>
          <w:color w:val="000000" w:themeColor="text1"/>
          <w:sz w:val="22"/>
          <w:lang w:val="id-ID" w:eastAsia="id-ID"/>
        </w:rPr>
      </w:pPr>
      <w:r>
        <w:rPr>
          <w:rFonts w:cs="Times New Roman"/>
          <w:i/>
          <w:iCs/>
          <w:szCs w:val="24"/>
          <w:lang w:val="id-ID"/>
        </w:rPr>
        <w:t xml:space="preserve">       </w:t>
      </w:r>
      <w:r>
        <w:rPr>
          <w:rFonts w:cs="Times New Roman"/>
          <w:i/>
          <w:iCs/>
          <w:szCs w:val="24"/>
          <w:lang w:val="id-ID"/>
        </w:rPr>
        <w:t>Fishes</w:t>
      </w:r>
      <w:r>
        <w:rPr>
          <w:rFonts w:cs="Times New Roman"/>
          <w:szCs w:val="24"/>
          <w:lang w:val="id-ID"/>
        </w:rPr>
        <w:t>. Washington DC: National Academy Press.</w:t>
      </w:r>
    </w:p>
    <w:p w:rsidR="00427D13" w:rsidRDefault="00427D13" w:rsidP="00427D13">
      <w:pPr>
        <w:widowControl w:val="0"/>
        <w:autoSpaceDE w:val="0"/>
        <w:autoSpaceDN w:val="0"/>
        <w:adjustRightInd w:val="0"/>
        <w:spacing w:line="240" w:lineRule="auto"/>
        <w:ind w:left="426" w:hanging="426"/>
        <w:rPr>
          <w:noProof/>
          <w:lang w:val="id-ID"/>
        </w:rPr>
      </w:pPr>
      <w:r w:rsidRPr="00D5539E">
        <w:rPr>
          <w:rFonts w:cs="Times New Roman"/>
          <w:bCs/>
          <w:color w:val="000000" w:themeColor="text1"/>
          <w:sz w:val="22"/>
          <w:lang w:val="id-ID" w:eastAsia="id-ID"/>
        </w:rPr>
        <w:t>[</w:t>
      </w:r>
      <w:r>
        <w:rPr>
          <w:bCs/>
          <w:color w:val="000000" w:themeColor="text1"/>
          <w:sz w:val="22"/>
          <w:lang w:val="id-ID" w:eastAsia="id-ID"/>
        </w:rPr>
        <w:t>8</w:t>
      </w:r>
      <w:r w:rsidRPr="00FC641E">
        <w:rPr>
          <w:rFonts w:cs="Times New Roman"/>
          <w:bCs/>
          <w:color w:val="000000" w:themeColor="text1"/>
          <w:sz w:val="22"/>
          <w:lang w:val="id-ID" w:eastAsia="id-ID"/>
        </w:rPr>
        <w:t>]</w:t>
      </w:r>
      <w:r w:rsidRPr="00FC641E">
        <w:rPr>
          <w:bCs/>
          <w:color w:val="000000" w:themeColor="text1"/>
          <w:sz w:val="22"/>
          <w:lang w:val="id-ID" w:eastAsia="id-ID"/>
        </w:rPr>
        <w:t xml:space="preserve">   </w:t>
      </w:r>
      <w:r>
        <w:rPr>
          <w:bCs/>
          <w:color w:val="000000" w:themeColor="text1"/>
          <w:sz w:val="22"/>
          <w:lang w:val="id-ID" w:eastAsia="id-ID"/>
        </w:rPr>
        <w:t>M.K.B., Nobre, F.R.D.S. Lima, F.B. Magalhaes and M.V.D. E Sa. “</w:t>
      </w:r>
      <w:r w:rsidRPr="00C15090">
        <w:rPr>
          <w:noProof/>
        </w:rPr>
        <w:t>Alternative</w:t>
      </w:r>
      <w:r>
        <w:rPr>
          <w:noProof/>
        </w:rPr>
        <w:t xml:space="preserve"> liming blends for fish culture”</w:t>
      </w:r>
      <w:r>
        <w:rPr>
          <w:noProof/>
          <w:lang w:val="id-ID"/>
        </w:rPr>
        <w:t xml:space="preserve">. </w:t>
      </w:r>
      <w:r w:rsidRPr="00C15090">
        <w:rPr>
          <w:i/>
          <w:iCs/>
          <w:noProof/>
        </w:rPr>
        <w:t>Acta Scientiarum. Animal Sciences</w:t>
      </w:r>
      <w:r w:rsidRPr="00C15090">
        <w:rPr>
          <w:noProof/>
        </w:rPr>
        <w:t>,</w:t>
      </w:r>
      <w:r>
        <w:rPr>
          <w:noProof/>
          <w:lang w:val="id-ID"/>
        </w:rPr>
        <w:t xml:space="preserve"> vol 36, pp. 1-11.</w:t>
      </w:r>
    </w:p>
    <w:p w:rsidR="00427D13" w:rsidRPr="00427D13" w:rsidRDefault="00427D13" w:rsidP="00427D13">
      <w:pPr>
        <w:widowControl w:val="0"/>
        <w:tabs>
          <w:tab w:val="clear" w:pos="567"/>
          <w:tab w:val="left" w:pos="426"/>
        </w:tabs>
        <w:autoSpaceDE w:val="0"/>
        <w:autoSpaceDN w:val="0"/>
        <w:adjustRightInd w:val="0"/>
        <w:spacing w:line="240" w:lineRule="auto"/>
        <w:ind w:left="567" w:hanging="567"/>
        <w:rPr>
          <w:bCs/>
          <w:color w:val="000000" w:themeColor="text1"/>
          <w:sz w:val="22"/>
          <w:lang w:val="id-ID" w:eastAsia="id-ID"/>
        </w:rPr>
      </w:pPr>
      <w:r w:rsidRPr="00D5539E">
        <w:rPr>
          <w:rFonts w:cs="Times New Roman"/>
          <w:bCs/>
          <w:color w:val="000000" w:themeColor="text1"/>
          <w:sz w:val="22"/>
          <w:lang w:val="id-ID" w:eastAsia="id-ID"/>
        </w:rPr>
        <w:t>[</w:t>
      </w:r>
      <w:r>
        <w:rPr>
          <w:bCs/>
          <w:color w:val="000000" w:themeColor="text1"/>
          <w:sz w:val="22"/>
          <w:lang w:val="id-ID" w:eastAsia="id-ID"/>
        </w:rPr>
        <w:t>9</w:t>
      </w:r>
      <w:r w:rsidRPr="00FC641E">
        <w:rPr>
          <w:rFonts w:cs="Times New Roman"/>
          <w:bCs/>
          <w:color w:val="000000" w:themeColor="text1"/>
          <w:sz w:val="22"/>
          <w:lang w:val="id-ID" w:eastAsia="id-ID"/>
        </w:rPr>
        <w:t>]</w:t>
      </w:r>
      <w:r>
        <w:rPr>
          <w:bCs/>
          <w:color w:val="000000" w:themeColor="text1"/>
          <w:sz w:val="22"/>
          <w:lang w:val="id-ID" w:eastAsia="id-ID"/>
        </w:rPr>
        <w:t xml:space="preserve"> </w:t>
      </w:r>
      <w:r w:rsidRPr="00427D13">
        <w:rPr>
          <w:noProof/>
        </w:rPr>
        <w:t>SNI</w:t>
      </w:r>
      <w:r w:rsidRPr="003815EF">
        <w:rPr>
          <w:noProof/>
          <w:lang w:val="id-ID"/>
        </w:rPr>
        <w:t xml:space="preserve"> (Standar Nasional Indonesia)</w:t>
      </w:r>
      <w:r w:rsidRPr="003815EF">
        <w:rPr>
          <w:noProof/>
        </w:rPr>
        <w:t xml:space="preserve">.. </w:t>
      </w:r>
      <w:r w:rsidRPr="003815EF">
        <w:rPr>
          <w:iCs/>
          <w:noProof/>
        </w:rPr>
        <w:t>Produksi benih ikan patin siam (</w:t>
      </w:r>
      <w:r w:rsidRPr="003815EF">
        <w:rPr>
          <w:i/>
          <w:iCs/>
          <w:noProof/>
        </w:rPr>
        <w:t>Pang</w:t>
      </w:r>
      <w:r>
        <w:rPr>
          <w:i/>
          <w:iCs/>
          <w:noProof/>
        </w:rPr>
        <w:t xml:space="preserve">asius </w:t>
      </w:r>
      <w:r w:rsidRPr="003815EF">
        <w:rPr>
          <w:i/>
          <w:iCs/>
          <w:noProof/>
        </w:rPr>
        <w:t>hypopthalmus</w:t>
      </w:r>
      <w:r w:rsidRPr="003815EF">
        <w:rPr>
          <w:iCs/>
          <w:noProof/>
        </w:rPr>
        <w:t>) kelas benihsebar</w:t>
      </w:r>
      <w:r w:rsidRPr="003815EF">
        <w:rPr>
          <w:noProof/>
        </w:rPr>
        <w:t>. Jakarta.</w:t>
      </w:r>
      <w:r w:rsidRPr="003815EF">
        <w:rPr>
          <w:noProof/>
          <w:lang w:val="id-ID"/>
        </w:rPr>
        <w:t xml:space="preserve">, </w:t>
      </w:r>
      <w:r w:rsidRPr="003815EF">
        <w:rPr>
          <w:noProof/>
        </w:rPr>
        <w:t>2000</w:t>
      </w:r>
      <w:r>
        <w:rPr>
          <w:noProof/>
          <w:lang w:val="id-ID"/>
        </w:rPr>
        <w:t>, pp, 1-11.</w:t>
      </w:r>
    </w:p>
    <w:sectPr w:rsidR="00427D13" w:rsidRPr="00427D13" w:rsidSect="00A73992">
      <w:pgSz w:w="11906" w:h="16838" w:code="9"/>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1"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4F1A"/>
    <w:multiLevelType w:val="multilevel"/>
    <w:tmpl w:val="C8169E92"/>
    <w:lvl w:ilvl="0">
      <w:start w:val="1"/>
      <w:numFmt w:val="decimal"/>
      <w:pStyle w:val="Heading1"/>
      <w:suff w:val="nothing"/>
      <w:lvlText w:val="BAB %1"/>
      <w:lvlJc w:val="left"/>
      <w:pPr>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nsid w:val="06DB3DA5"/>
    <w:multiLevelType w:val="multilevel"/>
    <w:tmpl w:val="735629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BAF7B9B"/>
    <w:multiLevelType w:val="multilevel"/>
    <w:tmpl w:val="B12EE1E4"/>
    <w:lvl w:ilvl="0">
      <w:start w:val="1"/>
      <w:numFmt w:val="decimal"/>
      <w:suff w:val="nothing"/>
      <w:lvlText w:val="BAB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59D5781F"/>
    <w:multiLevelType w:val="hybridMultilevel"/>
    <w:tmpl w:val="DB54E81E"/>
    <w:lvl w:ilvl="0" w:tplc="EF2AB8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23A48"/>
    <w:multiLevelType w:val="multilevel"/>
    <w:tmpl w:val="FBF48C90"/>
    <w:lvl w:ilvl="0">
      <w:start w:val="1"/>
      <w:numFmt w:val="decimal"/>
      <w:suff w:val="nothing"/>
      <w:lvlText w:val="BAB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8BB65F2"/>
    <w:multiLevelType w:val="multilevel"/>
    <w:tmpl w:val="25F23AB6"/>
    <w:lvl w:ilvl="0">
      <w:start w:val="1"/>
      <w:numFmt w:val="decimal"/>
      <w:suff w:val="nothing"/>
      <w:lvlText w:val="BAB %1"/>
      <w:lvlJc w:val="left"/>
      <w:pPr>
        <w:ind w:left="432" w:hanging="43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5"/>
  </w:num>
  <w:num w:numId="7">
    <w:abstractNumId w:val="4"/>
  </w:num>
  <w:num w:numId="8">
    <w:abstractNumId w:val="0"/>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92"/>
    <w:rsid w:val="00027DC4"/>
    <w:rsid w:val="00094547"/>
    <w:rsid w:val="000B4C51"/>
    <w:rsid w:val="000B5EF5"/>
    <w:rsid w:val="000D5E1B"/>
    <w:rsid w:val="000F3479"/>
    <w:rsid w:val="00104DB5"/>
    <w:rsid w:val="00187C11"/>
    <w:rsid w:val="001C4AAA"/>
    <w:rsid w:val="001D3CBC"/>
    <w:rsid w:val="001E31E8"/>
    <w:rsid w:val="001E6572"/>
    <w:rsid w:val="00217052"/>
    <w:rsid w:val="00246486"/>
    <w:rsid w:val="002467E6"/>
    <w:rsid w:val="00247172"/>
    <w:rsid w:val="002668E3"/>
    <w:rsid w:val="00307C06"/>
    <w:rsid w:val="003207A4"/>
    <w:rsid w:val="00345892"/>
    <w:rsid w:val="003501CF"/>
    <w:rsid w:val="00355D05"/>
    <w:rsid w:val="003722E6"/>
    <w:rsid w:val="003942DF"/>
    <w:rsid w:val="003C7D00"/>
    <w:rsid w:val="003E4088"/>
    <w:rsid w:val="0040422D"/>
    <w:rsid w:val="00427D13"/>
    <w:rsid w:val="00436F6F"/>
    <w:rsid w:val="00471859"/>
    <w:rsid w:val="0047350A"/>
    <w:rsid w:val="004D45DE"/>
    <w:rsid w:val="004E52B9"/>
    <w:rsid w:val="004F2D4F"/>
    <w:rsid w:val="004F6B9B"/>
    <w:rsid w:val="0050271E"/>
    <w:rsid w:val="0051016C"/>
    <w:rsid w:val="005319CD"/>
    <w:rsid w:val="00562104"/>
    <w:rsid w:val="00586BE7"/>
    <w:rsid w:val="00595F9E"/>
    <w:rsid w:val="005F7CCB"/>
    <w:rsid w:val="00600B9F"/>
    <w:rsid w:val="006225EE"/>
    <w:rsid w:val="00673E92"/>
    <w:rsid w:val="006958B0"/>
    <w:rsid w:val="006B2178"/>
    <w:rsid w:val="006C2FDB"/>
    <w:rsid w:val="006C55B9"/>
    <w:rsid w:val="006D5C17"/>
    <w:rsid w:val="00721634"/>
    <w:rsid w:val="007478EE"/>
    <w:rsid w:val="007910EA"/>
    <w:rsid w:val="007B66A2"/>
    <w:rsid w:val="007D6AE2"/>
    <w:rsid w:val="0084359F"/>
    <w:rsid w:val="00862992"/>
    <w:rsid w:val="00885773"/>
    <w:rsid w:val="008A410A"/>
    <w:rsid w:val="008C2C5C"/>
    <w:rsid w:val="008D7203"/>
    <w:rsid w:val="008E0BDB"/>
    <w:rsid w:val="00935206"/>
    <w:rsid w:val="00981732"/>
    <w:rsid w:val="00985B47"/>
    <w:rsid w:val="009A665C"/>
    <w:rsid w:val="009D1548"/>
    <w:rsid w:val="009D3D49"/>
    <w:rsid w:val="009F3A51"/>
    <w:rsid w:val="009F4EC5"/>
    <w:rsid w:val="00A32855"/>
    <w:rsid w:val="00A568E0"/>
    <w:rsid w:val="00A63C64"/>
    <w:rsid w:val="00A73992"/>
    <w:rsid w:val="00A77B97"/>
    <w:rsid w:val="00A908DD"/>
    <w:rsid w:val="00AE65C3"/>
    <w:rsid w:val="00AF44AD"/>
    <w:rsid w:val="00AF61EC"/>
    <w:rsid w:val="00B2289A"/>
    <w:rsid w:val="00B46887"/>
    <w:rsid w:val="00BA4CB8"/>
    <w:rsid w:val="00BB15B8"/>
    <w:rsid w:val="00BB6477"/>
    <w:rsid w:val="00C010BB"/>
    <w:rsid w:val="00C10BF7"/>
    <w:rsid w:val="00C4285F"/>
    <w:rsid w:val="00C46EF7"/>
    <w:rsid w:val="00C6419F"/>
    <w:rsid w:val="00C65F51"/>
    <w:rsid w:val="00C7681B"/>
    <w:rsid w:val="00CC28C1"/>
    <w:rsid w:val="00CE2C65"/>
    <w:rsid w:val="00CF058C"/>
    <w:rsid w:val="00CF7F1D"/>
    <w:rsid w:val="00D06DA8"/>
    <w:rsid w:val="00D46A53"/>
    <w:rsid w:val="00D52DB3"/>
    <w:rsid w:val="00D5539E"/>
    <w:rsid w:val="00D7126F"/>
    <w:rsid w:val="00D726CD"/>
    <w:rsid w:val="00D951C0"/>
    <w:rsid w:val="00D962B4"/>
    <w:rsid w:val="00DA4BA5"/>
    <w:rsid w:val="00DE16F0"/>
    <w:rsid w:val="00E165F1"/>
    <w:rsid w:val="00E962E7"/>
    <w:rsid w:val="00F0405E"/>
    <w:rsid w:val="00F53F81"/>
    <w:rsid w:val="00FC641E"/>
    <w:rsid w:val="00FC76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DF1F4-36E7-4F35-80F0-668D8ED9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5B9"/>
    <w:pPr>
      <w:tabs>
        <w:tab w:val="left" w:pos="567"/>
      </w:tabs>
      <w:spacing w:after="0" w:line="36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C65F51"/>
    <w:pPr>
      <w:keepNext/>
      <w:keepLines/>
      <w:numPr>
        <w:numId w:val="8"/>
      </w:numPr>
      <w:tabs>
        <w:tab w:val="clear" w:pos="567"/>
      </w:tabs>
      <w:spacing w:line="276" w:lineRule="auto"/>
      <w:ind w:left="0" w:firstLine="0"/>
      <w:jc w:val="center"/>
      <w:outlineLvl w:val="0"/>
    </w:pPr>
    <w:rPr>
      <w:rFonts w:eastAsiaTheme="majorEastAsia" w:cstheme="majorBidi"/>
      <w:b/>
      <w:sz w:val="28"/>
      <w:szCs w:val="32"/>
      <w:lang w:val="id-ID"/>
    </w:rPr>
  </w:style>
  <w:style w:type="paragraph" w:styleId="Heading2">
    <w:name w:val="heading 2"/>
    <w:basedOn w:val="Normal"/>
    <w:next w:val="Normal"/>
    <w:link w:val="Heading2Char"/>
    <w:autoRedefine/>
    <w:uiPriority w:val="9"/>
    <w:unhideWhenUsed/>
    <w:qFormat/>
    <w:rsid w:val="003C7D00"/>
    <w:pPr>
      <w:keepNext/>
      <w:keepLines/>
      <w:numPr>
        <w:ilvl w:val="1"/>
        <w:numId w:val="7"/>
      </w:numPr>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3C7D00"/>
    <w:pPr>
      <w:keepNext/>
      <w:keepLines/>
      <w:numPr>
        <w:ilvl w:val="2"/>
        <w:numId w:val="7"/>
      </w:numP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F5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C7D00"/>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3C7D00"/>
    <w:rPr>
      <w:rFonts w:ascii="Times New Roman" w:eastAsiaTheme="majorEastAsia" w:hAnsi="Times New Roman" w:cstheme="majorBidi"/>
      <w:b/>
      <w:sz w:val="24"/>
      <w:szCs w:val="24"/>
      <w:lang w:val="en-US"/>
    </w:rPr>
  </w:style>
  <w:style w:type="character" w:styleId="LineNumber">
    <w:name w:val="line number"/>
    <w:basedOn w:val="DefaultParagraphFont"/>
    <w:uiPriority w:val="99"/>
    <w:semiHidden/>
    <w:unhideWhenUsed/>
    <w:rsid w:val="00A73992"/>
  </w:style>
  <w:style w:type="paragraph" w:styleId="ListParagraph">
    <w:name w:val="List Paragraph"/>
    <w:basedOn w:val="Normal"/>
    <w:uiPriority w:val="34"/>
    <w:qFormat/>
    <w:rsid w:val="001D3CBC"/>
    <w:pPr>
      <w:ind w:left="720"/>
      <w:contextualSpacing/>
    </w:pPr>
  </w:style>
  <w:style w:type="table" w:customStyle="1" w:styleId="TableGrid1">
    <w:name w:val="Table Grid1"/>
    <w:basedOn w:val="TableNormal"/>
    <w:next w:val="TableGrid"/>
    <w:uiPriority w:val="39"/>
    <w:rsid w:val="00320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20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247172"/>
    <w:pPr>
      <w:tabs>
        <w:tab w:val="clear" w:pos="567"/>
      </w:tabs>
      <w:suppressAutoHyphens/>
      <w:spacing w:after="120" w:line="480" w:lineRule="auto"/>
      <w:jc w:val="left"/>
    </w:pPr>
    <w:rPr>
      <w:rFonts w:ascii="New York" w:eastAsia="Times New Roman" w:hAnsi="New York" w:cs="New York"/>
      <w:szCs w:val="20"/>
      <w:lang w:val="fr-FR" w:eastAsia="ar-SA"/>
    </w:rPr>
  </w:style>
  <w:style w:type="character" w:customStyle="1" w:styleId="BodyText2Char">
    <w:name w:val="Body Text 2 Char"/>
    <w:basedOn w:val="DefaultParagraphFont"/>
    <w:link w:val="BodyText2"/>
    <w:rsid w:val="00247172"/>
    <w:rPr>
      <w:rFonts w:ascii="New York" w:eastAsia="Times New Roman" w:hAnsi="New York" w:cs="New York"/>
      <w:sz w:val="24"/>
      <w:szCs w:val="20"/>
      <w:lang w:val="fr-FR" w:eastAsia="ar-SA"/>
    </w:rPr>
  </w:style>
  <w:style w:type="paragraph" w:customStyle="1" w:styleId="StylepapertitleAsianMSMincho">
    <w:name w:val="Style paper title + (Asian) MS Mincho"/>
    <w:basedOn w:val="Normal"/>
    <w:rsid w:val="001E31E8"/>
    <w:pPr>
      <w:tabs>
        <w:tab w:val="clear" w:pos="567"/>
      </w:tabs>
      <w:spacing w:before="120" w:after="120" w:line="240" w:lineRule="auto"/>
      <w:jc w:val="center"/>
    </w:pPr>
    <w:rPr>
      <w:rFonts w:eastAsia="MS Mincho" w:cs="Times New Roman"/>
      <w:sz w:val="48"/>
      <w:szCs w:val="20"/>
    </w:rPr>
  </w:style>
  <w:style w:type="character" w:styleId="CommentReference">
    <w:name w:val="annotation reference"/>
    <w:rsid w:val="001C4A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59794">
      <w:bodyDiv w:val="1"/>
      <w:marLeft w:val="0"/>
      <w:marRight w:val="0"/>
      <w:marTop w:val="0"/>
      <w:marBottom w:val="0"/>
      <w:divBdr>
        <w:top w:val="none" w:sz="0" w:space="0" w:color="auto"/>
        <w:left w:val="none" w:sz="0" w:space="0" w:color="auto"/>
        <w:bottom w:val="none" w:sz="0" w:space="0" w:color="auto"/>
        <w:right w:val="none" w:sz="0" w:space="0" w:color="auto"/>
      </w:divBdr>
    </w:div>
    <w:div w:id="733092135">
      <w:bodyDiv w:val="1"/>
      <w:marLeft w:val="0"/>
      <w:marRight w:val="0"/>
      <w:marTop w:val="0"/>
      <w:marBottom w:val="0"/>
      <w:divBdr>
        <w:top w:val="none" w:sz="0" w:space="0" w:color="auto"/>
        <w:left w:val="none" w:sz="0" w:space="0" w:color="auto"/>
        <w:bottom w:val="none" w:sz="0" w:space="0" w:color="auto"/>
        <w:right w:val="none" w:sz="0" w:space="0" w:color="auto"/>
      </w:divBdr>
    </w:div>
    <w:div w:id="858206184">
      <w:bodyDiv w:val="1"/>
      <w:marLeft w:val="0"/>
      <w:marRight w:val="0"/>
      <w:marTop w:val="0"/>
      <w:marBottom w:val="0"/>
      <w:divBdr>
        <w:top w:val="none" w:sz="0" w:space="0" w:color="auto"/>
        <w:left w:val="none" w:sz="0" w:space="0" w:color="auto"/>
        <w:bottom w:val="none" w:sz="0" w:space="0" w:color="auto"/>
        <w:right w:val="none" w:sz="0" w:space="0" w:color="auto"/>
      </w:divBdr>
    </w:div>
    <w:div w:id="1182431972">
      <w:bodyDiv w:val="1"/>
      <w:marLeft w:val="0"/>
      <w:marRight w:val="0"/>
      <w:marTop w:val="0"/>
      <w:marBottom w:val="0"/>
      <w:divBdr>
        <w:top w:val="none" w:sz="0" w:space="0" w:color="auto"/>
        <w:left w:val="none" w:sz="0" w:space="0" w:color="auto"/>
        <w:bottom w:val="none" w:sz="0" w:space="0" w:color="auto"/>
        <w:right w:val="none" w:sz="0" w:space="0" w:color="auto"/>
      </w:divBdr>
    </w:div>
    <w:div w:id="1385984950">
      <w:bodyDiv w:val="1"/>
      <w:marLeft w:val="0"/>
      <w:marRight w:val="0"/>
      <w:marTop w:val="0"/>
      <w:marBottom w:val="0"/>
      <w:divBdr>
        <w:top w:val="none" w:sz="0" w:space="0" w:color="auto"/>
        <w:left w:val="none" w:sz="0" w:space="0" w:color="auto"/>
        <w:bottom w:val="none" w:sz="0" w:space="0" w:color="auto"/>
        <w:right w:val="none" w:sz="0" w:space="0" w:color="auto"/>
      </w:divBdr>
    </w:div>
    <w:div w:id="1404991278">
      <w:bodyDiv w:val="1"/>
      <w:marLeft w:val="0"/>
      <w:marRight w:val="0"/>
      <w:marTop w:val="0"/>
      <w:marBottom w:val="0"/>
      <w:divBdr>
        <w:top w:val="none" w:sz="0" w:space="0" w:color="auto"/>
        <w:left w:val="none" w:sz="0" w:space="0" w:color="auto"/>
        <w:bottom w:val="none" w:sz="0" w:space="0" w:color="auto"/>
        <w:right w:val="none" w:sz="0" w:space="0" w:color="auto"/>
      </w:divBdr>
    </w:div>
    <w:div w:id="1605922375">
      <w:bodyDiv w:val="1"/>
      <w:marLeft w:val="0"/>
      <w:marRight w:val="0"/>
      <w:marTop w:val="0"/>
      <w:marBottom w:val="0"/>
      <w:divBdr>
        <w:top w:val="none" w:sz="0" w:space="0" w:color="auto"/>
        <w:left w:val="none" w:sz="0" w:space="0" w:color="auto"/>
        <w:bottom w:val="none" w:sz="0" w:space="0" w:color="auto"/>
        <w:right w:val="none" w:sz="0" w:space="0" w:color="auto"/>
      </w:divBdr>
    </w:div>
    <w:div w:id="1668704583">
      <w:bodyDiv w:val="1"/>
      <w:marLeft w:val="0"/>
      <w:marRight w:val="0"/>
      <w:marTop w:val="0"/>
      <w:marBottom w:val="0"/>
      <w:divBdr>
        <w:top w:val="none" w:sz="0" w:space="0" w:color="auto"/>
        <w:left w:val="none" w:sz="0" w:space="0" w:color="auto"/>
        <w:bottom w:val="none" w:sz="0" w:space="0" w:color="auto"/>
        <w:right w:val="none" w:sz="0" w:space="0" w:color="auto"/>
      </w:divBdr>
    </w:div>
    <w:div w:id="1760443675">
      <w:bodyDiv w:val="1"/>
      <w:marLeft w:val="0"/>
      <w:marRight w:val="0"/>
      <w:marTop w:val="0"/>
      <w:marBottom w:val="0"/>
      <w:divBdr>
        <w:top w:val="none" w:sz="0" w:space="0" w:color="auto"/>
        <w:left w:val="none" w:sz="0" w:space="0" w:color="auto"/>
        <w:bottom w:val="none" w:sz="0" w:space="0" w:color="auto"/>
        <w:right w:val="none" w:sz="0" w:space="0" w:color="auto"/>
      </w:divBdr>
    </w:div>
    <w:div w:id="1811559166">
      <w:bodyDiv w:val="1"/>
      <w:marLeft w:val="0"/>
      <w:marRight w:val="0"/>
      <w:marTop w:val="0"/>
      <w:marBottom w:val="0"/>
      <w:divBdr>
        <w:top w:val="none" w:sz="0" w:space="0" w:color="auto"/>
        <w:left w:val="none" w:sz="0" w:space="0" w:color="auto"/>
        <w:bottom w:val="none" w:sz="0" w:space="0" w:color="auto"/>
        <w:right w:val="none" w:sz="0" w:space="0" w:color="auto"/>
      </w:divBdr>
    </w:div>
    <w:div w:id="1873835349">
      <w:bodyDiv w:val="1"/>
      <w:marLeft w:val="0"/>
      <w:marRight w:val="0"/>
      <w:marTop w:val="0"/>
      <w:marBottom w:val="0"/>
      <w:divBdr>
        <w:top w:val="none" w:sz="0" w:space="0" w:color="auto"/>
        <w:left w:val="none" w:sz="0" w:space="0" w:color="auto"/>
        <w:bottom w:val="none" w:sz="0" w:space="0" w:color="auto"/>
        <w:right w:val="none" w:sz="0" w:space="0" w:color="auto"/>
      </w:divBdr>
    </w:div>
    <w:div w:id="199957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5</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tarmizi taher</dc:creator>
  <cp:keywords/>
  <dc:description/>
  <cp:lastModifiedBy>user 1</cp:lastModifiedBy>
  <cp:revision>44</cp:revision>
  <cp:lastPrinted>2016-06-13T23:37:00Z</cp:lastPrinted>
  <dcterms:created xsi:type="dcterms:W3CDTF">2018-09-26T04:08:00Z</dcterms:created>
  <dcterms:modified xsi:type="dcterms:W3CDTF">2018-10-12T07:41:00Z</dcterms:modified>
</cp:coreProperties>
</file>