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A9" w:rsidRDefault="004F4D30">
      <w:pPr>
        <w:pStyle w:val="BodyText"/>
        <w:ind w:left="205"/>
        <w:rPr>
          <w:sz w:val="20"/>
        </w:rPr>
      </w:pPr>
      <w:r>
        <w:rPr>
          <w:noProof/>
          <w:sz w:val="20"/>
          <w:lang w:val="id-ID" w:eastAsia="id-ID" w:bidi="ar-SA"/>
        </w:rPr>
        <mc:AlternateContent>
          <mc:Choice Requires="wps">
            <w:drawing>
              <wp:anchor distT="0" distB="0" distL="114300" distR="114300" simplePos="0" relativeHeight="251663360" behindDoc="0" locked="0" layoutInCell="1" allowOverlap="1">
                <wp:simplePos x="0" y="0"/>
                <wp:positionH relativeFrom="column">
                  <wp:posOffset>-226695</wp:posOffset>
                </wp:positionH>
                <wp:positionV relativeFrom="paragraph">
                  <wp:posOffset>-351155</wp:posOffset>
                </wp:positionV>
                <wp:extent cx="7145020" cy="340360"/>
                <wp:effectExtent l="1905" t="127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502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85pt;margin-top:-27.65pt;width:562.6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" stroked="f"/>
            </w:pict>
          </mc:Fallback>
        </mc:AlternateContent>
      </w:r>
      <w:r w:rsidR="000469D1">
        <w:rPr>
          <w:noProof/>
          <w:sz w:val="20"/>
          <w:lang w:val="id-ID" w:eastAsia="id-ID" w:bidi="ar-SA"/>
        </w:rPr>
        <w:drawing>
          <wp:inline distT="0" distB="0" distL="0" distR="0">
            <wp:extent cx="6496493" cy="37214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529766" cy="374046"/>
                    </a:xfrm>
                    <a:prstGeom prst="rect">
                      <a:avLst/>
                    </a:prstGeom>
                  </pic:spPr>
                </pic:pic>
              </a:graphicData>
            </a:graphic>
          </wp:inline>
        </w:drawing>
      </w:r>
    </w:p>
    <w:p w:rsidR="000804A9" w:rsidRDefault="000804A9">
      <w:pPr>
        <w:pStyle w:val="BodyText"/>
        <w:spacing w:before="2"/>
        <w:rPr>
          <w:sz w:val="19"/>
        </w:rPr>
      </w:pPr>
    </w:p>
    <w:p w:rsidR="007269A5" w:rsidRPr="007269A5" w:rsidRDefault="007269A5" w:rsidP="0007196B">
      <w:pPr>
        <w:pStyle w:val="Heading1"/>
        <w:spacing w:before="221" w:after="240"/>
        <w:ind w:left="0"/>
        <w:jc w:val="center"/>
        <w:rPr>
          <w:b/>
          <w:sz w:val="28"/>
        </w:rPr>
      </w:pPr>
      <w:r w:rsidRPr="007269A5">
        <w:rPr>
          <w:b/>
          <w:sz w:val="28"/>
        </w:rPr>
        <w:t xml:space="preserve">Experimental Analysis of Adhesive Joint Strength </w:t>
      </w:r>
      <w:r w:rsidR="007418AA">
        <w:rPr>
          <w:b/>
          <w:sz w:val="28"/>
        </w:rPr>
        <w:t xml:space="preserve">and </w:t>
      </w:r>
      <w:r w:rsidR="009D5AA7">
        <w:rPr>
          <w:b/>
          <w:sz w:val="28"/>
        </w:rPr>
        <w:t>Moisture Level</w:t>
      </w:r>
      <w:r w:rsidR="007418AA">
        <w:rPr>
          <w:b/>
          <w:sz w:val="28"/>
        </w:rPr>
        <w:t xml:space="preserve"> </w:t>
      </w:r>
      <w:r w:rsidRPr="007269A5">
        <w:rPr>
          <w:b/>
          <w:sz w:val="28"/>
        </w:rPr>
        <w:t xml:space="preserve">of Pineapple Leaf Fiber </w:t>
      </w:r>
      <w:r w:rsidR="007418AA">
        <w:rPr>
          <w:b/>
          <w:sz w:val="28"/>
        </w:rPr>
        <w:t xml:space="preserve">(PALF) </w:t>
      </w:r>
      <w:r w:rsidRPr="007269A5">
        <w:rPr>
          <w:b/>
          <w:sz w:val="28"/>
        </w:rPr>
        <w:t>from Different Location within a Stem</w:t>
      </w:r>
    </w:p>
    <w:p w:rsidR="008F454F" w:rsidRPr="00AA2142" w:rsidRDefault="008F454F" w:rsidP="0007196B">
      <w:pPr>
        <w:pStyle w:val="BodyText"/>
        <w:spacing w:before="5"/>
        <w:jc w:val="center"/>
        <w:rPr>
          <w:sz w:val="24"/>
          <w:szCs w:val="24"/>
        </w:rPr>
      </w:pPr>
      <w:r w:rsidRPr="008F454F">
        <w:rPr>
          <w:sz w:val="24"/>
          <w:szCs w:val="24"/>
          <w:lang w:val="id-ID"/>
        </w:rPr>
        <w:t>Dessy Syapoetri</w:t>
      </w:r>
      <w:r w:rsidRPr="008F454F">
        <w:rPr>
          <w:sz w:val="24"/>
          <w:szCs w:val="24"/>
          <w:vertAlign w:val="superscript"/>
          <w:lang w:val="id-ID"/>
        </w:rPr>
        <w:t>1</w:t>
      </w:r>
      <w:r w:rsidRPr="008F454F">
        <w:rPr>
          <w:sz w:val="24"/>
          <w:szCs w:val="24"/>
          <w:lang w:val="id-ID"/>
        </w:rPr>
        <w:t>, Amin Rejo</w:t>
      </w:r>
      <w:r w:rsidRPr="008F454F">
        <w:rPr>
          <w:sz w:val="24"/>
          <w:szCs w:val="24"/>
          <w:vertAlign w:val="superscript"/>
          <w:lang w:val="id-ID"/>
        </w:rPr>
        <w:t>2</w:t>
      </w:r>
      <w:r w:rsidRPr="008F454F">
        <w:rPr>
          <w:sz w:val="24"/>
          <w:szCs w:val="24"/>
          <w:lang w:val="id-ID"/>
        </w:rPr>
        <w:t>,  Rizky Tirta Adhiguna</w:t>
      </w:r>
      <w:r w:rsidR="00191B0B">
        <w:rPr>
          <w:sz w:val="24"/>
          <w:szCs w:val="24"/>
          <w:vertAlign w:val="superscript"/>
          <w:lang w:val="id-ID"/>
        </w:rPr>
        <w:t>2</w:t>
      </w:r>
      <w:r w:rsidR="00AA2142">
        <w:rPr>
          <w:sz w:val="24"/>
          <w:szCs w:val="24"/>
        </w:rPr>
        <w:t>, Hersyamsi Wahab</w:t>
      </w:r>
      <w:r w:rsidR="00AA2142">
        <w:rPr>
          <w:sz w:val="24"/>
          <w:szCs w:val="24"/>
          <w:vertAlign w:val="superscript"/>
          <w:lang w:val="id-ID"/>
        </w:rPr>
        <w:t>2</w:t>
      </w:r>
    </w:p>
    <w:p w:rsidR="000804A9" w:rsidRDefault="000804A9">
      <w:pPr>
        <w:pStyle w:val="BodyText"/>
        <w:spacing w:before="5"/>
        <w:rPr>
          <w:sz w:val="25"/>
        </w:rPr>
      </w:pPr>
      <w:bookmarkStart w:id="0" w:name="_GoBack"/>
      <w:bookmarkEnd w:id="0"/>
    </w:p>
    <w:p w:rsidR="000804A9" w:rsidRDefault="000469D1" w:rsidP="0007196B">
      <w:pPr>
        <w:spacing w:line="254" w:lineRule="exact"/>
        <w:ind w:left="142" w:hanging="142"/>
        <w:jc w:val="center"/>
        <w:rPr>
          <w:i/>
        </w:rPr>
      </w:pPr>
      <w:r>
        <w:rPr>
          <w:i/>
          <w:position w:val="8"/>
          <w:sz w:val="14"/>
        </w:rPr>
        <w:t xml:space="preserve">1. </w:t>
      </w:r>
      <w:r w:rsidR="00276BED">
        <w:rPr>
          <w:i/>
        </w:rPr>
        <w:t>Underg</w:t>
      </w:r>
      <w:r>
        <w:rPr>
          <w:i/>
        </w:rPr>
        <w:t xml:space="preserve">raduate Student, </w:t>
      </w:r>
      <w:r w:rsidR="00276BED">
        <w:rPr>
          <w:i/>
        </w:rPr>
        <w:t>Agricultural Technology</w:t>
      </w:r>
      <w:r>
        <w:rPr>
          <w:i/>
        </w:rPr>
        <w:t xml:space="preserve"> </w:t>
      </w:r>
      <w:r w:rsidR="00276BED">
        <w:rPr>
          <w:i/>
        </w:rPr>
        <w:t>Department</w:t>
      </w:r>
      <w:r>
        <w:rPr>
          <w:i/>
        </w:rPr>
        <w:t xml:space="preserve">, </w:t>
      </w:r>
      <w:r w:rsidR="00276BED">
        <w:rPr>
          <w:i/>
        </w:rPr>
        <w:t>Sriwijaya</w:t>
      </w:r>
      <w:r w:rsidR="00AA2142">
        <w:rPr>
          <w:i/>
        </w:rPr>
        <w:t xml:space="preserve"> University</w:t>
      </w:r>
      <w:r>
        <w:rPr>
          <w:i/>
        </w:rPr>
        <w:t>, Indonesia</w:t>
      </w:r>
    </w:p>
    <w:p w:rsidR="000804A9" w:rsidRDefault="000469D1" w:rsidP="0007196B">
      <w:pPr>
        <w:spacing w:line="253" w:lineRule="exact"/>
        <w:jc w:val="center"/>
        <w:rPr>
          <w:i/>
        </w:rPr>
      </w:pPr>
      <w:r>
        <w:rPr>
          <w:i/>
          <w:position w:val="8"/>
          <w:sz w:val="14"/>
        </w:rPr>
        <w:t xml:space="preserve">2. </w:t>
      </w:r>
      <w:r w:rsidR="00276BED">
        <w:rPr>
          <w:i/>
        </w:rPr>
        <w:t xml:space="preserve">Lecturer in Agricultural Technology </w:t>
      </w:r>
      <w:r w:rsidR="00AA2142">
        <w:rPr>
          <w:i/>
        </w:rPr>
        <w:t>of Department</w:t>
      </w:r>
      <w:r>
        <w:rPr>
          <w:i/>
        </w:rPr>
        <w:t xml:space="preserve">, </w:t>
      </w:r>
      <w:r w:rsidR="00AA2142">
        <w:rPr>
          <w:i/>
        </w:rPr>
        <w:t>Sriwijaya University</w:t>
      </w:r>
      <w:r>
        <w:rPr>
          <w:i/>
        </w:rPr>
        <w:t>, Indonesia</w:t>
      </w:r>
    </w:p>
    <w:p w:rsidR="000804A9" w:rsidRDefault="000469D1" w:rsidP="0007196B">
      <w:pPr>
        <w:spacing w:line="251" w:lineRule="exact"/>
        <w:jc w:val="center"/>
        <w:rPr>
          <w:i/>
        </w:rPr>
      </w:pPr>
      <w:r>
        <w:rPr>
          <w:i/>
        </w:rPr>
        <w:t>*Corresponding Author:</w:t>
      </w:r>
      <w:r w:rsidR="008F454F">
        <w:rPr>
          <w:i/>
        </w:rPr>
        <w:t xml:space="preserve"> </w:t>
      </w:r>
      <w:r w:rsidR="009C4C45">
        <w:rPr>
          <w:i/>
        </w:rPr>
        <w:t>aminrejo@ymail.com</w:t>
      </w:r>
    </w:p>
    <w:p w:rsidR="000804A9" w:rsidRDefault="000804A9" w:rsidP="008F454F">
      <w:pPr>
        <w:pStyle w:val="BodyText"/>
        <w:rPr>
          <w:i/>
          <w:sz w:val="23"/>
        </w:rPr>
      </w:pPr>
    </w:p>
    <w:tbl>
      <w:tblPr>
        <w:tblW w:w="10383" w:type="dxa"/>
        <w:tblInd w:w="107" w:type="dxa"/>
        <w:tblLayout w:type="fixed"/>
        <w:tblCellMar>
          <w:left w:w="0" w:type="dxa"/>
          <w:right w:w="0" w:type="dxa"/>
        </w:tblCellMar>
        <w:tblLook w:val="01E0" w:firstRow="1" w:lastRow="1" w:firstColumn="1" w:lastColumn="1" w:noHBand="0" w:noVBand="0"/>
      </w:tblPr>
      <w:tblGrid>
        <w:gridCol w:w="1890"/>
        <w:gridCol w:w="3191"/>
        <w:gridCol w:w="1924"/>
        <w:gridCol w:w="3105"/>
        <w:gridCol w:w="273"/>
      </w:tblGrid>
      <w:tr w:rsidR="000804A9" w:rsidTr="00EB25C1">
        <w:trPr>
          <w:gridAfter w:val="1"/>
          <w:wAfter w:w="273" w:type="dxa"/>
          <w:trHeight w:val="221"/>
        </w:trPr>
        <w:tc>
          <w:tcPr>
            <w:tcW w:w="1890" w:type="dxa"/>
            <w:tcBorders>
              <w:bottom w:val="single" w:sz="4" w:space="0" w:color="5B9BD4"/>
            </w:tcBorders>
          </w:tcPr>
          <w:p w:rsidR="000804A9" w:rsidRDefault="000469D1" w:rsidP="008F454F">
            <w:pPr>
              <w:pStyle w:val="TableParagraph"/>
              <w:spacing w:line="201" w:lineRule="exact"/>
              <w:ind w:left="0"/>
              <w:rPr>
                <w:sz w:val="20"/>
              </w:rPr>
            </w:pPr>
            <w:r>
              <w:rPr>
                <w:sz w:val="20"/>
              </w:rPr>
              <w:t>Article history</w:t>
            </w:r>
          </w:p>
        </w:tc>
        <w:tc>
          <w:tcPr>
            <w:tcW w:w="8220" w:type="dxa"/>
            <w:gridSpan w:val="3"/>
            <w:tcBorders>
              <w:bottom w:val="single" w:sz="4" w:space="0" w:color="5B9BD4"/>
            </w:tcBorders>
          </w:tcPr>
          <w:p w:rsidR="000804A9" w:rsidRDefault="000804A9" w:rsidP="008F454F">
            <w:pPr>
              <w:pStyle w:val="TableParagraph"/>
              <w:spacing w:line="240" w:lineRule="auto"/>
              <w:ind w:left="0"/>
              <w:rPr>
                <w:sz w:val="14"/>
              </w:rPr>
            </w:pPr>
          </w:p>
        </w:tc>
      </w:tr>
      <w:tr w:rsidR="000804A9" w:rsidTr="00EB25C1">
        <w:trPr>
          <w:trHeight w:val="224"/>
        </w:trPr>
        <w:tc>
          <w:tcPr>
            <w:tcW w:w="1890" w:type="dxa"/>
            <w:tcBorders>
              <w:top w:val="single" w:sz="4" w:space="0" w:color="5B9BD4"/>
            </w:tcBorders>
          </w:tcPr>
          <w:p w:rsidR="000804A9" w:rsidRDefault="000469D1" w:rsidP="008F454F">
            <w:pPr>
              <w:pStyle w:val="TableParagraph"/>
              <w:ind w:left="0"/>
              <w:rPr>
                <w:sz w:val="20"/>
              </w:rPr>
            </w:pPr>
            <w:r>
              <w:rPr>
                <w:sz w:val="20"/>
              </w:rPr>
              <w:t>Received</w:t>
            </w:r>
          </w:p>
        </w:tc>
        <w:tc>
          <w:tcPr>
            <w:tcW w:w="3191" w:type="dxa"/>
            <w:tcBorders>
              <w:top w:val="single" w:sz="4" w:space="0" w:color="5B9BD4"/>
            </w:tcBorders>
          </w:tcPr>
          <w:p w:rsidR="000804A9" w:rsidRDefault="000469D1" w:rsidP="008F454F">
            <w:pPr>
              <w:pStyle w:val="TableParagraph"/>
              <w:ind w:left="0"/>
              <w:rPr>
                <w:sz w:val="20"/>
              </w:rPr>
            </w:pPr>
            <w:r>
              <w:rPr>
                <w:sz w:val="20"/>
              </w:rPr>
              <w:t>Received in revised form</w:t>
            </w:r>
          </w:p>
        </w:tc>
        <w:tc>
          <w:tcPr>
            <w:tcW w:w="1924" w:type="dxa"/>
            <w:tcBorders>
              <w:top w:val="single" w:sz="4" w:space="0" w:color="5B9BD4"/>
            </w:tcBorders>
          </w:tcPr>
          <w:p w:rsidR="000804A9" w:rsidRDefault="000469D1" w:rsidP="008F454F">
            <w:pPr>
              <w:pStyle w:val="TableParagraph"/>
              <w:ind w:left="0"/>
              <w:rPr>
                <w:sz w:val="20"/>
              </w:rPr>
            </w:pPr>
            <w:r>
              <w:rPr>
                <w:sz w:val="20"/>
              </w:rPr>
              <w:t>Accepted</w:t>
            </w:r>
          </w:p>
        </w:tc>
        <w:tc>
          <w:tcPr>
            <w:tcW w:w="3378" w:type="dxa"/>
            <w:gridSpan w:val="2"/>
            <w:tcBorders>
              <w:top w:val="single" w:sz="4" w:space="0" w:color="5B9BD4"/>
            </w:tcBorders>
          </w:tcPr>
          <w:p w:rsidR="000804A9" w:rsidRDefault="000469D1" w:rsidP="008F454F">
            <w:pPr>
              <w:pStyle w:val="TableParagraph"/>
              <w:ind w:left="0"/>
              <w:rPr>
                <w:sz w:val="20"/>
              </w:rPr>
            </w:pPr>
            <w:r>
              <w:rPr>
                <w:sz w:val="20"/>
              </w:rPr>
              <w:t>Available online</w:t>
            </w:r>
          </w:p>
        </w:tc>
      </w:tr>
      <w:tr w:rsidR="000804A9" w:rsidTr="00EB25C1">
        <w:trPr>
          <w:trHeight w:val="260"/>
        </w:trPr>
        <w:tc>
          <w:tcPr>
            <w:tcW w:w="1890" w:type="dxa"/>
            <w:tcBorders>
              <w:bottom w:val="single" w:sz="4" w:space="0" w:color="5B9BD4"/>
            </w:tcBorders>
          </w:tcPr>
          <w:p w:rsidR="000804A9" w:rsidRDefault="000469D1" w:rsidP="008F454F">
            <w:pPr>
              <w:pStyle w:val="TableParagraph"/>
              <w:spacing w:line="226" w:lineRule="exact"/>
              <w:ind w:left="0"/>
              <w:rPr>
                <w:sz w:val="20"/>
              </w:rPr>
            </w:pPr>
            <w:r>
              <w:rPr>
                <w:sz w:val="20"/>
              </w:rPr>
              <w:t>Date</w:t>
            </w:r>
          </w:p>
        </w:tc>
        <w:tc>
          <w:tcPr>
            <w:tcW w:w="3191" w:type="dxa"/>
            <w:tcBorders>
              <w:bottom w:val="single" w:sz="4" w:space="0" w:color="5B9BD4"/>
            </w:tcBorders>
          </w:tcPr>
          <w:p w:rsidR="000804A9" w:rsidRDefault="000469D1" w:rsidP="008F454F">
            <w:pPr>
              <w:pStyle w:val="TableParagraph"/>
              <w:spacing w:line="226" w:lineRule="exact"/>
              <w:ind w:left="0"/>
              <w:rPr>
                <w:sz w:val="20"/>
              </w:rPr>
            </w:pPr>
            <w:r>
              <w:rPr>
                <w:sz w:val="20"/>
              </w:rPr>
              <w:t>Date</w:t>
            </w:r>
          </w:p>
        </w:tc>
        <w:tc>
          <w:tcPr>
            <w:tcW w:w="1924" w:type="dxa"/>
            <w:tcBorders>
              <w:bottom w:val="single" w:sz="4" w:space="0" w:color="5B9BD4"/>
            </w:tcBorders>
          </w:tcPr>
          <w:p w:rsidR="000804A9" w:rsidRDefault="000469D1" w:rsidP="008F454F">
            <w:pPr>
              <w:pStyle w:val="TableParagraph"/>
              <w:spacing w:line="226" w:lineRule="exact"/>
              <w:ind w:left="0"/>
              <w:rPr>
                <w:sz w:val="20"/>
              </w:rPr>
            </w:pPr>
            <w:r>
              <w:rPr>
                <w:sz w:val="20"/>
              </w:rPr>
              <w:t>Date</w:t>
            </w:r>
          </w:p>
        </w:tc>
        <w:tc>
          <w:tcPr>
            <w:tcW w:w="3378" w:type="dxa"/>
            <w:gridSpan w:val="2"/>
            <w:tcBorders>
              <w:bottom w:val="single" w:sz="4" w:space="0" w:color="5B9BD4"/>
            </w:tcBorders>
          </w:tcPr>
          <w:p w:rsidR="000804A9" w:rsidRDefault="000469D1" w:rsidP="008F454F">
            <w:pPr>
              <w:pStyle w:val="TableParagraph"/>
              <w:spacing w:line="226" w:lineRule="exact"/>
              <w:ind w:left="0"/>
              <w:rPr>
                <w:sz w:val="20"/>
              </w:rPr>
            </w:pPr>
            <w:r>
              <w:rPr>
                <w:sz w:val="20"/>
              </w:rPr>
              <w:t>Date</w:t>
            </w:r>
          </w:p>
        </w:tc>
      </w:tr>
    </w:tbl>
    <w:p w:rsidR="008F454F" w:rsidRPr="008F454F" w:rsidRDefault="008F454F" w:rsidP="00A271D0">
      <w:pPr>
        <w:jc w:val="both"/>
        <w:rPr>
          <w:rFonts w:cs="Arial"/>
          <w:szCs w:val="20"/>
          <w:lang w:val="id-ID" w:eastAsia="id-ID" w:bidi="ar-SA"/>
        </w:rPr>
      </w:pPr>
      <w:r w:rsidRPr="008F454F">
        <w:rPr>
          <w:rFonts w:cs="Arial"/>
          <w:b/>
          <w:szCs w:val="20"/>
          <w:lang w:val="id-ID" w:eastAsia="id-ID" w:bidi="ar-SA"/>
        </w:rPr>
        <w:t xml:space="preserve">Abstract: </w:t>
      </w:r>
      <w:r w:rsidR="00A271D0">
        <w:t>The utilization of pineapple leaf fiber (PALF) as textile fiber material will have a very important meaning that is in terms of utilization of agro-waste</w:t>
      </w:r>
      <w:r w:rsidR="00A271D0">
        <w:rPr>
          <w:rFonts w:cs="Arial"/>
          <w:szCs w:val="20"/>
          <w:lang w:eastAsia="id-ID" w:bidi="ar-SA"/>
        </w:rPr>
        <w:t xml:space="preserve">. </w:t>
      </w:r>
      <w:r w:rsidR="00A271D0" w:rsidRPr="00131274">
        <w:t xml:space="preserve">Pineapple </w:t>
      </w:r>
      <w:r w:rsidR="00A271D0">
        <w:t xml:space="preserve">leaf </w:t>
      </w:r>
      <w:r w:rsidR="00A271D0" w:rsidRPr="00131274">
        <w:t xml:space="preserve">fiber </w:t>
      </w:r>
      <w:r w:rsidR="00A271D0">
        <w:t xml:space="preserve">(PALF) </w:t>
      </w:r>
      <w:r w:rsidR="00A271D0" w:rsidRPr="00131274">
        <w:t>has different characteristics due to pineapple leaf’s position</w:t>
      </w:r>
      <w:r w:rsidR="00A271D0">
        <w:t>. Utilization of PALF from base of the plant stem is more appropriate to be used as textile fiber material. PALF</w:t>
      </w:r>
      <w:r w:rsidR="00A271D0" w:rsidRPr="00131274">
        <w:t xml:space="preserve"> categorized as staple fiber (short fiber) which needs to have a connecting process.</w:t>
      </w:r>
      <w:r w:rsidR="00A271D0">
        <w:t xml:space="preserve"> </w:t>
      </w:r>
      <w:r w:rsidR="00A271D0" w:rsidRPr="00131274">
        <w:t>The connecting process is usually carried out by dead knotted.</w:t>
      </w:r>
      <w:r w:rsidRPr="00411E22">
        <w:rPr>
          <w:rFonts w:cs="Arial"/>
          <w:szCs w:val="20"/>
          <w:lang w:val="id-ID" w:eastAsia="id-ID" w:bidi="ar-SA"/>
        </w:rPr>
        <w:t>The research objective was to know the effect of the location of pineapple leaves and various adhesive materials to characteristics of pineapple fibers.</w:t>
      </w:r>
      <w:r w:rsidRPr="008F454F">
        <w:rPr>
          <w:rFonts w:cs="Arial"/>
          <w:szCs w:val="20"/>
          <w:lang w:val="id-ID" w:eastAsia="id-ID" w:bidi="ar-SA"/>
        </w:rPr>
        <w:t xml:space="preserve"> The research was conducted on September 2018 until March 2019 at Department of Agricultural Technology Sriwijaya University and Center for Textiles in Bandung, West Java Province. The research used Factorial Completely Randomized Design (RALF) with two treatment factors of the pineapple fibers location in the stem consisting of three levels namely the upper part</w:t>
      </w:r>
      <w:r w:rsidR="00411E22">
        <w:rPr>
          <w:rFonts w:cs="Arial"/>
          <w:szCs w:val="20"/>
          <w:lang w:eastAsia="id-ID" w:bidi="ar-SA"/>
        </w:rPr>
        <w:t xml:space="preserve"> (A1)</w:t>
      </w:r>
      <w:r w:rsidRPr="008F454F">
        <w:rPr>
          <w:rFonts w:cs="Arial"/>
          <w:szCs w:val="20"/>
          <w:lang w:val="id-ID" w:eastAsia="id-ID" w:bidi="ar-SA"/>
        </w:rPr>
        <w:t>, the middle</w:t>
      </w:r>
      <w:r w:rsidR="00411E22">
        <w:rPr>
          <w:rFonts w:cs="Arial"/>
          <w:szCs w:val="20"/>
          <w:lang w:eastAsia="id-ID" w:bidi="ar-SA"/>
        </w:rPr>
        <w:t xml:space="preserve"> (A2)</w:t>
      </w:r>
      <w:r w:rsidRPr="008F454F">
        <w:rPr>
          <w:rFonts w:cs="Arial"/>
          <w:szCs w:val="20"/>
          <w:lang w:val="id-ID" w:eastAsia="id-ID" w:bidi="ar-SA"/>
        </w:rPr>
        <w:t xml:space="preserve"> and the bottom </w:t>
      </w:r>
      <w:r w:rsidR="00411E22">
        <w:rPr>
          <w:rFonts w:cs="Arial"/>
          <w:szCs w:val="20"/>
          <w:lang w:eastAsia="id-ID" w:bidi="ar-SA"/>
        </w:rPr>
        <w:t xml:space="preserve">(A3) </w:t>
      </w:r>
      <w:r w:rsidRPr="008F454F">
        <w:rPr>
          <w:rFonts w:cs="Arial"/>
          <w:szCs w:val="20"/>
          <w:lang w:val="id-ID" w:eastAsia="id-ID" w:bidi="ar-SA"/>
        </w:rPr>
        <w:t xml:space="preserve">and the type of adhesive consisting of two levels, polyvinyl alcohol </w:t>
      </w:r>
      <w:r w:rsidR="00411E22">
        <w:rPr>
          <w:rFonts w:cs="Arial"/>
          <w:szCs w:val="20"/>
          <w:lang w:eastAsia="id-ID" w:bidi="ar-SA"/>
        </w:rPr>
        <w:t xml:space="preserve">(B1) </w:t>
      </w:r>
      <w:r w:rsidRPr="008F454F">
        <w:rPr>
          <w:rFonts w:cs="Arial"/>
          <w:szCs w:val="20"/>
          <w:lang w:val="id-ID" w:eastAsia="id-ID" w:bidi="ar-SA"/>
        </w:rPr>
        <w:t>and polyester resin</w:t>
      </w:r>
      <w:r w:rsidR="00411E22">
        <w:rPr>
          <w:rFonts w:cs="Arial"/>
          <w:szCs w:val="20"/>
          <w:lang w:eastAsia="id-ID" w:bidi="ar-SA"/>
        </w:rPr>
        <w:t xml:space="preserve"> (B2)</w:t>
      </w:r>
      <w:r w:rsidRPr="008F454F">
        <w:rPr>
          <w:rFonts w:cs="Arial"/>
          <w:szCs w:val="20"/>
          <w:lang w:val="id-ID" w:eastAsia="id-ID" w:bidi="ar-SA"/>
        </w:rPr>
        <w:t>. This research consisted three parameters of moisture content (%), tensile strength / bundle (gf), and tensile strength (gf).</w:t>
      </w:r>
      <w:r w:rsidR="009C4C45">
        <w:rPr>
          <w:rFonts w:cs="Arial"/>
          <w:szCs w:val="20"/>
          <w:lang w:val="id-ID" w:eastAsia="id-ID" w:bidi="ar-SA"/>
        </w:rPr>
        <w:t xml:space="preserve"> </w:t>
      </w:r>
      <w:r w:rsidRPr="008F454F">
        <w:rPr>
          <w:rFonts w:cs="Arial"/>
          <w:szCs w:val="20"/>
          <w:lang w:val="id-ID" w:eastAsia="id-ID" w:bidi="ar-SA"/>
        </w:rPr>
        <w:t>The result of this research showed that the difference of location of fibers in pineapple leaves affect the moisture content (%), tensile strength / bundle (gf), and tensile strength (gf). The combination of interaction location of pineapple fibers on leaves and the type of adhesive significantly affected the moisture content (%) of MC and MR, tensile strength / bundle (gf) of Fmax and Emax. The best treatment was found on the treatment combination of lower fiber treatment and polyester adhesive (</w:t>
      </w:r>
      <w:r w:rsidRPr="00411E22">
        <w:rPr>
          <w:rFonts w:cs="Arial"/>
          <w:szCs w:val="20"/>
          <w:lang w:val="id-ID" w:eastAsia="id-ID" w:bidi="ar-SA"/>
        </w:rPr>
        <w:t>A3B2</w:t>
      </w:r>
      <w:r w:rsidRPr="008F454F">
        <w:rPr>
          <w:rFonts w:cs="Arial"/>
          <w:szCs w:val="20"/>
          <w:lang w:val="id-ID" w:eastAsia="id-ID" w:bidi="ar-SA"/>
        </w:rPr>
        <w:t xml:space="preserve">), namely MC 3.18%, MR value in </w:t>
      </w:r>
      <w:r w:rsidRPr="00411E22">
        <w:rPr>
          <w:rFonts w:cs="Arial"/>
          <w:szCs w:val="20"/>
          <w:lang w:val="id-ID" w:eastAsia="id-ID" w:bidi="ar-SA"/>
        </w:rPr>
        <w:t>A3B2</w:t>
      </w:r>
      <w:r w:rsidRPr="008F454F">
        <w:rPr>
          <w:rFonts w:cs="Arial"/>
          <w:szCs w:val="20"/>
          <w:lang w:val="id-ID" w:eastAsia="id-ID" w:bidi="ar-SA"/>
        </w:rPr>
        <w:t xml:space="preserve"> treatment of 3.28%. The best treatment of tensile strength / bundle is in the </w:t>
      </w:r>
      <w:r w:rsidRPr="00411E22">
        <w:rPr>
          <w:rFonts w:cs="Arial"/>
          <w:szCs w:val="20"/>
          <w:lang w:val="id-ID" w:eastAsia="id-ID" w:bidi="ar-SA"/>
        </w:rPr>
        <w:t>A3B2</w:t>
      </w:r>
      <w:r w:rsidRPr="008F454F">
        <w:rPr>
          <w:rFonts w:cs="Arial"/>
          <w:szCs w:val="20"/>
          <w:lang w:val="id-ID" w:eastAsia="id-ID" w:bidi="ar-SA"/>
        </w:rPr>
        <w:t xml:space="preserve"> treatment of 1779.8 gf for the value of F max and the E max value found in the treatment </w:t>
      </w:r>
      <w:r w:rsidRPr="00411E22">
        <w:rPr>
          <w:rFonts w:cs="Arial"/>
          <w:szCs w:val="20"/>
          <w:lang w:val="id-ID" w:eastAsia="id-ID" w:bidi="ar-SA"/>
        </w:rPr>
        <w:t xml:space="preserve">A3B2 </w:t>
      </w:r>
      <w:r w:rsidRPr="008F454F">
        <w:rPr>
          <w:rFonts w:cs="Arial"/>
          <w:szCs w:val="20"/>
          <w:lang w:val="id-ID" w:eastAsia="id-ID" w:bidi="ar-SA"/>
        </w:rPr>
        <w:t>which is 4.79%.</w:t>
      </w:r>
      <w:r w:rsidRPr="008F454F">
        <w:rPr>
          <w:rFonts w:cs="Arial"/>
          <w:szCs w:val="20"/>
          <w:lang w:val="id-ID" w:eastAsia="id-ID" w:bidi="ar-SA"/>
        </w:rPr>
        <w:tab/>
      </w:r>
    </w:p>
    <w:p w:rsidR="008F454F" w:rsidRPr="008F454F" w:rsidRDefault="00EB7F15" w:rsidP="007269A5">
      <w:pPr>
        <w:widowControl/>
        <w:autoSpaceDE/>
        <w:autoSpaceDN/>
        <w:spacing w:line="238" w:lineRule="auto"/>
        <w:ind w:left="1078" w:hanging="1050"/>
        <w:rPr>
          <w:rFonts w:cs="Arial"/>
          <w:i/>
          <w:szCs w:val="20"/>
          <w:lang w:val="id-ID" w:eastAsia="id-ID" w:bidi="ar-SA"/>
        </w:rPr>
      </w:pPr>
      <w:r>
        <w:rPr>
          <w:rFonts w:cs="Arial"/>
          <w:i/>
          <w:szCs w:val="20"/>
          <w:lang w:val="id-ID" w:eastAsia="id-ID" w:bidi="ar-SA"/>
        </w:rPr>
        <w:t>Keywords:  pineapple</w:t>
      </w:r>
      <w:r>
        <w:rPr>
          <w:rFonts w:cs="Arial"/>
          <w:i/>
          <w:szCs w:val="20"/>
          <w:lang w:eastAsia="id-ID" w:bidi="ar-SA"/>
        </w:rPr>
        <w:t xml:space="preserve">, </w:t>
      </w:r>
      <w:r w:rsidR="008F454F" w:rsidRPr="008F454F">
        <w:rPr>
          <w:rFonts w:cs="Arial"/>
          <w:i/>
          <w:szCs w:val="20"/>
          <w:lang w:val="id-ID" w:eastAsia="id-ID" w:bidi="ar-SA"/>
        </w:rPr>
        <w:t>fiber, moist</w:t>
      </w:r>
      <w:r>
        <w:rPr>
          <w:rFonts w:cs="Arial"/>
          <w:i/>
          <w:szCs w:val="20"/>
          <w:lang w:val="id-ID" w:eastAsia="id-ID" w:bidi="ar-SA"/>
        </w:rPr>
        <w:t>ure content, tensile strength</w:t>
      </w:r>
      <w:r>
        <w:rPr>
          <w:rFonts w:cs="Arial"/>
          <w:i/>
          <w:szCs w:val="20"/>
          <w:lang w:eastAsia="id-ID" w:bidi="ar-SA"/>
        </w:rPr>
        <w:t xml:space="preserve">, </w:t>
      </w:r>
      <w:r w:rsidR="008F454F" w:rsidRPr="008F454F">
        <w:rPr>
          <w:rFonts w:cs="Arial"/>
          <w:i/>
          <w:szCs w:val="20"/>
          <w:lang w:val="id-ID" w:eastAsia="id-ID" w:bidi="ar-SA"/>
        </w:rPr>
        <w:t>bundle, strands</w:t>
      </w:r>
    </w:p>
    <w:p w:rsidR="008F454F" w:rsidRPr="008F454F" w:rsidRDefault="008F454F" w:rsidP="008F454F">
      <w:pPr>
        <w:widowControl/>
        <w:autoSpaceDE/>
        <w:autoSpaceDN/>
        <w:spacing w:line="20" w:lineRule="exact"/>
        <w:rPr>
          <w:rFonts w:cs="Arial"/>
          <w:sz w:val="24"/>
          <w:szCs w:val="20"/>
          <w:lang w:val="id-ID" w:eastAsia="id-ID" w:bidi="ar-SA"/>
        </w:rPr>
      </w:pPr>
    </w:p>
    <w:p w:rsidR="000804A9" w:rsidRDefault="000804A9" w:rsidP="008F454F">
      <w:pPr>
        <w:pStyle w:val="BodyText"/>
        <w:spacing w:before="4"/>
        <w:rPr>
          <w:i/>
          <w:sz w:val="13"/>
        </w:rPr>
      </w:pPr>
    </w:p>
    <w:p w:rsidR="008F454F" w:rsidRPr="009C4C45" w:rsidRDefault="004F4D30" w:rsidP="009C4C45">
      <w:pPr>
        <w:widowControl/>
        <w:autoSpaceDE/>
        <w:autoSpaceDN/>
        <w:spacing w:line="239" w:lineRule="auto"/>
        <w:ind w:left="40" w:right="20"/>
        <w:jc w:val="both"/>
        <w:rPr>
          <w:rFonts w:cs="Arial"/>
          <w:szCs w:val="20"/>
          <w:lang w:val="id-ID" w:eastAsia="id-ID" w:bidi="ar-SA"/>
        </w:rPr>
      </w:pPr>
      <w:r>
        <w:rPr>
          <w:noProof/>
          <w:lang w:val="id-ID" w:eastAsia="id-ID" w:bidi="ar-SA"/>
        </w:rPr>
        <mc:AlternateContent>
          <mc:Choice Requires="wps">
            <w:drawing>
              <wp:anchor distT="0" distB="0" distL="0" distR="0" simplePos="0" relativeHeight="251657216" behindDoc="1" locked="0" layoutInCell="1" allowOverlap="1">
                <wp:simplePos x="0" y="0"/>
                <wp:positionH relativeFrom="page">
                  <wp:posOffset>577215</wp:posOffset>
                </wp:positionH>
                <wp:positionV relativeFrom="paragraph">
                  <wp:posOffset>20955</wp:posOffset>
                </wp:positionV>
                <wp:extent cx="6570345" cy="12065"/>
                <wp:effectExtent l="15240" t="11430" r="15240" b="1460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0345" cy="12065"/>
                        </a:xfrm>
                        <a:prstGeom prst="line">
                          <a:avLst/>
                        </a:prstGeom>
                        <a:noFill/>
                        <a:ln w="15875">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5pt,1.65pt" to="562.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" strokecolor="#5b9bd4" strokeweight="1.25pt">
                <w10:wrap type="topAndBottom" anchorx="page"/>
              </v:line>
            </w:pict>
          </mc:Fallback>
        </mc:AlternateContent>
      </w:r>
      <w:r>
        <w:rPr>
          <w:rFonts w:cs="Arial"/>
          <w:i/>
          <w:noProof/>
          <w:szCs w:val="20"/>
          <w:lang w:val="id-ID" w:eastAsia="id-ID" w:bidi="ar-SA"/>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20955</wp:posOffset>
                </wp:positionV>
                <wp:extent cx="6601460" cy="0"/>
                <wp:effectExtent l="9525" t="11430" r="8890" b="1714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1460" cy="0"/>
                        </a:xfrm>
                        <a:prstGeom prst="line">
                          <a:avLst/>
                        </a:prstGeom>
                        <a:noFill/>
                        <a:ln w="15875">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1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7sFgIAACkEAAAOAAAAZHJzL2Uyb0RvYy54bWysU8GO2jAQvVfqP1i5QxIaAkSEVTeBXmi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" strokecolor="#5b9bd5" strokeweight="1.25pt"/>
            </w:pict>
          </mc:Fallback>
        </mc:AlternateContent>
      </w:r>
      <w:r w:rsidR="008F454F" w:rsidRPr="008F454F">
        <w:rPr>
          <w:rFonts w:cs="Arial"/>
          <w:b/>
          <w:szCs w:val="20"/>
          <w:lang w:val="id-ID" w:eastAsia="id-ID" w:bidi="ar-SA"/>
        </w:rPr>
        <w:t>Abstrak (Indonesian)</w:t>
      </w:r>
      <w:r w:rsidR="008F454F" w:rsidRPr="008F454F">
        <w:rPr>
          <w:rFonts w:cs="Arial"/>
          <w:szCs w:val="20"/>
          <w:lang w:val="id-ID" w:eastAsia="id-ID" w:bidi="ar-SA"/>
        </w:rPr>
        <w:t xml:space="preserve">: </w:t>
      </w:r>
      <w:r w:rsidR="008F454F" w:rsidRPr="00411E22">
        <w:rPr>
          <w:rFonts w:cs="Arial"/>
          <w:szCs w:val="20"/>
          <w:lang w:val="id-ID" w:eastAsia="id-ID" w:bidi="ar-SA"/>
        </w:rPr>
        <w:t>Penelitian ini bertujuan untuk mengetahui pengaruh letak daun nanas dan berbagai bahan perekat terhadap karakteristik serat nanas. Penelitian ini dilaksanakan pada bulan September 2018 sampai Maret 2019 di Jurusan Teknologi Pertanian</w:t>
      </w:r>
      <w:r w:rsidR="008F454F" w:rsidRPr="008F454F">
        <w:rPr>
          <w:rFonts w:cs="Arial"/>
          <w:szCs w:val="20"/>
          <w:lang w:val="id-ID" w:eastAsia="id-ID" w:bidi="ar-SA"/>
        </w:rPr>
        <w:t xml:space="preserve"> Universitas Sriwijaya dan Balai Besar Tekstil Kota Bandung Provinsi Jawa Barat. Penelitian ini menggunakan metode Rancangan Acak Lengkap Faktorial (RALF) dengan dua faktor perlakuan letak serat nanas pada batang  yang terdiri dari tiga taraf yaitu bagian atas, bagian tengah dan bagian bawah dan jenis perekat yang terdiri dari dua taraf yaitu polivinil alkohol dan resin polyester. Penelitian ini menggunakan tiga parameter yaitu kadar lembab (%),  kekuatan tarik/bundel (gf), dan kekuatan tarik/helai (gf).</w:t>
      </w:r>
      <w:r w:rsidR="009C4C45">
        <w:rPr>
          <w:rFonts w:cs="Arial"/>
          <w:szCs w:val="20"/>
          <w:lang w:val="id-ID" w:eastAsia="id-ID" w:bidi="ar-SA"/>
        </w:rPr>
        <w:t xml:space="preserve"> </w:t>
      </w:r>
      <w:r w:rsidR="008F454F" w:rsidRPr="008F454F">
        <w:rPr>
          <w:rFonts w:cs="Arial"/>
          <w:szCs w:val="20"/>
          <w:lang w:val="id-ID" w:eastAsia="id-ID" w:bidi="ar-SA"/>
        </w:rPr>
        <w:t>Hasil penelitian ini menunjukkan bahwa perbedaan letak serat pada daun nanas berpengaruh terhadap kadar lembab (%),  kekuatan tarik/bundel (gf), dan kekuatan tarik/helai (gf). Interaksi kombinasi letak serat nanas pada daun dan jenis perekat berpengaruh nyata terhadap kadar lembab (%) MC dan MR,  kekuatan tarik/bundel (gf) Fmax dan Emax. Perlakuan terbaik terdapat pada kombinasi perlakuan serat bagian bawah dan perekat polyester (A</w:t>
      </w:r>
      <w:r w:rsidR="008F454F" w:rsidRPr="008F454F">
        <w:rPr>
          <w:rFonts w:cs="Arial"/>
          <w:szCs w:val="20"/>
          <w:vertAlign w:val="subscript"/>
          <w:lang w:val="id-ID" w:eastAsia="id-ID" w:bidi="ar-SA"/>
        </w:rPr>
        <w:t>3</w:t>
      </w:r>
      <w:r w:rsidR="008F454F" w:rsidRPr="008F454F">
        <w:rPr>
          <w:rFonts w:cs="Arial"/>
          <w:szCs w:val="20"/>
          <w:lang w:val="id-ID" w:eastAsia="id-ID" w:bidi="ar-SA"/>
        </w:rPr>
        <w:t>B</w:t>
      </w:r>
      <w:r w:rsidR="008F454F" w:rsidRPr="008F454F">
        <w:rPr>
          <w:rFonts w:cs="Arial"/>
          <w:szCs w:val="20"/>
          <w:vertAlign w:val="subscript"/>
          <w:lang w:val="id-ID" w:eastAsia="id-ID" w:bidi="ar-SA"/>
        </w:rPr>
        <w:t>2</w:t>
      </w:r>
      <w:r w:rsidR="008F454F" w:rsidRPr="008F454F">
        <w:rPr>
          <w:rFonts w:cs="Arial"/>
          <w:szCs w:val="20"/>
          <w:lang w:val="id-ID" w:eastAsia="id-ID" w:bidi="ar-SA"/>
        </w:rPr>
        <w:t>) yaitu MC 3,18%, nilai MR pada perlakuan A</w:t>
      </w:r>
      <w:r w:rsidR="008F454F" w:rsidRPr="008F454F">
        <w:rPr>
          <w:rFonts w:cs="Arial"/>
          <w:szCs w:val="20"/>
          <w:vertAlign w:val="subscript"/>
          <w:lang w:val="id-ID" w:eastAsia="id-ID" w:bidi="ar-SA"/>
        </w:rPr>
        <w:t>3</w:t>
      </w:r>
      <w:r w:rsidR="008F454F" w:rsidRPr="008F454F">
        <w:rPr>
          <w:rFonts w:cs="Arial"/>
          <w:szCs w:val="20"/>
          <w:lang w:val="id-ID" w:eastAsia="id-ID" w:bidi="ar-SA"/>
        </w:rPr>
        <w:t>B</w:t>
      </w:r>
      <w:r w:rsidR="008F454F" w:rsidRPr="008F454F">
        <w:rPr>
          <w:rFonts w:cs="Arial"/>
          <w:szCs w:val="20"/>
          <w:vertAlign w:val="subscript"/>
          <w:lang w:val="id-ID" w:eastAsia="id-ID" w:bidi="ar-SA"/>
        </w:rPr>
        <w:t>2</w:t>
      </w:r>
      <w:r w:rsidR="008F454F" w:rsidRPr="008F454F">
        <w:rPr>
          <w:rFonts w:cs="Arial"/>
          <w:szCs w:val="20"/>
          <w:lang w:val="id-ID" w:eastAsia="id-ID" w:bidi="ar-SA"/>
        </w:rPr>
        <w:t xml:space="preserve"> sebesar 3,28%. Perlakuan terbaik kekuatan tarik/bundel terdapat pada perlakuan A</w:t>
      </w:r>
      <w:r w:rsidR="008F454F" w:rsidRPr="008F454F">
        <w:rPr>
          <w:rFonts w:cs="Arial"/>
          <w:szCs w:val="20"/>
          <w:vertAlign w:val="subscript"/>
          <w:lang w:val="id-ID" w:eastAsia="id-ID" w:bidi="ar-SA"/>
        </w:rPr>
        <w:t>3</w:t>
      </w:r>
      <w:r w:rsidR="008F454F" w:rsidRPr="008F454F">
        <w:rPr>
          <w:rFonts w:cs="Arial"/>
          <w:szCs w:val="20"/>
          <w:lang w:val="id-ID" w:eastAsia="id-ID" w:bidi="ar-SA"/>
        </w:rPr>
        <w:t>B</w:t>
      </w:r>
      <w:r w:rsidR="008F454F" w:rsidRPr="008F454F">
        <w:rPr>
          <w:rFonts w:cs="Arial"/>
          <w:szCs w:val="20"/>
          <w:vertAlign w:val="subscript"/>
          <w:lang w:val="id-ID" w:eastAsia="id-ID" w:bidi="ar-SA"/>
        </w:rPr>
        <w:t>2</w:t>
      </w:r>
      <w:r w:rsidR="008F454F" w:rsidRPr="008F454F">
        <w:rPr>
          <w:rFonts w:cs="Arial"/>
          <w:szCs w:val="20"/>
          <w:lang w:val="id-ID" w:eastAsia="id-ID" w:bidi="ar-SA"/>
        </w:rPr>
        <w:t xml:space="preserve"> sebesar 1779,8 gf untuk nilai F max dan nilai E max terdapat pada perlakuan A</w:t>
      </w:r>
      <w:r w:rsidR="008F454F" w:rsidRPr="008F454F">
        <w:rPr>
          <w:rFonts w:cs="Arial"/>
          <w:szCs w:val="20"/>
          <w:vertAlign w:val="subscript"/>
          <w:lang w:val="id-ID" w:eastAsia="id-ID" w:bidi="ar-SA"/>
        </w:rPr>
        <w:t>3</w:t>
      </w:r>
      <w:r w:rsidR="008F454F" w:rsidRPr="008F454F">
        <w:rPr>
          <w:rFonts w:cs="Arial"/>
          <w:szCs w:val="20"/>
          <w:lang w:val="id-ID" w:eastAsia="id-ID" w:bidi="ar-SA"/>
        </w:rPr>
        <w:t>B</w:t>
      </w:r>
      <w:r w:rsidR="008F454F" w:rsidRPr="008F454F">
        <w:rPr>
          <w:rFonts w:cs="Arial"/>
          <w:szCs w:val="20"/>
          <w:vertAlign w:val="subscript"/>
          <w:lang w:val="id-ID" w:eastAsia="id-ID" w:bidi="ar-SA"/>
        </w:rPr>
        <w:t>2</w:t>
      </w:r>
      <w:r w:rsidR="008F454F" w:rsidRPr="008F454F">
        <w:rPr>
          <w:rFonts w:cs="Arial"/>
          <w:szCs w:val="20"/>
          <w:lang w:val="id-ID" w:eastAsia="id-ID" w:bidi="ar-SA"/>
        </w:rPr>
        <w:t xml:space="preserve"> yaitu 4,79%.</w:t>
      </w:r>
    </w:p>
    <w:p w:rsidR="008F454F" w:rsidRPr="008F454F" w:rsidRDefault="00EB7F15" w:rsidP="008F454F">
      <w:pPr>
        <w:widowControl/>
        <w:autoSpaceDE/>
        <w:autoSpaceDN/>
        <w:spacing w:line="0" w:lineRule="atLeast"/>
        <w:ind w:left="40"/>
        <w:rPr>
          <w:rFonts w:cs="Arial"/>
          <w:i/>
          <w:szCs w:val="20"/>
          <w:lang w:val="id-ID" w:eastAsia="id-ID" w:bidi="ar-SA"/>
        </w:rPr>
      </w:pPr>
      <w:r>
        <w:rPr>
          <w:rFonts w:cs="Arial"/>
          <w:i/>
          <w:szCs w:val="20"/>
          <w:lang w:val="id-ID" w:eastAsia="id-ID" w:bidi="ar-SA"/>
        </w:rPr>
        <w:t xml:space="preserve">Kata Kunci: </w:t>
      </w:r>
      <w:r w:rsidR="008F454F" w:rsidRPr="008F454F">
        <w:rPr>
          <w:rFonts w:cs="Arial"/>
          <w:i/>
          <w:szCs w:val="20"/>
          <w:lang w:val="id-ID" w:eastAsia="id-ID" w:bidi="ar-SA"/>
        </w:rPr>
        <w:t>nanas,</w:t>
      </w:r>
      <w:r>
        <w:rPr>
          <w:rFonts w:cs="Arial"/>
          <w:i/>
          <w:szCs w:val="20"/>
          <w:lang w:eastAsia="id-ID" w:bidi="ar-SA"/>
        </w:rPr>
        <w:t xml:space="preserve"> serat,</w:t>
      </w:r>
      <w:r w:rsidR="008F454F" w:rsidRPr="008F454F">
        <w:rPr>
          <w:rFonts w:cs="Arial"/>
          <w:i/>
          <w:szCs w:val="20"/>
          <w:lang w:val="id-ID" w:eastAsia="id-ID" w:bidi="ar-SA"/>
        </w:rPr>
        <w:t xml:space="preserve"> </w:t>
      </w:r>
      <w:r>
        <w:rPr>
          <w:rFonts w:cs="Arial"/>
          <w:i/>
          <w:szCs w:val="20"/>
          <w:lang w:val="id-ID" w:eastAsia="id-ID" w:bidi="ar-SA"/>
        </w:rPr>
        <w:t xml:space="preserve"> kadar lembab</w:t>
      </w:r>
      <w:r>
        <w:rPr>
          <w:rFonts w:cs="Arial"/>
          <w:i/>
          <w:szCs w:val="20"/>
          <w:lang w:eastAsia="id-ID" w:bidi="ar-SA"/>
        </w:rPr>
        <w:t xml:space="preserve">, </w:t>
      </w:r>
      <w:r>
        <w:rPr>
          <w:rFonts w:cs="Arial"/>
          <w:i/>
          <w:szCs w:val="20"/>
          <w:lang w:val="id-ID" w:eastAsia="id-ID" w:bidi="ar-SA"/>
        </w:rPr>
        <w:t>kekuatan tarik</w:t>
      </w:r>
      <w:r>
        <w:rPr>
          <w:rFonts w:cs="Arial"/>
          <w:i/>
          <w:szCs w:val="20"/>
          <w:lang w:eastAsia="id-ID" w:bidi="ar-SA"/>
        </w:rPr>
        <w:t xml:space="preserve">, </w:t>
      </w:r>
      <w:r>
        <w:rPr>
          <w:rFonts w:cs="Arial"/>
          <w:i/>
          <w:szCs w:val="20"/>
          <w:lang w:val="id-ID" w:eastAsia="id-ID" w:bidi="ar-SA"/>
        </w:rPr>
        <w:t xml:space="preserve">bundel, </w:t>
      </w:r>
      <w:r w:rsidR="008F454F" w:rsidRPr="008F454F">
        <w:rPr>
          <w:rFonts w:cs="Arial"/>
          <w:i/>
          <w:szCs w:val="20"/>
          <w:lang w:val="id-ID" w:eastAsia="id-ID" w:bidi="ar-SA"/>
        </w:rPr>
        <w:t>helai</w:t>
      </w:r>
    </w:p>
    <w:p w:rsidR="000804A9" w:rsidRDefault="000804A9" w:rsidP="008F454F">
      <w:pPr>
        <w:pStyle w:val="BodyText"/>
        <w:spacing w:before="2"/>
        <w:rPr>
          <w:i/>
          <w:sz w:val="17"/>
        </w:rPr>
      </w:pPr>
    </w:p>
    <w:p w:rsidR="000804A9" w:rsidRDefault="004F4D30" w:rsidP="008F454F">
      <w:pPr>
        <w:pStyle w:val="BodyText"/>
        <w:spacing w:line="26" w:lineRule="exact"/>
        <w:rPr>
          <w:sz w:val="2"/>
        </w:rPr>
      </w:pPr>
      <w:r>
        <w:rPr>
          <w:noProof/>
          <w:sz w:val="2"/>
          <w:lang w:val="id-ID" w:eastAsia="id-ID" w:bidi="ar-SA"/>
        </w:rPr>
        <mc:AlternateContent>
          <mc:Choice Requires="wpg">
            <w:drawing>
              <wp:inline distT="0" distB="0" distL="0" distR="0">
                <wp:extent cx="6593205" cy="45085"/>
                <wp:effectExtent l="9525" t="0" r="1714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205" cy="45085"/>
                          <a:chOff x="0" y="0"/>
                          <a:chExt cx="10110" cy="25"/>
                        </a:xfrm>
                      </wpg:grpSpPr>
                      <wps:wsp>
                        <wps:cNvPr id="6" name="Line 3"/>
                        <wps:cNvCnPr/>
                        <wps:spPr bwMode="auto">
                          <a:xfrm>
                            <a:off x="0" y="12"/>
                            <a:ext cx="10110" cy="0"/>
                          </a:xfrm>
                          <a:prstGeom prst="line">
                            <a:avLst/>
                          </a:prstGeom>
                          <a:noFill/>
                          <a:ln w="15875">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9.15pt;height:3.55pt;mso-position-horizontal-relative:char;mso-position-vertical-relative:line" coordsize="10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">
                <v:line id="Line 3" o:spid="_x0000_s1027" style="position:absolute;visibility:visible;mso-wrap-style:square" from="0,12" to="101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O588IAAADaAAAADwAAAGRycy9kb3ducmV2LnhtbESPT4vCMBTE74LfITzBm6auoFJNi7gr&#10;elv/HTw+mmdbbF66Tar1228WFjwOM/MbZpV2phIPalxpWcFkHIEgzqwuOVdwOW9HCxDOI2usLJOC&#10;FzlIk35vhbG2Tz7S4+RzESDsYlRQeF/HUrqsIINubGvi4N1sY9AH2eRSN/gMcFPJjyiaSYMlh4UC&#10;a9oUlN1PrVEwne9be/m8up19fU3agzl8Zz9rpYaDbr0E4anz7/B/e68VzODvSrgBMv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O588IAAADaAAAADwAAAAAAAAAAAAAA&#10;AAChAgAAZHJzL2Rvd25yZXYueG1sUEsFBgAAAAAEAAQA+QAAAJADAAAAAA==&#10;" strokecolor="#5b9bd4" strokeweight="1.25pt"/>
                <w10:anchorlock/>
              </v:group>
            </w:pict>
          </mc:Fallback>
        </mc:AlternateContent>
      </w:r>
    </w:p>
    <w:p w:rsidR="000804A9" w:rsidRDefault="000804A9" w:rsidP="008F454F">
      <w:pPr>
        <w:spacing w:line="26" w:lineRule="exact"/>
        <w:rPr>
          <w:sz w:val="2"/>
        </w:rPr>
        <w:sectPr w:rsidR="000804A9">
          <w:headerReference w:type="default" r:id="rId9"/>
          <w:footerReference w:type="default" r:id="rId10"/>
          <w:type w:val="continuous"/>
          <w:pgSz w:w="11910" w:h="16840"/>
          <w:pgMar w:top="800" w:right="580" w:bottom="1240" w:left="860" w:header="720" w:footer="1044" w:gutter="0"/>
          <w:pgNumType w:start="1"/>
          <w:cols w:space="720"/>
        </w:sectPr>
      </w:pPr>
    </w:p>
    <w:p w:rsidR="000804A9" w:rsidRDefault="008F454F" w:rsidP="00B6271D">
      <w:pPr>
        <w:pStyle w:val="Heading2"/>
        <w:tabs>
          <w:tab w:val="left" w:pos="700"/>
          <w:tab w:val="left" w:pos="701"/>
        </w:tabs>
        <w:ind w:left="0" w:firstLine="0"/>
      </w:pPr>
      <w:r>
        <w:lastRenderedPageBreak/>
        <w:t xml:space="preserve">1. </w:t>
      </w:r>
      <w:r w:rsidR="000469D1">
        <w:t>Introduction</w:t>
      </w:r>
    </w:p>
    <w:p w:rsidR="006875CE" w:rsidRDefault="005756F5" w:rsidP="006875CE">
      <w:pPr>
        <w:ind w:firstLine="567"/>
        <w:jc w:val="both"/>
      </w:pPr>
      <w:r>
        <w:t xml:space="preserve">Pineapple is a topical plant known scientifically as </w:t>
      </w:r>
      <w:r w:rsidR="008F304C" w:rsidRPr="008F304C">
        <w:rPr>
          <w:i/>
        </w:rPr>
        <w:t>Ananas</w:t>
      </w:r>
      <w:r w:rsidR="008F304C">
        <w:t xml:space="preserve"> </w:t>
      </w:r>
      <w:r w:rsidR="008F304C" w:rsidRPr="008F304C">
        <w:rPr>
          <w:i/>
        </w:rPr>
        <w:t>comosus</w:t>
      </w:r>
      <w:r w:rsidR="008F304C">
        <w:t xml:space="preserve"> </w:t>
      </w:r>
      <w:r>
        <w:t xml:space="preserve">from family of </w:t>
      </w:r>
      <w:r w:rsidRPr="00EA3B60">
        <w:rPr>
          <w:i/>
        </w:rPr>
        <w:t>bromeliaceae</w:t>
      </w:r>
      <w:r>
        <w:t xml:space="preserve">. The family bromeliaceae consist of 2794 species that have adapted in wide range of habitats ranging from </w:t>
      </w:r>
      <w:r>
        <w:lastRenderedPageBreak/>
        <w:t xml:space="preserve">terrestrial to epiphytic, shady to full sun, and from hot humid </w:t>
      </w:r>
      <w:r w:rsidR="00D7265A">
        <w:t xml:space="preserve">tropics to cold dry subtropics [1]. </w:t>
      </w:r>
      <w:r w:rsidR="006875CE">
        <w:t xml:space="preserve">Pineapple leaves are returned to the land for use as fertilizer. Adult pineapple plant can produce 70-80 leaves or 3-5 kg with water content of 85%. After harvesting the waste part </w:t>
      </w:r>
      <w:r w:rsidR="006875CE">
        <w:lastRenderedPageBreak/>
        <w:t xml:space="preserve">consists of leaves 90%, stem shoots 9% and stem 1 %. The utilization of pineapple leaf fiber as textile fiber material will have a very important meaning that is in terms of utilization of agro-waste </w:t>
      </w:r>
      <w:r w:rsidR="00D7265A">
        <w:t>[2]</w:t>
      </w:r>
    </w:p>
    <w:p w:rsidR="006875CE" w:rsidRDefault="006875CE" w:rsidP="005756F5">
      <w:pPr>
        <w:ind w:firstLine="567"/>
        <w:jc w:val="both"/>
      </w:pPr>
      <w:r>
        <w:t>Pineapple is one of alternative plants that produce fiber that has been used only as a source of food, while pineapple leaves can b</w:t>
      </w:r>
      <w:r w:rsidR="00D7265A">
        <w:t>e used as textile fiber material [2].</w:t>
      </w:r>
      <w:r>
        <w:t xml:space="preserve"> Pineapple leaf fiber (PALF) is very common in tropical regions and very simple to extract fiber from its leaves. Pineapple leaf fibers are extracted from pineapple leaves, have cellulose about 80% wt</w:t>
      </w:r>
      <w:r w:rsidR="00D7265A">
        <w:t xml:space="preserve"> [3]</w:t>
      </w:r>
      <w:r>
        <w:t xml:space="preserve">. PALF is generally used in making threads for textile fabrics from several decades. Present application of PALF for various purposes is textile, sport items, baggage, automobiles, cabinets, mats, and so forth </w:t>
      </w:r>
      <w:r w:rsidR="00D7265A">
        <w:t>[4].</w:t>
      </w:r>
    </w:p>
    <w:p w:rsidR="005756F5" w:rsidRDefault="008F454F" w:rsidP="008F454F">
      <w:pPr>
        <w:ind w:firstLine="567"/>
        <w:jc w:val="both"/>
      </w:pPr>
      <w:r w:rsidRPr="00131274">
        <w:t xml:space="preserve">Pineapple </w:t>
      </w:r>
      <w:r w:rsidR="00E76FB9">
        <w:t xml:space="preserve">leaf </w:t>
      </w:r>
      <w:r w:rsidRPr="00131274">
        <w:t xml:space="preserve">fiber </w:t>
      </w:r>
      <w:r w:rsidR="00E76FB9">
        <w:t xml:space="preserve">(PALF) </w:t>
      </w:r>
      <w:r w:rsidRPr="00131274">
        <w:t>has different characteristics due to pineapple leaf’s position. The position of fiber in pineapple leaf consists of the top, middle and bottom</w:t>
      </w:r>
      <w:r w:rsidR="005756F5">
        <w:t>. The utilization of PALF from base of the plant stem is more appropriate to be used as textile fiber material because it has higher lightness level</w:t>
      </w:r>
      <w:r w:rsidR="00D7265A">
        <w:t xml:space="preserve"> [5]</w:t>
      </w:r>
      <w:r w:rsidR="005756F5">
        <w:t xml:space="preserve">. </w:t>
      </w:r>
    </w:p>
    <w:p w:rsidR="008F454F" w:rsidRDefault="005756F5" w:rsidP="007418AA">
      <w:pPr>
        <w:ind w:firstLine="567"/>
        <w:jc w:val="both"/>
      </w:pPr>
      <w:r>
        <w:t>PALF</w:t>
      </w:r>
      <w:r w:rsidR="008F454F" w:rsidRPr="00131274">
        <w:t xml:space="preserve"> categorized as staple fiber (short fiber) which needs to have a connecting process.</w:t>
      </w:r>
      <w:r>
        <w:t xml:space="preserve"> </w:t>
      </w:r>
      <w:r w:rsidR="008F454F" w:rsidRPr="00131274">
        <w:t>The connecting process is usually carried out by dead knotted. This method is difficult, especially to be used for large amounts of pineapple fiber. Besides taking a long time, it also requires more labor. Therefore, this research</w:t>
      </w:r>
      <w:r>
        <w:t xml:space="preserve"> </w:t>
      </w:r>
      <w:r w:rsidR="008F454F" w:rsidRPr="00131274">
        <w:t>will connect the fiber using chemicals, they are, polyvinyl alcohol (PVA) and polyester resin as a solution for connecting pineapple fiber.</w:t>
      </w:r>
    </w:p>
    <w:p w:rsidR="008F454F" w:rsidRPr="00131274" w:rsidRDefault="008F454F" w:rsidP="007418AA">
      <w:pPr>
        <w:spacing w:after="240"/>
        <w:ind w:firstLine="567"/>
        <w:jc w:val="both"/>
      </w:pPr>
      <w:r w:rsidRPr="00131274">
        <w:t>Polyvinyl alcohol can be used as fiber reinforcement for textile materials</w:t>
      </w:r>
      <w:r w:rsidR="00D7265A">
        <w:t xml:space="preserve"> [6]</w:t>
      </w:r>
      <w:r w:rsidRPr="00131274">
        <w:t xml:space="preserve">. Polyester resin </w:t>
      </w:r>
      <w:r w:rsidR="007418AA">
        <w:t xml:space="preserve">(PR) </w:t>
      </w:r>
      <w:r w:rsidRPr="00131274">
        <w:t>is a thermosetting polymer that excellence in physical properties and electrical resistance as an adhesive</w:t>
      </w:r>
      <w:r w:rsidR="00D7265A">
        <w:t xml:space="preserve"> [7]</w:t>
      </w:r>
      <w:r w:rsidRPr="00131274">
        <w:t>. The use of these two adhesives includes the use of an adhesive method can replace traditional methods of connecting pineapple fiber.</w:t>
      </w:r>
      <w:r w:rsidR="007418AA">
        <w:t xml:space="preserve"> </w:t>
      </w:r>
      <w:r w:rsidRPr="00131274">
        <w:t>This research aims to determine the effect of the leaf position and various adhesive materials on the characteristic of pineapple fiber.</w:t>
      </w:r>
    </w:p>
    <w:p w:rsidR="008F454F" w:rsidRDefault="008F454F" w:rsidP="008F454F">
      <w:r>
        <w:rPr>
          <w:rStyle w:val="tlid-translation"/>
          <w:b/>
        </w:rPr>
        <w:t>2.  Methods</w:t>
      </w:r>
    </w:p>
    <w:p w:rsidR="00A00C86" w:rsidRPr="006E6E3B" w:rsidRDefault="007418AA" w:rsidP="007418AA">
      <w:pPr>
        <w:spacing w:after="240"/>
        <w:ind w:firstLine="567"/>
        <w:jc w:val="both"/>
        <w:rPr>
          <w:b/>
        </w:rPr>
      </w:pPr>
      <w:r>
        <w:t>R</w:t>
      </w:r>
      <w:r w:rsidR="008F454F" w:rsidRPr="006D0466">
        <w:t xml:space="preserve">esearch </w:t>
      </w:r>
      <w:r>
        <w:t xml:space="preserve">started by collecting pineapple leaves from cultivation garden in Muara Enim, South Sumatera. </w:t>
      </w:r>
      <w:r w:rsidRPr="00A271D0">
        <w:t>Pineapple leaves from base (bottom) with a height of 0-100 mm</w:t>
      </w:r>
      <w:r w:rsidR="00EB2400">
        <w:t xml:space="preserve"> (A1)</w:t>
      </w:r>
      <w:r w:rsidRPr="00A271D0">
        <w:t>, middle with 100.01-200 mm</w:t>
      </w:r>
      <w:r w:rsidR="00EB2400">
        <w:t xml:space="preserve"> (B1)</w:t>
      </w:r>
      <w:r w:rsidRPr="00A271D0">
        <w:t xml:space="preserve">, the top with height &gt; 200 mm </w:t>
      </w:r>
      <w:r w:rsidR="00EB2400">
        <w:t>(B3)</w:t>
      </w:r>
      <w:r w:rsidR="00D7265A">
        <w:t xml:space="preserve"> [5]</w:t>
      </w:r>
      <w:r w:rsidRPr="00A271D0">
        <w:t>. Fib</w:t>
      </w:r>
      <w:r w:rsidR="00EB2400">
        <w:t>er</w:t>
      </w:r>
      <w:r w:rsidRPr="00A271D0">
        <w:t xml:space="preserve">s collecting step from pineapple leaves using the procedure by </w:t>
      </w:r>
      <w:r w:rsidR="00D52DF6">
        <w:rPr>
          <w:color w:val="FF0000"/>
        </w:rPr>
        <w:t>Wijan</w:t>
      </w:r>
      <w:r w:rsidRPr="00A271D0">
        <w:rPr>
          <w:color w:val="FF0000"/>
        </w:rPr>
        <w:t xml:space="preserve">a </w:t>
      </w:r>
      <w:r w:rsidRPr="00A271D0">
        <w:rPr>
          <w:i/>
          <w:color w:val="FF0000"/>
        </w:rPr>
        <w:t>et at</w:t>
      </w:r>
      <w:r w:rsidRPr="00A271D0">
        <w:rPr>
          <w:color w:val="FF0000"/>
        </w:rPr>
        <w:t xml:space="preserve"> 2016</w:t>
      </w:r>
      <w:r w:rsidR="00D7265A">
        <w:t xml:space="preserve"> [8]</w:t>
      </w:r>
      <w:r w:rsidRPr="00A271D0">
        <w:t xml:space="preserve">. Two overlapped ends of PALF are glued by PVA and PR in the gluing method </w:t>
      </w:r>
      <w:r w:rsidR="00D7265A">
        <w:t>[9]</w:t>
      </w:r>
      <w:r w:rsidRPr="00A271D0">
        <w:t xml:space="preserve">. This technique produces a thick joint and rigid structure because of the rigidity of the glue (adhesive) used. Also, drying of the adhesive are dried in the sun. This research </w:t>
      </w:r>
      <w:r w:rsidR="008F454F" w:rsidRPr="00A271D0">
        <w:t>used</w:t>
      </w:r>
      <w:r w:rsidR="008F454F" w:rsidRPr="006D0466">
        <w:t xml:space="preserve"> </w:t>
      </w:r>
      <w:r>
        <w:t>factorial c</w:t>
      </w:r>
      <w:r w:rsidR="008F454F" w:rsidRPr="006D0466">
        <w:t xml:space="preserve">omplete </w:t>
      </w:r>
      <w:r w:rsidRPr="006D0466">
        <w:t xml:space="preserve">randomized design </w:t>
      </w:r>
      <w:r w:rsidR="008F454F" w:rsidRPr="006D0466">
        <w:t xml:space="preserve">with two treatment factors, they </w:t>
      </w:r>
      <w:r w:rsidR="008F454F" w:rsidRPr="006D0466">
        <w:lastRenderedPageBreak/>
        <w:t xml:space="preserve">are, </w:t>
      </w:r>
      <w:r>
        <w:t>PALF</w:t>
      </w:r>
      <w:r w:rsidR="008F454F" w:rsidRPr="006D0466">
        <w:t xml:space="preserve"> position on the stem and Adhesive</w:t>
      </w:r>
      <w:r>
        <w:t xml:space="preserve"> Material</w:t>
      </w:r>
      <w:r w:rsidR="00EB2400">
        <w:t xml:space="preserve"> such as Polyvinyl </w:t>
      </w:r>
      <w:r w:rsidR="00EB2400" w:rsidRPr="00AB4E9C">
        <w:t>Alcohol</w:t>
      </w:r>
      <w:r w:rsidR="00EB2400">
        <w:t xml:space="preserve"> (B1) and </w:t>
      </w:r>
      <w:r w:rsidR="00EB2400" w:rsidRPr="00AB4E9C">
        <w:rPr>
          <w:color w:val="000000"/>
        </w:rPr>
        <w:t>Polyester</w:t>
      </w:r>
      <w:r w:rsidR="00EB2400">
        <w:rPr>
          <w:color w:val="000000"/>
        </w:rPr>
        <w:t xml:space="preserve"> </w:t>
      </w:r>
      <w:r w:rsidR="00EB2400" w:rsidRPr="00AB4E9C">
        <w:rPr>
          <w:color w:val="000000"/>
        </w:rPr>
        <w:t>Resin</w:t>
      </w:r>
      <w:r w:rsidR="00EB2400">
        <w:rPr>
          <w:color w:val="000000"/>
        </w:rPr>
        <w:t xml:space="preserve"> (B2)</w:t>
      </w:r>
      <w:r>
        <w:t>. The data were analyzed using analysis of variance processed with differences considered significant when P &lt; 0.05. Separation means were carried out by least significant difference (LSD).</w:t>
      </w:r>
    </w:p>
    <w:p w:rsidR="008F454F" w:rsidRDefault="008F454F" w:rsidP="008F454F">
      <w:pPr>
        <w:jc w:val="both"/>
        <w:rPr>
          <w:b/>
        </w:rPr>
      </w:pPr>
      <w:r>
        <w:rPr>
          <w:b/>
        </w:rPr>
        <w:t xml:space="preserve">2.1 </w:t>
      </w:r>
      <w:r w:rsidRPr="006E6E3B">
        <w:rPr>
          <w:b/>
        </w:rPr>
        <w:t>Moisture Level</w:t>
      </w:r>
    </w:p>
    <w:p w:rsidR="008F454F" w:rsidRPr="006E6E3B" w:rsidRDefault="008F454F" w:rsidP="007418AA">
      <w:pPr>
        <w:ind w:firstLine="567"/>
        <w:jc w:val="both"/>
      </w:pPr>
      <w:r w:rsidRPr="006E6E3B">
        <w:t xml:space="preserve">Measuring the moisture level of pineapple leaf fibers was done after the connecting process. In fiber, moisture usually called moisture regain </w:t>
      </w:r>
      <w:r w:rsidR="00515E21">
        <w:t xml:space="preserve">(MR) </w:t>
      </w:r>
      <w:r w:rsidRPr="006E6E3B">
        <w:t xml:space="preserve">and moisture content </w:t>
      </w:r>
      <w:r w:rsidR="00515E21">
        <w:t>(MC)</w:t>
      </w:r>
      <w:r w:rsidRPr="006E6E3B">
        <w:t xml:space="preserve">. Moisture regain is the percentage between the water content towards the absolute dry weight. </w:t>
      </w:r>
      <w:r w:rsidR="00D7265A">
        <w:t xml:space="preserve"> </w:t>
      </w:r>
      <w:r w:rsidRPr="006E6E3B">
        <w:t xml:space="preserve">MR </w:t>
      </w:r>
      <w:r w:rsidR="00515E21">
        <w:t xml:space="preserve">(%) </w:t>
      </w:r>
      <w:r w:rsidRPr="006E6E3B">
        <w:t>and MC</w:t>
      </w:r>
      <w:r w:rsidR="00515E21">
        <w:t xml:space="preserve"> (%)</w:t>
      </w:r>
      <w:r w:rsidRPr="006E6E3B">
        <w:t xml:space="preserve"> can be known as follows</w:t>
      </w:r>
      <w:r w:rsidR="00D7265A">
        <w:t xml:space="preserve"> [10]</w:t>
      </w:r>
      <w:r w:rsidRPr="006E6E3B">
        <w:t>:</w:t>
      </w:r>
    </w:p>
    <w:p w:rsidR="008F454F" w:rsidRDefault="008F454F" w:rsidP="00EB2400">
      <w:pPr>
        <w:pStyle w:val="ListParagraph"/>
        <w:numPr>
          <w:ilvl w:val="0"/>
          <w:numId w:val="6"/>
        </w:numPr>
        <w:tabs>
          <w:tab w:val="center" w:leader="dot" w:pos="7797"/>
        </w:tabs>
        <w:ind w:left="284" w:hanging="284"/>
        <w:jc w:val="both"/>
      </w:pPr>
      <w:r w:rsidRPr="006E6E3B">
        <w:t>Two grams of pineapple leaf fiber samples are firstly weighed for initial weight.</w:t>
      </w:r>
    </w:p>
    <w:p w:rsidR="008F454F" w:rsidRPr="006E6E3B" w:rsidRDefault="008F454F" w:rsidP="00EB2400">
      <w:pPr>
        <w:pStyle w:val="ListParagraph"/>
        <w:numPr>
          <w:ilvl w:val="0"/>
          <w:numId w:val="6"/>
        </w:numPr>
        <w:tabs>
          <w:tab w:val="center" w:leader="dot" w:pos="7797"/>
        </w:tabs>
        <w:ind w:left="284" w:hanging="284"/>
        <w:jc w:val="both"/>
      </w:pPr>
      <w:r w:rsidRPr="006E6E3B">
        <w:t>The pineapple fiber samples inserted into the cleaned cup.</w:t>
      </w:r>
    </w:p>
    <w:p w:rsidR="008F454F" w:rsidRPr="006E6E3B" w:rsidRDefault="008F454F" w:rsidP="00EB2400">
      <w:pPr>
        <w:pStyle w:val="ListParagraph"/>
        <w:numPr>
          <w:ilvl w:val="0"/>
          <w:numId w:val="6"/>
        </w:numPr>
        <w:tabs>
          <w:tab w:val="left" w:pos="284"/>
          <w:tab w:val="center" w:leader="dot" w:pos="7797"/>
        </w:tabs>
        <w:ind w:left="284" w:hanging="284"/>
        <w:jc w:val="both"/>
      </w:pPr>
      <w:r w:rsidRPr="006E6E3B">
        <w:t>The cup containing pineapple fiber samples put into the oven and heated at 105-110</w:t>
      </w:r>
      <w:r w:rsidRPr="00EB2400">
        <w:rPr>
          <w:vertAlign w:val="superscript"/>
        </w:rPr>
        <w:t>o</w:t>
      </w:r>
      <w:r w:rsidRPr="006E6E3B">
        <w:t>C until</w:t>
      </w:r>
      <w:r>
        <w:t xml:space="preserve"> </w:t>
      </w:r>
      <w:r w:rsidRPr="006E6E3B">
        <w:t>they reach a fixed weight (i.e. at the twice weighing with 15 minutes pause. This usually needs 1.5 hour drying time.</w:t>
      </w:r>
    </w:p>
    <w:p w:rsidR="008F454F" w:rsidRPr="006E6E3B" w:rsidRDefault="008F454F" w:rsidP="00EB2400">
      <w:pPr>
        <w:pStyle w:val="ListParagraph"/>
        <w:numPr>
          <w:ilvl w:val="0"/>
          <w:numId w:val="6"/>
        </w:numPr>
        <w:tabs>
          <w:tab w:val="left" w:pos="284"/>
          <w:tab w:val="center" w:leader="dot" w:pos="7797"/>
        </w:tabs>
        <w:ind w:left="284" w:hanging="284"/>
        <w:jc w:val="both"/>
      </w:pPr>
      <w:r w:rsidRPr="006E6E3B">
        <w:t>Samples are weighed after reaching a fixed weight (Dry Weight).</w:t>
      </w:r>
    </w:p>
    <w:p w:rsidR="00EB25C1" w:rsidRDefault="008F454F" w:rsidP="00EB2400">
      <w:pPr>
        <w:pStyle w:val="ListParagraph"/>
        <w:numPr>
          <w:ilvl w:val="0"/>
          <w:numId w:val="6"/>
        </w:numPr>
        <w:tabs>
          <w:tab w:val="left" w:pos="426"/>
          <w:tab w:val="center" w:leader="dot" w:pos="7797"/>
        </w:tabs>
        <w:ind w:left="284" w:hanging="284"/>
        <w:jc w:val="both"/>
      </w:pPr>
      <w:r w:rsidRPr="006E6E3B">
        <w:t>After that, the moisture regain level can be calculated using the following formula:</w:t>
      </w:r>
    </w:p>
    <w:p w:rsidR="008F454F" w:rsidRDefault="008F454F" w:rsidP="00EB2400">
      <w:pPr>
        <w:pStyle w:val="ListParagraph"/>
        <w:numPr>
          <w:ilvl w:val="0"/>
          <w:numId w:val="6"/>
        </w:numPr>
        <w:tabs>
          <w:tab w:val="left" w:pos="284"/>
          <w:tab w:val="center" w:leader="dot" w:pos="7797"/>
        </w:tabs>
        <w:ind w:left="284" w:hanging="284"/>
        <w:jc w:val="both"/>
      </w:pPr>
      <w:r w:rsidRPr="00EB2400">
        <w:rPr>
          <w:i/>
          <w:color w:val="000000"/>
        </w:rPr>
        <w:t>Moisture regain</w:t>
      </w:r>
      <w:r w:rsidRPr="00EB2400">
        <w:rPr>
          <w:color w:val="000000"/>
        </w:rPr>
        <w:t xml:space="preserve"> (%) = </w:t>
      </w:r>
      <m:oMath>
        <m:f>
          <m:fPr>
            <m:ctrlPr>
              <w:rPr>
                <w:rFonts w:ascii="Cambria Math" w:hAnsi="Cambria Math"/>
                <w:i/>
                <w:color w:val="000000"/>
              </w:rPr>
            </m:ctrlPr>
          </m:fPr>
          <m:num>
            <m:r>
              <w:rPr>
                <w:rFonts w:ascii="Cambria Math" w:hAnsi="Cambria Math"/>
                <w:color w:val="000000"/>
              </w:rPr>
              <m:t>B-BK</m:t>
            </m:r>
          </m:num>
          <m:den>
            <m:r>
              <w:rPr>
                <w:rFonts w:ascii="Cambria Math" w:hAnsi="Cambria Math"/>
                <w:color w:val="000000"/>
              </w:rPr>
              <m:t>BK</m:t>
            </m:r>
          </m:den>
        </m:f>
      </m:oMath>
      <w:r w:rsidRPr="00EB2400">
        <w:rPr>
          <w:color w:val="000000"/>
        </w:rPr>
        <w:t xml:space="preserve"> x 100%</w:t>
      </w:r>
    </w:p>
    <w:p w:rsidR="00EB2400" w:rsidRDefault="008F454F" w:rsidP="00EB2400">
      <w:pPr>
        <w:pStyle w:val="ListParagraph"/>
        <w:numPr>
          <w:ilvl w:val="0"/>
          <w:numId w:val="6"/>
        </w:numPr>
        <w:tabs>
          <w:tab w:val="center" w:leader="dot" w:pos="7797"/>
        </w:tabs>
        <w:ind w:left="284" w:hanging="284"/>
        <w:jc w:val="both"/>
      </w:pPr>
      <w:r w:rsidRPr="006E6E3B">
        <w:t>Moisture content can be</w:t>
      </w:r>
      <w:r>
        <w:t xml:space="preserve"> calculated using the following</w:t>
      </w:r>
      <w:r w:rsidR="00EB2400">
        <w:t xml:space="preserve"> </w:t>
      </w:r>
      <w:r w:rsidRPr="006E6E3B">
        <w:t>formula:</w:t>
      </w:r>
    </w:p>
    <w:p w:rsidR="008F454F" w:rsidRPr="006E6E3B" w:rsidRDefault="008F454F" w:rsidP="00EB2400">
      <w:pPr>
        <w:pStyle w:val="ListParagraph"/>
        <w:tabs>
          <w:tab w:val="center" w:leader="dot" w:pos="7797"/>
        </w:tabs>
        <w:ind w:left="284" w:firstLine="0"/>
        <w:jc w:val="both"/>
      </w:pPr>
      <w:r w:rsidRPr="00EB2400">
        <w:rPr>
          <w:i/>
          <w:color w:val="000000"/>
        </w:rPr>
        <w:t xml:space="preserve">Moisture Content </w:t>
      </w:r>
      <w:r w:rsidRPr="00EB2400">
        <w:rPr>
          <w:color w:val="000000"/>
        </w:rPr>
        <w:t xml:space="preserve">(%) = </w:t>
      </w:r>
      <m:oMath>
        <m:f>
          <m:fPr>
            <m:ctrlPr>
              <w:rPr>
                <w:rFonts w:ascii="Cambria Math" w:hAnsi="Cambria Math"/>
                <w:i/>
                <w:color w:val="000000"/>
              </w:rPr>
            </m:ctrlPr>
          </m:fPr>
          <m:num>
            <m:r>
              <w:rPr>
                <w:rFonts w:ascii="Cambria Math" w:hAnsi="Cambria Math"/>
                <w:color w:val="000000"/>
              </w:rPr>
              <m:t>B-BK</m:t>
            </m:r>
          </m:num>
          <m:den>
            <m:r>
              <w:rPr>
                <w:rFonts w:ascii="Cambria Math" w:hAnsi="Cambria Math"/>
                <w:color w:val="000000"/>
              </w:rPr>
              <m:t>B</m:t>
            </m:r>
          </m:den>
        </m:f>
      </m:oMath>
      <w:r w:rsidRPr="00EB2400">
        <w:rPr>
          <w:color w:val="000000"/>
        </w:rPr>
        <w:t xml:space="preserve"> x 100%</w:t>
      </w:r>
    </w:p>
    <w:p w:rsidR="008F454F" w:rsidRPr="006E6E3B" w:rsidRDefault="008F454F" w:rsidP="00EB2400">
      <w:pPr>
        <w:tabs>
          <w:tab w:val="center" w:leader="dot" w:pos="7797"/>
        </w:tabs>
        <w:spacing w:after="240"/>
        <w:ind w:left="284"/>
      </w:pPr>
      <w:r w:rsidRPr="006E6E3B">
        <w:t>Description:</w:t>
      </w:r>
      <w:r w:rsidRPr="006E6E3B">
        <w:br/>
        <w:t xml:space="preserve">B </w:t>
      </w:r>
      <w:r w:rsidR="00EB2400">
        <w:t xml:space="preserve">   </w:t>
      </w:r>
      <w:r w:rsidRPr="006E6E3B">
        <w:t xml:space="preserve">= original weight </w:t>
      </w:r>
      <w:r w:rsidRPr="006E6E3B">
        <w:br/>
        <w:t>BK = absolute dry weight</w:t>
      </w:r>
    </w:p>
    <w:p w:rsidR="008F454F" w:rsidRDefault="008F454F" w:rsidP="008F454F">
      <w:pPr>
        <w:jc w:val="both"/>
      </w:pPr>
      <w:r w:rsidRPr="00AA051A">
        <w:rPr>
          <w:b/>
        </w:rPr>
        <w:t>2</w:t>
      </w:r>
      <w:r>
        <w:rPr>
          <w:b/>
        </w:rPr>
        <w:t>.2</w:t>
      </w:r>
      <w:r w:rsidRPr="00AA051A">
        <w:rPr>
          <w:b/>
        </w:rPr>
        <w:t xml:space="preserve"> Tensile strength / bundle</w:t>
      </w:r>
    </w:p>
    <w:p w:rsidR="001D4C04" w:rsidRDefault="008F454F" w:rsidP="007418AA">
      <w:pPr>
        <w:ind w:firstLine="567"/>
        <w:jc w:val="both"/>
      </w:pPr>
      <w:r w:rsidRPr="00AA051A">
        <w:t>Tensile strength / bundle testing was</w:t>
      </w:r>
      <w:r>
        <w:t xml:space="preserve"> done by means </w:t>
      </w:r>
      <w:r w:rsidRPr="00AA051A">
        <w:t xml:space="preserve">of a tensile strength machine. The tensile strength testing is related to the stretch and tenacity of the fiber that can be known </w:t>
      </w:r>
      <w:r w:rsidR="00D7265A">
        <w:t>[10]</w:t>
      </w:r>
      <w:r w:rsidRPr="00AA051A">
        <w:t>. The tensile strength testing of pineapple fiber was done as follows:</w:t>
      </w:r>
    </w:p>
    <w:p w:rsidR="007418AA" w:rsidRDefault="008F454F" w:rsidP="007418AA">
      <w:pPr>
        <w:pStyle w:val="ListParagraph"/>
        <w:numPr>
          <w:ilvl w:val="0"/>
          <w:numId w:val="4"/>
        </w:numPr>
        <w:ind w:left="284" w:hanging="284"/>
        <w:jc w:val="both"/>
      </w:pPr>
      <w:r w:rsidRPr="00AA051A">
        <w:t xml:space="preserve">Preparing the pineapple fiber that has been connected </w:t>
      </w:r>
      <w:r w:rsidR="00935211">
        <w:t xml:space="preserve"> </w:t>
      </w:r>
      <w:r w:rsidRPr="00AA051A">
        <w:t>using polyvinyl alcohol and polyester resin.</w:t>
      </w:r>
    </w:p>
    <w:p w:rsidR="007418AA" w:rsidRDefault="008F454F" w:rsidP="007418AA">
      <w:pPr>
        <w:pStyle w:val="ListParagraph"/>
        <w:numPr>
          <w:ilvl w:val="0"/>
          <w:numId w:val="4"/>
        </w:numPr>
        <w:ind w:left="284" w:hanging="284"/>
        <w:jc w:val="both"/>
      </w:pPr>
      <w:r w:rsidRPr="00AA051A">
        <w:t>The fiber / strand clamped on the upper clamp, while the other ends of the thread are clamped on the bottom clamp and given load or force.</w:t>
      </w:r>
    </w:p>
    <w:p w:rsidR="007418AA" w:rsidRDefault="008F454F" w:rsidP="007418AA">
      <w:pPr>
        <w:pStyle w:val="ListParagraph"/>
        <w:numPr>
          <w:ilvl w:val="0"/>
          <w:numId w:val="4"/>
        </w:numPr>
        <w:ind w:left="284" w:hanging="284"/>
        <w:jc w:val="both"/>
      </w:pPr>
      <w:r w:rsidRPr="00AA051A">
        <w:t>The motor drive handle pulled after being ascertained in the correct position.</w:t>
      </w:r>
    </w:p>
    <w:p w:rsidR="008F454F" w:rsidRDefault="008F454F" w:rsidP="007418AA">
      <w:pPr>
        <w:pStyle w:val="ListParagraph"/>
        <w:numPr>
          <w:ilvl w:val="0"/>
          <w:numId w:val="4"/>
        </w:numPr>
        <w:spacing w:after="240"/>
        <w:ind w:left="284" w:hanging="284"/>
        <w:jc w:val="both"/>
      </w:pPr>
      <w:r w:rsidRPr="00AA051A">
        <w:t>The tensile strength of fiber per bundle can be obtained by the amount of load or the maximum force that can be held by the fiber.</w:t>
      </w:r>
    </w:p>
    <w:p w:rsidR="008F454F" w:rsidRPr="00AA051A" w:rsidRDefault="008F454F" w:rsidP="007418AA">
      <w:pPr>
        <w:jc w:val="both"/>
        <w:rPr>
          <w:b/>
        </w:rPr>
      </w:pPr>
      <w:r>
        <w:rPr>
          <w:b/>
        </w:rPr>
        <w:t xml:space="preserve">2.3 </w:t>
      </w:r>
      <w:r w:rsidRPr="00AA051A">
        <w:rPr>
          <w:b/>
        </w:rPr>
        <w:t>Tensile Strength / strand</w:t>
      </w:r>
    </w:p>
    <w:p w:rsidR="001D4C04" w:rsidRDefault="001442C7" w:rsidP="007418AA">
      <w:pPr>
        <w:ind w:firstLine="567"/>
        <w:jc w:val="both"/>
      </w:pPr>
      <w:r>
        <w:tab/>
      </w:r>
      <w:r w:rsidR="008F454F" w:rsidRPr="00AA051A">
        <w:t xml:space="preserve">The test was carried out at Bandung Textile Center Laboratory. Tensile strength testing is force </w:t>
      </w:r>
      <w:r w:rsidR="008F454F" w:rsidRPr="00AA051A">
        <w:lastRenderedPageBreak/>
        <w:t xml:space="preserve">giving or tensile tension towards a material which aims to know or detect a material strength </w:t>
      </w:r>
      <w:r w:rsidR="00D7265A">
        <w:t>[11]</w:t>
      </w:r>
      <w:r w:rsidR="008F454F" w:rsidRPr="00AA051A">
        <w:t>. The testing of tensile strength / strand according to SNI 08-0768-1989 done by:</w:t>
      </w:r>
    </w:p>
    <w:p w:rsidR="007418AA" w:rsidRDefault="008F454F" w:rsidP="007418AA">
      <w:pPr>
        <w:pStyle w:val="ListParagraph"/>
        <w:numPr>
          <w:ilvl w:val="0"/>
          <w:numId w:val="5"/>
        </w:numPr>
        <w:jc w:val="both"/>
      </w:pPr>
      <w:r w:rsidRPr="00AA051A">
        <w:t>Preparing the pineapple fiber material that has</w:t>
      </w:r>
      <w:r w:rsidR="007418AA">
        <w:t xml:space="preserve"> </w:t>
      </w:r>
      <w:r>
        <w:t xml:space="preserve"> </w:t>
      </w:r>
      <w:r w:rsidRPr="00AA051A">
        <w:t xml:space="preserve">been </w:t>
      </w:r>
      <w:r w:rsidR="001D4C04">
        <w:t xml:space="preserve"> </w:t>
      </w:r>
      <w:r w:rsidRPr="00AA051A">
        <w:t>connected using polyvinyl alcohol and polyest</w:t>
      </w:r>
      <w:r>
        <w:t>er</w:t>
      </w:r>
      <w:r w:rsidR="001D4C04">
        <w:t xml:space="preserve"> </w:t>
      </w:r>
      <w:r w:rsidRPr="00AA051A">
        <w:t>resin.</w:t>
      </w:r>
    </w:p>
    <w:p w:rsidR="007418AA" w:rsidRDefault="008F454F" w:rsidP="007418AA">
      <w:pPr>
        <w:pStyle w:val="ListParagraph"/>
        <w:numPr>
          <w:ilvl w:val="0"/>
          <w:numId w:val="5"/>
        </w:numPr>
        <w:jc w:val="both"/>
      </w:pPr>
      <w:r w:rsidRPr="00AA051A">
        <w:t>The fiber / strand clamped on the upper clamp, while the other ends of the fibers are clamped on the bottom clamp with load or force.</w:t>
      </w:r>
    </w:p>
    <w:p w:rsidR="007418AA" w:rsidRDefault="008F454F" w:rsidP="007418AA">
      <w:pPr>
        <w:pStyle w:val="ListParagraph"/>
        <w:numPr>
          <w:ilvl w:val="0"/>
          <w:numId w:val="5"/>
        </w:numPr>
        <w:jc w:val="both"/>
      </w:pPr>
      <w:r w:rsidRPr="00AA051A">
        <w:t>The motor drive handle pulled after being ascertained in the correct position.</w:t>
      </w:r>
    </w:p>
    <w:p w:rsidR="008F454F" w:rsidRPr="00AA051A" w:rsidRDefault="008F454F" w:rsidP="007418AA">
      <w:pPr>
        <w:pStyle w:val="ListParagraph"/>
        <w:numPr>
          <w:ilvl w:val="0"/>
          <w:numId w:val="5"/>
        </w:numPr>
        <w:spacing w:after="240"/>
        <w:jc w:val="both"/>
      </w:pPr>
      <w:r w:rsidRPr="00AA051A">
        <w:t>The tensile strength of fiber per strand can be obtained by the amount of load or the maximum force that can be held by the fiber.</w:t>
      </w:r>
    </w:p>
    <w:p w:rsidR="00B6271D" w:rsidRPr="00AA051A" w:rsidRDefault="00B6271D" w:rsidP="00B6271D">
      <w:pPr>
        <w:jc w:val="both"/>
        <w:rPr>
          <w:b/>
        </w:rPr>
      </w:pPr>
      <w:r w:rsidRPr="00AA051A">
        <w:rPr>
          <w:b/>
        </w:rPr>
        <w:t xml:space="preserve">3. </w:t>
      </w:r>
      <w:r>
        <w:rPr>
          <w:b/>
        </w:rPr>
        <w:t>Results and</w:t>
      </w:r>
      <w:r w:rsidRPr="00AA051A">
        <w:rPr>
          <w:b/>
        </w:rPr>
        <w:t xml:space="preserve"> Discussion</w:t>
      </w:r>
    </w:p>
    <w:p w:rsidR="00B6271D" w:rsidRPr="00AA051A" w:rsidRDefault="007418AA" w:rsidP="007418AA">
      <w:pPr>
        <w:ind w:left="392" w:hanging="392"/>
        <w:rPr>
          <w:b/>
        </w:rPr>
      </w:pPr>
      <w:r>
        <w:rPr>
          <w:b/>
        </w:rPr>
        <w:t xml:space="preserve">3.1. </w:t>
      </w:r>
      <w:r w:rsidR="00B6271D" w:rsidRPr="00AA051A">
        <w:rPr>
          <w:b/>
        </w:rPr>
        <w:t>Ch</w:t>
      </w:r>
      <w:r>
        <w:rPr>
          <w:b/>
        </w:rPr>
        <w:t xml:space="preserve">anges in MC and MR towards </w:t>
      </w:r>
      <w:r w:rsidR="00B6271D" w:rsidRPr="00AA051A">
        <w:rPr>
          <w:b/>
        </w:rPr>
        <w:t>fiber position and adhesive</w:t>
      </w:r>
    </w:p>
    <w:p w:rsidR="00B6271D" w:rsidRDefault="00B6271D" w:rsidP="00411E22">
      <w:pPr>
        <w:spacing w:after="240"/>
        <w:ind w:firstLine="567"/>
        <w:jc w:val="both"/>
      </w:pPr>
      <w:r w:rsidRPr="00AA051A">
        <w:t>Fiber is a material that can absorb moisture. Various types of fibers, due to leaf position, have different moisture content and the connection using polyvinyl alcohol adhesive</w:t>
      </w:r>
      <w:r w:rsidRPr="00AA051A">
        <w:rPr>
          <w:b/>
        </w:rPr>
        <w:t>.</w:t>
      </w:r>
      <w:r w:rsidRPr="00AA051A">
        <w:rPr>
          <w:b/>
          <w:color w:val="FF0000"/>
        </w:rPr>
        <w:t xml:space="preserve"> </w:t>
      </w:r>
      <w:r w:rsidRPr="00AA051A">
        <w:t>Changes in moisture level including moisture content (MC) and moisture regain (MR) towards fiber position and polyvinyl alcohol adhesive can be seen in Figure 3.1.</w:t>
      </w:r>
    </w:p>
    <w:p w:rsidR="00935211" w:rsidRPr="00AA051A" w:rsidRDefault="00935211" w:rsidP="00EB2400">
      <w:pPr>
        <w:spacing w:after="200"/>
        <w:ind w:left="-284"/>
      </w:pPr>
      <w:r w:rsidRPr="00935211">
        <w:rPr>
          <w:noProof/>
          <w:lang w:val="id-ID" w:eastAsia="id-ID" w:bidi="ar-SA"/>
        </w:rPr>
        <w:drawing>
          <wp:inline distT="0" distB="0" distL="0" distR="0">
            <wp:extent cx="3327991" cy="2254102"/>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271D" w:rsidRPr="001D4C04" w:rsidRDefault="007418AA" w:rsidP="007418AA">
      <w:pPr>
        <w:tabs>
          <w:tab w:val="left" w:pos="-3544"/>
        </w:tabs>
        <w:spacing w:after="240"/>
        <w:ind w:left="994" w:hanging="994"/>
        <w:jc w:val="both"/>
      </w:pPr>
      <w:r>
        <w:t xml:space="preserve">Figure </w:t>
      </w:r>
      <w:r w:rsidR="00B6271D" w:rsidRPr="00AB4E9C">
        <w:t>3.1 MC and MR values towards fiber position and adhesive</w:t>
      </w:r>
      <w:r>
        <w:t xml:space="preserve"> material</w:t>
      </w:r>
    </w:p>
    <w:p w:rsidR="00EB2400" w:rsidRDefault="00B6271D" w:rsidP="007418AA">
      <w:pPr>
        <w:ind w:firstLine="567"/>
        <w:jc w:val="both"/>
      </w:pPr>
      <w:r w:rsidRPr="00AB4E9C">
        <w:t>Figure 3.1 showed a change in MC in fiber position and polyvinyl alcohol adhesive. The highest MC value was found in treatment</w:t>
      </w:r>
      <w:r w:rsidRPr="00EB2400">
        <w:t xml:space="preserve"> A1B1</w:t>
      </w:r>
      <w:r w:rsidRPr="00AB4E9C">
        <w:t xml:space="preserve"> (8.87%) which were the top fiber and polyvinyl alcohol adhesive. The </w:t>
      </w:r>
      <w:r w:rsidRPr="00EB2400">
        <w:t>A2B1</w:t>
      </w:r>
      <w:r w:rsidRPr="00AB4E9C">
        <w:t xml:space="preserve"> treatment (8.39%) showed the decreasing of MC value in the middle fiber and polyvinyl alcohol adhesive, while the lowest value was found in the treatment of </w:t>
      </w:r>
      <w:r w:rsidRPr="00EB2400">
        <w:t>A3B1</w:t>
      </w:r>
      <w:r w:rsidRPr="00AB4E9C">
        <w:rPr>
          <w:vertAlign w:val="subscript"/>
        </w:rPr>
        <w:t xml:space="preserve"> </w:t>
      </w:r>
      <w:r w:rsidRPr="00AB4E9C">
        <w:t>(8.13%) which was the bottom fiber and polyvinyl alcohol adhesive. The decrease in MC values ​​in each part of pineapple fiber was due to the differences</w:t>
      </w:r>
      <w:r w:rsidR="00EB2400">
        <w:t xml:space="preserve"> in water content in the fiber.</w:t>
      </w:r>
    </w:p>
    <w:p w:rsidR="00B6271D" w:rsidRDefault="00B6271D" w:rsidP="007418AA">
      <w:pPr>
        <w:ind w:firstLine="567"/>
        <w:jc w:val="both"/>
      </w:pPr>
      <w:r w:rsidRPr="00AB4E9C">
        <w:lastRenderedPageBreak/>
        <w:t xml:space="preserve">Figure 3.1 also showed the MR change towards fiber position (top, middle and bottom) and polyvinyl alcohol adhesive. The highest MR value was found in </w:t>
      </w:r>
      <w:r w:rsidRPr="00EB2400">
        <w:t xml:space="preserve">A1B1 </w:t>
      </w:r>
      <w:r w:rsidRPr="00AB4E9C">
        <w:t xml:space="preserve">treatment of 9.72% while the lowest value was found in </w:t>
      </w:r>
      <w:r w:rsidRPr="00EB2400">
        <w:t>A3B1</w:t>
      </w:r>
      <w:r w:rsidRPr="00AB4E9C">
        <w:t xml:space="preserve"> treatment of 8.91%. The same decrease changes occurred in MC and MR were due to the treatment of young pineapple leaves that having the highest moisture content </w:t>
      </w:r>
      <w:r w:rsidR="00D7265A">
        <w:t>[12]</w:t>
      </w:r>
      <w:r w:rsidRPr="00AB4E9C">
        <w:t xml:space="preserve"> and polyvinyl alcohol adhesive which is water-soluble.</w:t>
      </w:r>
    </w:p>
    <w:p w:rsidR="00B6271D" w:rsidRPr="00AB4E9C" w:rsidRDefault="00B6271D" w:rsidP="00EB2400">
      <w:pPr>
        <w:ind w:firstLine="567"/>
        <w:jc w:val="both"/>
      </w:pPr>
      <w:r w:rsidRPr="00AB4E9C">
        <w:t xml:space="preserve">Polyester is resistant to moisture </w:t>
      </w:r>
      <w:r w:rsidR="00D7265A">
        <w:t>[13]</w:t>
      </w:r>
      <w:r w:rsidRPr="00AB4E9C">
        <w:t>. The fiber position has a different amount of moist level when it is being connected using adhesive. The highest MC and MR values ​​were found in A</w:t>
      </w:r>
      <w:r w:rsidR="00EB2400">
        <w:t>1</w:t>
      </w:r>
      <w:r w:rsidRPr="00AB4E9C">
        <w:t>B</w:t>
      </w:r>
      <w:r w:rsidR="00EB2400">
        <w:t>2</w:t>
      </w:r>
      <w:r w:rsidRPr="00AB4E9C">
        <w:rPr>
          <w:vertAlign w:val="subscript"/>
        </w:rPr>
        <w:t xml:space="preserve"> </w:t>
      </w:r>
      <w:r w:rsidRPr="00AB4E9C">
        <w:t xml:space="preserve">treatment (top fiber and polyester adhesive) that were 4.51% and 4.69%, and there was a decrease in MC and MR values as ​​shown in treatment </w:t>
      </w:r>
      <w:r w:rsidRPr="00EB2400">
        <w:t>A</w:t>
      </w:r>
      <w:r w:rsidR="00EB2400">
        <w:t>2</w:t>
      </w:r>
      <w:r w:rsidRPr="00EB2400">
        <w:t>B2</w:t>
      </w:r>
      <w:r w:rsidRPr="00AB4E9C">
        <w:t xml:space="preserve"> (middle fiber and polyester adhesive), namely 4, 32% and 4.44%, while the lowest MC and MR values ​​were found in treatment </w:t>
      </w:r>
      <w:r w:rsidRPr="00EB2400">
        <w:t>A3B2</w:t>
      </w:r>
      <w:r w:rsidRPr="00AB4E9C">
        <w:t xml:space="preserve"> (lower fiber and polyester adhesive), which were 3.18% and 3.28%. The result of MC and MR measurement on the position of fiber and polyester adhesive can be seen in Figure 3.2. Changes in MC and MR in Figure 3.2 showed there was a higher MR value than the MC value.</w:t>
      </w:r>
    </w:p>
    <w:p w:rsidR="00B6271D" w:rsidRDefault="00B6271D" w:rsidP="00EB2400">
      <w:pPr>
        <w:ind w:firstLine="567"/>
        <w:jc w:val="both"/>
      </w:pPr>
      <w:r w:rsidRPr="00AB4E9C">
        <w:t>The data analysis result of moisture content diversity indicate</w:t>
      </w:r>
      <w:r w:rsidR="00EB2400">
        <w:t>d that factor fiber position</w:t>
      </w:r>
      <w:r w:rsidRPr="00AB4E9C">
        <w:t>, factor adhesiv</w:t>
      </w:r>
      <w:r w:rsidR="00EB2400">
        <w:t>e material</w:t>
      </w:r>
      <w:r w:rsidRPr="00AB4E9C">
        <w:t xml:space="preserve"> and interaction </w:t>
      </w:r>
      <w:r w:rsidR="00EB2400">
        <w:t>both</w:t>
      </w:r>
      <w:r w:rsidRPr="00AB4E9C">
        <w:t xml:space="preserve"> factor significantly influenced on MC value at </w:t>
      </w:r>
      <w:r w:rsidR="00EB2400">
        <w:t xml:space="preserve">P &lt; </w:t>
      </w:r>
      <w:r w:rsidRPr="00AB4E9C">
        <w:t xml:space="preserve">5% level. The result of further </w:t>
      </w:r>
      <w:r w:rsidR="00EB2400">
        <w:t>LSD</w:t>
      </w:r>
      <w:r w:rsidRPr="00AB4E9C">
        <w:t xml:space="preserve"> showed MC</w:t>
      </w:r>
      <w:r w:rsidR="00EB2400">
        <w:t xml:space="preserve"> change towards fiber position </w:t>
      </w:r>
      <w:r w:rsidRPr="00AB4E9C">
        <w:t xml:space="preserve">and adhesive </w:t>
      </w:r>
      <w:r w:rsidR="00EB2400">
        <w:t>material</w:t>
      </w:r>
      <w:r w:rsidRPr="00AB4E9C">
        <w:t xml:space="preserve"> can be seen in Table 3.1, Table 3.2 and Table 3.3.</w:t>
      </w:r>
    </w:p>
    <w:p w:rsidR="00EB25C1" w:rsidRDefault="00EB25C1" w:rsidP="00B6271D">
      <w:pPr>
        <w:ind w:firstLine="720"/>
        <w:jc w:val="both"/>
      </w:pPr>
    </w:p>
    <w:p w:rsidR="00EB25C1" w:rsidRDefault="00B6271D" w:rsidP="00EB2400">
      <w:pPr>
        <w:ind w:left="1134" w:hanging="1134"/>
        <w:jc w:val="both"/>
      </w:pPr>
      <w:r w:rsidRPr="00EB2400">
        <w:rPr>
          <w:b/>
        </w:rPr>
        <w:t>Table</w:t>
      </w:r>
      <w:r w:rsidR="00EB2400" w:rsidRPr="00EB2400">
        <w:rPr>
          <w:b/>
        </w:rPr>
        <w:t xml:space="preserve"> 3.1</w:t>
      </w:r>
      <w:r w:rsidRPr="00AB4E9C">
        <w:t xml:space="preserve"> Further </w:t>
      </w:r>
      <w:r w:rsidR="00EB2400">
        <w:t xml:space="preserve">the influence of pineapple </w:t>
      </w:r>
      <w:r w:rsidRPr="00AB4E9C">
        <w:t>fiber position and adhesive towards the value of moisture content</w:t>
      </w:r>
    </w:p>
    <w:tbl>
      <w:tblPr>
        <w:tblW w:w="5078" w:type="dxa"/>
        <w:jc w:val="center"/>
        <w:tblInd w:w="108" w:type="dxa"/>
        <w:tblLook w:val="04A0" w:firstRow="1" w:lastRow="0" w:firstColumn="1" w:lastColumn="0" w:noHBand="0" w:noVBand="1"/>
      </w:tblPr>
      <w:tblGrid>
        <w:gridCol w:w="1777"/>
        <w:gridCol w:w="1359"/>
        <w:gridCol w:w="1942"/>
      </w:tblGrid>
      <w:tr w:rsidR="00B6271D" w:rsidRPr="0076670B" w:rsidTr="00B6271D">
        <w:trPr>
          <w:trHeight w:val="304"/>
          <w:jc w:val="center"/>
        </w:trPr>
        <w:tc>
          <w:tcPr>
            <w:tcW w:w="1777"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Treatment</w:t>
            </w:r>
          </w:p>
        </w:tc>
        <w:tc>
          <w:tcPr>
            <w:tcW w:w="1359"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942"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P &lt;  0.</w:t>
            </w:r>
            <w:r w:rsidR="00B6271D" w:rsidRPr="0076670B">
              <w:rPr>
                <w:b/>
                <w:color w:val="000000"/>
              </w:rPr>
              <w:t>05</w:t>
            </w:r>
          </w:p>
        </w:tc>
      </w:tr>
      <w:tr w:rsidR="00B6271D" w:rsidRPr="0076670B" w:rsidTr="00B6271D">
        <w:trPr>
          <w:trHeight w:val="304"/>
          <w:jc w:val="center"/>
        </w:trPr>
        <w:tc>
          <w:tcPr>
            <w:tcW w:w="1777"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359"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942"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0.</w:t>
            </w:r>
            <w:r w:rsidR="00B6271D" w:rsidRPr="0076670B">
              <w:rPr>
                <w:b/>
                <w:color w:val="000000"/>
              </w:rPr>
              <w:t>228</w:t>
            </w:r>
          </w:p>
        </w:tc>
      </w:tr>
      <w:tr w:rsidR="00B6271D" w:rsidRPr="0076670B" w:rsidTr="00B6271D">
        <w:trPr>
          <w:trHeight w:val="84"/>
          <w:jc w:val="center"/>
        </w:trPr>
        <w:tc>
          <w:tcPr>
            <w:tcW w:w="1777"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A3B2</w:t>
            </w:r>
          </w:p>
        </w:tc>
        <w:tc>
          <w:tcPr>
            <w:tcW w:w="1359"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3.</w:t>
            </w:r>
            <w:r w:rsidR="00B6271D" w:rsidRPr="0076670B">
              <w:rPr>
                <w:color w:val="000000"/>
              </w:rPr>
              <w:t>18</w:t>
            </w:r>
          </w:p>
        </w:tc>
        <w:tc>
          <w:tcPr>
            <w:tcW w:w="1942"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B6271D">
        <w:trPr>
          <w:trHeight w:val="95"/>
          <w:jc w:val="center"/>
        </w:trPr>
        <w:tc>
          <w:tcPr>
            <w:tcW w:w="1777"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A2B2</w:t>
            </w:r>
          </w:p>
        </w:tc>
        <w:tc>
          <w:tcPr>
            <w:tcW w:w="1359"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4.</w:t>
            </w:r>
            <w:r w:rsidR="00B6271D" w:rsidRPr="0076670B">
              <w:rPr>
                <w:color w:val="000000"/>
              </w:rPr>
              <w:t>32</w:t>
            </w:r>
          </w:p>
        </w:tc>
        <w:tc>
          <w:tcPr>
            <w:tcW w:w="1942"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B6271D">
        <w:trPr>
          <w:trHeight w:val="95"/>
          <w:jc w:val="center"/>
        </w:trPr>
        <w:tc>
          <w:tcPr>
            <w:tcW w:w="1777"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A1B2</w:t>
            </w:r>
          </w:p>
        </w:tc>
        <w:tc>
          <w:tcPr>
            <w:tcW w:w="1359"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4.</w:t>
            </w:r>
            <w:r w:rsidR="00B6271D" w:rsidRPr="0076670B">
              <w:rPr>
                <w:color w:val="000000"/>
              </w:rPr>
              <w:t>51</w:t>
            </w:r>
          </w:p>
        </w:tc>
        <w:tc>
          <w:tcPr>
            <w:tcW w:w="1942"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B6271D">
        <w:trPr>
          <w:trHeight w:val="95"/>
          <w:jc w:val="center"/>
        </w:trPr>
        <w:tc>
          <w:tcPr>
            <w:tcW w:w="1777"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A3B1</w:t>
            </w:r>
          </w:p>
        </w:tc>
        <w:tc>
          <w:tcPr>
            <w:tcW w:w="1359"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8.</w:t>
            </w:r>
            <w:r w:rsidR="00B6271D" w:rsidRPr="0076670B">
              <w:rPr>
                <w:color w:val="000000"/>
              </w:rPr>
              <w:t>18</w:t>
            </w:r>
          </w:p>
        </w:tc>
        <w:tc>
          <w:tcPr>
            <w:tcW w:w="1942"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r w:rsidR="00B6271D" w:rsidRPr="0076670B" w:rsidTr="00B6271D">
        <w:trPr>
          <w:trHeight w:val="95"/>
          <w:jc w:val="center"/>
        </w:trPr>
        <w:tc>
          <w:tcPr>
            <w:tcW w:w="1777" w:type="dxa"/>
            <w:tcBorders>
              <w:top w:val="nil"/>
              <w:left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A2B1</w:t>
            </w:r>
          </w:p>
        </w:tc>
        <w:tc>
          <w:tcPr>
            <w:tcW w:w="1359" w:type="dxa"/>
            <w:tcBorders>
              <w:top w:val="nil"/>
              <w:left w:val="nil"/>
              <w:right w:val="nil"/>
            </w:tcBorders>
            <w:shd w:val="clear" w:color="auto" w:fill="auto"/>
            <w:noWrap/>
            <w:vAlign w:val="bottom"/>
            <w:hideMark/>
          </w:tcPr>
          <w:p w:rsidR="00B6271D" w:rsidRPr="0076670B" w:rsidRDefault="00411E22" w:rsidP="00276BED">
            <w:pPr>
              <w:jc w:val="center"/>
              <w:rPr>
                <w:color w:val="000000"/>
              </w:rPr>
            </w:pPr>
            <w:r>
              <w:rPr>
                <w:color w:val="000000"/>
              </w:rPr>
              <w:t>8.</w:t>
            </w:r>
            <w:r w:rsidR="00B6271D" w:rsidRPr="0076670B">
              <w:rPr>
                <w:color w:val="000000"/>
              </w:rPr>
              <w:t>39</w:t>
            </w:r>
          </w:p>
        </w:tc>
        <w:tc>
          <w:tcPr>
            <w:tcW w:w="1942"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r w:rsidR="00B6271D" w:rsidRPr="0076670B" w:rsidTr="00B6271D">
        <w:trPr>
          <w:trHeight w:val="95"/>
          <w:jc w:val="center"/>
        </w:trPr>
        <w:tc>
          <w:tcPr>
            <w:tcW w:w="1777" w:type="dxa"/>
            <w:tcBorders>
              <w:top w:val="nil"/>
              <w:left w:val="nil"/>
              <w:bottom w:val="single" w:sz="4" w:space="0" w:color="auto"/>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A1B1</w:t>
            </w:r>
          </w:p>
        </w:tc>
        <w:tc>
          <w:tcPr>
            <w:tcW w:w="1359" w:type="dxa"/>
            <w:tcBorders>
              <w:top w:val="nil"/>
              <w:left w:val="nil"/>
              <w:bottom w:val="single" w:sz="4" w:space="0" w:color="auto"/>
              <w:right w:val="nil"/>
            </w:tcBorders>
            <w:shd w:val="clear" w:color="auto" w:fill="auto"/>
            <w:noWrap/>
            <w:vAlign w:val="bottom"/>
            <w:hideMark/>
          </w:tcPr>
          <w:p w:rsidR="00B6271D" w:rsidRPr="0076670B" w:rsidRDefault="00411E22" w:rsidP="00276BED">
            <w:pPr>
              <w:jc w:val="center"/>
              <w:rPr>
                <w:color w:val="000000"/>
              </w:rPr>
            </w:pPr>
            <w:r>
              <w:rPr>
                <w:color w:val="000000"/>
              </w:rPr>
              <w:t>8.</w:t>
            </w:r>
            <w:r w:rsidR="00B6271D" w:rsidRPr="0076670B">
              <w:rPr>
                <w:color w:val="000000"/>
              </w:rPr>
              <w:t>87</w:t>
            </w:r>
          </w:p>
        </w:tc>
        <w:tc>
          <w:tcPr>
            <w:tcW w:w="1942"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d</w:t>
            </w:r>
          </w:p>
        </w:tc>
      </w:tr>
    </w:tbl>
    <w:p w:rsidR="00EB25C1" w:rsidRDefault="00B6271D" w:rsidP="00EB2400">
      <w:pPr>
        <w:spacing w:after="240"/>
        <w:ind w:left="1120" w:hanging="1120"/>
        <w:jc w:val="both"/>
        <w:rPr>
          <w:sz w:val="20"/>
          <w:szCs w:val="20"/>
        </w:rPr>
      </w:pPr>
      <w:r w:rsidRPr="00B6271D">
        <w:rPr>
          <w:sz w:val="20"/>
          <w:szCs w:val="20"/>
        </w:rPr>
        <w:t>Description: The numbers followed by the same letter in the same column mean that they are not significantly different</w:t>
      </w:r>
    </w:p>
    <w:p w:rsidR="00B6271D" w:rsidRDefault="00B6271D" w:rsidP="00EB2400">
      <w:pPr>
        <w:spacing w:after="240"/>
        <w:ind w:firstLine="567"/>
        <w:jc w:val="both"/>
      </w:pPr>
      <w:r w:rsidRPr="00AB4E9C">
        <w:t xml:space="preserve">The results of </w:t>
      </w:r>
      <w:r w:rsidR="00EB2400">
        <w:t xml:space="preserve">LSD </w:t>
      </w:r>
      <w:r w:rsidRPr="00AB4E9C">
        <w:t xml:space="preserve">(Table 3.1) showed the treatment of </w:t>
      </w:r>
      <w:r w:rsidRPr="00EB2400">
        <w:t>A3B2</w:t>
      </w:r>
      <w:r w:rsidRPr="00AB4E9C">
        <w:t xml:space="preserve"> was significantly different from </w:t>
      </w:r>
      <w:r w:rsidR="00EB2400">
        <w:t>others</w:t>
      </w:r>
      <w:r w:rsidRPr="00AB4E9C">
        <w:rPr>
          <w:vertAlign w:val="subscript"/>
        </w:rPr>
        <w:t xml:space="preserve"> </w:t>
      </w:r>
      <w:r w:rsidRPr="00AB4E9C">
        <w:t xml:space="preserve">on MC changes. The treatment of bottom pineapple leaf fiber and polyester adhesive had lower moisture level than the middle and top fibers. </w:t>
      </w:r>
      <w:r w:rsidR="00D7265A">
        <w:t>P</w:t>
      </w:r>
      <w:r w:rsidRPr="00AB4E9C">
        <w:t>olyester has resistance to moisture as it is categorized as thermosetting polymers</w:t>
      </w:r>
      <w:r w:rsidR="00D7265A">
        <w:t xml:space="preserve"> [13]</w:t>
      </w:r>
      <w:r w:rsidRPr="00AB4E9C">
        <w:t>.</w:t>
      </w:r>
    </w:p>
    <w:p w:rsidR="00EB7F15" w:rsidRDefault="00EB7F15" w:rsidP="00EB2400">
      <w:pPr>
        <w:spacing w:after="240"/>
        <w:ind w:firstLine="567"/>
        <w:jc w:val="both"/>
      </w:pPr>
    </w:p>
    <w:p w:rsidR="00B6271D" w:rsidRPr="00AB4E9C" w:rsidRDefault="00B6271D" w:rsidP="00EB2400">
      <w:pPr>
        <w:ind w:left="1106" w:hanging="1106"/>
        <w:jc w:val="both"/>
      </w:pPr>
      <w:r w:rsidRPr="00EB2400">
        <w:rPr>
          <w:b/>
        </w:rPr>
        <w:lastRenderedPageBreak/>
        <w:t>Table 3.2</w:t>
      </w:r>
      <w:r w:rsidRPr="00AB4E9C">
        <w:t xml:space="preserve"> Further the influence of pineapple fiber position on moisture content value</w:t>
      </w:r>
    </w:p>
    <w:tbl>
      <w:tblPr>
        <w:tblW w:w="4859" w:type="dxa"/>
        <w:tblInd w:w="108" w:type="dxa"/>
        <w:tblLook w:val="04A0" w:firstRow="1" w:lastRow="0" w:firstColumn="1" w:lastColumn="0" w:noHBand="0" w:noVBand="1"/>
      </w:tblPr>
      <w:tblGrid>
        <w:gridCol w:w="2477"/>
        <w:gridCol w:w="1053"/>
        <w:gridCol w:w="1329"/>
      </w:tblGrid>
      <w:tr w:rsidR="00B6271D" w:rsidRPr="0076670B" w:rsidTr="00B6271D">
        <w:trPr>
          <w:trHeight w:val="115"/>
        </w:trPr>
        <w:tc>
          <w:tcPr>
            <w:tcW w:w="2477"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411E22" w:rsidP="00276BED">
            <w:pPr>
              <w:jc w:val="center"/>
              <w:rPr>
                <w:b/>
                <w:color w:val="000000"/>
              </w:rPr>
            </w:pPr>
            <w:r w:rsidRPr="00411E22">
              <w:rPr>
                <w:b/>
              </w:rPr>
              <w:t>Pineapple Fiber Position</w:t>
            </w:r>
          </w:p>
        </w:tc>
        <w:tc>
          <w:tcPr>
            <w:tcW w:w="1053"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329"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P&lt;0.</w:t>
            </w:r>
            <w:r w:rsidR="00B6271D" w:rsidRPr="0076670B">
              <w:rPr>
                <w:b/>
                <w:color w:val="000000"/>
              </w:rPr>
              <w:t>05</w:t>
            </w:r>
          </w:p>
        </w:tc>
      </w:tr>
      <w:tr w:rsidR="00B6271D" w:rsidRPr="0076670B" w:rsidTr="00B6271D">
        <w:trPr>
          <w:trHeight w:val="115"/>
        </w:trPr>
        <w:tc>
          <w:tcPr>
            <w:tcW w:w="2477"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053"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329"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0.</w:t>
            </w:r>
            <w:r w:rsidR="00B6271D" w:rsidRPr="0076670B">
              <w:rPr>
                <w:b/>
                <w:color w:val="000000"/>
              </w:rPr>
              <w:t>161</w:t>
            </w:r>
          </w:p>
        </w:tc>
      </w:tr>
      <w:tr w:rsidR="00B6271D" w:rsidRPr="0076670B" w:rsidTr="00B6271D">
        <w:trPr>
          <w:trHeight w:val="115"/>
        </w:trPr>
        <w:tc>
          <w:tcPr>
            <w:tcW w:w="2477" w:type="dxa"/>
            <w:tcBorders>
              <w:top w:val="nil"/>
              <w:left w:val="nil"/>
              <w:bottom w:val="nil"/>
              <w:right w:val="nil"/>
            </w:tcBorders>
            <w:shd w:val="clear" w:color="auto" w:fill="auto"/>
            <w:noWrap/>
            <w:hideMark/>
          </w:tcPr>
          <w:p w:rsidR="00B6271D" w:rsidRPr="00EB2400" w:rsidRDefault="00B6271D" w:rsidP="00EB2400">
            <w:pPr>
              <w:rPr>
                <w:color w:val="000000"/>
              </w:rPr>
            </w:pPr>
            <w:r w:rsidRPr="00EB2400">
              <w:rPr>
                <w:color w:val="000000"/>
              </w:rPr>
              <w:t xml:space="preserve">A3 </w:t>
            </w:r>
          </w:p>
        </w:tc>
        <w:tc>
          <w:tcPr>
            <w:tcW w:w="1053"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5.</w:t>
            </w:r>
            <w:r w:rsidR="00B6271D" w:rsidRPr="0076670B">
              <w:rPr>
                <w:color w:val="000000"/>
              </w:rPr>
              <w:t>68</w:t>
            </w:r>
          </w:p>
        </w:tc>
        <w:tc>
          <w:tcPr>
            <w:tcW w:w="1329"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B6271D">
        <w:trPr>
          <w:trHeight w:val="184"/>
        </w:trPr>
        <w:tc>
          <w:tcPr>
            <w:tcW w:w="2477" w:type="dxa"/>
            <w:tcBorders>
              <w:top w:val="nil"/>
              <w:left w:val="nil"/>
              <w:right w:val="nil"/>
            </w:tcBorders>
            <w:shd w:val="clear" w:color="auto" w:fill="auto"/>
            <w:noWrap/>
            <w:hideMark/>
          </w:tcPr>
          <w:p w:rsidR="00B6271D" w:rsidRPr="00EB2400" w:rsidRDefault="00B6271D" w:rsidP="00EB2400">
            <w:pPr>
              <w:rPr>
                <w:color w:val="000000"/>
              </w:rPr>
            </w:pPr>
            <w:r w:rsidRPr="00EB2400">
              <w:rPr>
                <w:color w:val="000000"/>
              </w:rPr>
              <w:t xml:space="preserve">A2 </w:t>
            </w:r>
          </w:p>
        </w:tc>
        <w:tc>
          <w:tcPr>
            <w:tcW w:w="1053" w:type="dxa"/>
            <w:tcBorders>
              <w:top w:val="nil"/>
              <w:left w:val="nil"/>
              <w:right w:val="nil"/>
            </w:tcBorders>
            <w:shd w:val="clear" w:color="auto" w:fill="auto"/>
            <w:noWrap/>
            <w:vAlign w:val="bottom"/>
            <w:hideMark/>
          </w:tcPr>
          <w:p w:rsidR="00B6271D" w:rsidRPr="0076670B" w:rsidRDefault="00411E22" w:rsidP="00276BED">
            <w:pPr>
              <w:jc w:val="center"/>
              <w:rPr>
                <w:color w:val="000000"/>
              </w:rPr>
            </w:pPr>
            <w:r>
              <w:rPr>
                <w:color w:val="000000"/>
              </w:rPr>
              <w:t>6.</w:t>
            </w:r>
            <w:r w:rsidR="00B6271D" w:rsidRPr="0076670B">
              <w:rPr>
                <w:color w:val="000000"/>
              </w:rPr>
              <w:t>35</w:t>
            </w:r>
          </w:p>
        </w:tc>
        <w:tc>
          <w:tcPr>
            <w:tcW w:w="1329"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B6271D">
        <w:trPr>
          <w:trHeight w:val="133"/>
        </w:trPr>
        <w:tc>
          <w:tcPr>
            <w:tcW w:w="2477" w:type="dxa"/>
            <w:tcBorders>
              <w:top w:val="nil"/>
              <w:left w:val="nil"/>
              <w:bottom w:val="single" w:sz="4" w:space="0" w:color="auto"/>
              <w:right w:val="nil"/>
            </w:tcBorders>
            <w:shd w:val="clear" w:color="auto" w:fill="auto"/>
            <w:noWrap/>
            <w:hideMark/>
          </w:tcPr>
          <w:p w:rsidR="00B6271D" w:rsidRPr="00EB2400" w:rsidRDefault="00B6271D" w:rsidP="00EB2400">
            <w:pPr>
              <w:rPr>
                <w:color w:val="000000"/>
              </w:rPr>
            </w:pPr>
            <w:r w:rsidRPr="00EB2400">
              <w:rPr>
                <w:color w:val="000000"/>
              </w:rPr>
              <w:t xml:space="preserve">A1 </w:t>
            </w:r>
          </w:p>
        </w:tc>
        <w:tc>
          <w:tcPr>
            <w:tcW w:w="1053" w:type="dxa"/>
            <w:tcBorders>
              <w:top w:val="nil"/>
              <w:left w:val="nil"/>
              <w:bottom w:val="single" w:sz="4" w:space="0" w:color="auto"/>
              <w:right w:val="nil"/>
            </w:tcBorders>
            <w:shd w:val="clear" w:color="auto" w:fill="auto"/>
            <w:noWrap/>
            <w:vAlign w:val="bottom"/>
            <w:hideMark/>
          </w:tcPr>
          <w:p w:rsidR="00B6271D" w:rsidRPr="0076670B" w:rsidRDefault="00411E22" w:rsidP="00276BED">
            <w:pPr>
              <w:jc w:val="center"/>
              <w:rPr>
                <w:color w:val="000000"/>
              </w:rPr>
            </w:pPr>
            <w:r>
              <w:rPr>
                <w:color w:val="000000"/>
              </w:rPr>
              <w:t>6.</w:t>
            </w:r>
            <w:r w:rsidR="00B6271D" w:rsidRPr="0076670B">
              <w:rPr>
                <w:color w:val="000000"/>
              </w:rPr>
              <w:t>69</w:t>
            </w:r>
          </w:p>
        </w:tc>
        <w:tc>
          <w:tcPr>
            <w:tcW w:w="1329"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bl>
    <w:p w:rsidR="00B6271D" w:rsidRPr="0076670B" w:rsidRDefault="00B6271D" w:rsidP="00EB2400">
      <w:pPr>
        <w:ind w:left="1218" w:hanging="1218"/>
        <w:jc w:val="both"/>
      </w:pPr>
      <w:r w:rsidRPr="0076670B">
        <w:t xml:space="preserve">Description: </w:t>
      </w:r>
      <w:r>
        <w:t xml:space="preserve"> </w:t>
      </w:r>
      <w:r w:rsidRPr="0076670B">
        <w:t>The numbers followed by the same letter in the same column mean that they are not significantly different</w:t>
      </w:r>
    </w:p>
    <w:p w:rsidR="00B6271D" w:rsidRPr="00AB4E9C" w:rsidRDefault="00B6271D" w:rsidP="00B6271D">
      <w:pPr>
        <w:tabs>
          <w:tab w:val="left" w:pos="560"/>
        </w:tabs>
        <w:spacing w:line="0" w:lineRule="atLeast"/>
      </w:pPr>
    </w:p>
    <w:p w:rsidR="00B6271D" w:rsidRDefault="00B6271D" w:rsidP="00EB2400">
      <w:pPr>
        <w:spacing w:after="240"/>
        <w:ind w:firstLine="567"/>
        <w:jc w:val="both"/>
      </w:pPr>
      <w:bookmarkStart w:id="1" w:name="page3"/>
      <w:bookmarkEnd w:id="1"/>
      <w:r w:rsidRPr="00AB4E9C">
        <w:t xml:space="preserve">Table 3.2 showed that treatment </w:t>
      </w:r>
      <w:r w:rsidRPr="00EB2400">
        <w:t>A3</w:t>
      </w:r>
      <w:r w:rsidRPr="00AB4E9C">
        <w:t xml:space="preserve"> was significantly different with </w:t>
      </w:r>
      <w:r w:rsidRPr="00EB2400">
        <w:t>A2</w:t>
      </w:r>
      <w:r w:rsidRPr="00AB4E9C">
        <w:rPr>
          <w:vertAlign w:val="subscript"/>
        </w:rPr>
        <w:t xml:space="preserve"> </w:t>
      </w:r>
      <w:r w:rsidRPr="00AB4E9C">
        <w:t xml:space="preserve">and </w:t>
      </w:r>
      <w:r w:rsidRPr="00EB2400">
        <w:t>A1</w:t>
      </w:r>
      <w:r w:rsidRPr="00AB4E9C">
        <w:rPr>
          <w:vertAlign w:val="subscript"/>
        </w:rPr>
        <w:t xml:space="preserve">. </w:t>
      </w:r>
      <w:r w:rsidRPr="00AB4E9C">
        <w:t>Pineapple fiber is categorized as hygroscopic type that hygroscopic fiber is able to absorb more moisture</w:t>
      </w:r>
      <w:r w:rsidR="00D7265A">
        <w:t xml:space="preserve"> [10]</w:t>
      </w:r>
      <w:r w:rsidRPr="00AB4E9C">
        <w:t xml:space="preserve">. The top position of pineapple fiber had higher MC value than the bottom and middle fibers. </w:t>
      </w:r>
      <w:r w:rsidR="00D7265A">
        <w:t>P</w:t>
      </w:r>
      <w:r w:rsidRPr="00AB4E9C">
        <w:t>ineapple leaf has outer layer consists of top and bottom parts which categorized as young fiber and old fiber</w:t>
      </w:r>
      <w:r w:rsidR="00D7265A">
        <w:t xml:space="preserve"> [14]</w:t>
      </w:r>
      <w:r w:rsidRPr="00AB4E9C">
        <w:t xml:space="preserve">. </w:t>
      </w:r>
      <w:r w:rsidR="00D7265A">
        <w:t>T</w:t>
      </w:r>
      <w:r w:rsidRPr="00AB4E9C">
        <w:t>he highest moisture level of pineapple fiber is in the top part, while the lowest moisture level is in the bottom part</w:t>
      </w:r>
      <w:r w:rsidR="00D7265A">
        <w:t xml:space="preserve"> [12]</w:t>
      </w:r>
      <w:r w:rsidRPr="00AB4E9C">
        <w:t>.</w:t>
      </w:r>
    </w:p>
    <w:p w:rsidR="00B6271D" w:rsidRPr="00AB4E9C" w:rsidRDefault="00EB2400" w:rsidP="00EB2400">
      <w:pPr>
        <w:ind w:left="1134" w:hanging="1134"/>
        <w:jc w:val="both"/>
      </w:pPr>
      <w:r>
        <w:rPr>
          <w:b/>
        </w:rPr>
        <w:t>Table 3.</w:t>
      </w:r>
      <w:r w:rsidR="00B6271D" w:rsidRPr="00EB2400">
        <w:rPr>
          <w:b/>
        </w:rPr>
        <w:t>3</w:t>
      </w:r>
      <w:r w:rsidR="00B6271D" w:rsidRPr="00AB4E9C">
        <w:t xml:space="preserve"> </w:t>
      </w:r>
      <w:r w:rsidRPr="00AB4E9C">
        <w:t xml:space="preserve">The </w:t>
      </w:r>
      <w:r w:rsidR="00B6271D" w:rsidRPr="00AB4E9C">
        <w:t>influence of adhesive</w:t>
      </w:r>
      <w:r>
        <w:t xml:space="preserve"> material</w:t>
      </w:r>
      <w:r w:rsidR="00411E22">
        <w:t>s</w:t>
      </w:r>
      <w:r w:rsidR="00B6271D" w:rsidRPr="00AB4E9C">
        <w:t xml:space="preserve"> on moisture content value. </w:t>
      </w:r>
    </w:p>
    <w:tbl>
      <w:tblPr>
        <w:tblW w:w="4846" w:type="dxa"/>
        <w:tblInd w:w="108" w:type="dxa"/>
        <w:tblLook w:val="04A0" w:firstRow="1" w:lastRow="0" w:firstColumn="1" w:lastColumn="0" w:noHBand="0" w:noVBand="1"/>
      </w:tblPr>
      <w:tblGrid>
        <w:gridCol w:w="2580"/>
        <w:gridCol w:w="1034"/>
        <w:gridCol w:w="1232"/>
      </w:tblGrid>
      <w:tr w:rsidR="00B6271D" w:rsidRPr="0076670B" w:rsidTr="00B6271D">
        <w:trPr>
          <w:trHeight w:val="279"/>
        </w:trPr>
        <w:tc>
          <w:tcPr>
            <w:tcW w:w="2580" w:type="dxa"/>
            <w:vMerge w:val="restart"/>
            <w:tcBorders>
              <w:top w:val="single" w:sz="4" w:space="0" w:color="auto"/>
              <w:left w:val="nil"/>
              <w:bottom w:val="single" w:sz="4" w:space="0" w:color="000000"/>
              <w:right w:val="nil"/>
            </w:tcBorders>
            <w:shd w:val="clear" w:color="auto" w:fill="auto"/>
            <w:noWrap/>
            <w:vAlign w:val="center"/>
            <w:hideMark/>
          </w:tcPr>
          <w:p w:rsidR="00B6271D" w:rsidRPr="00411E22" w:rsidRDefault="00411E22" w:rsidP="00276BED">
            <w:pPr>
              <w:jc w:val="center"/>
              <w:rPr>
                <w:b/>
                <w:color w:val="000000"/>
              </w:rPr>
            </w:pPr>
            <w:r w:rsidRPr="00411E22">
              <w:rPr>
                <w:b/>
              </w:rPr>
              <w:t>Adhesive Materials</w:t>
            </w:r>
          </w:p>
        </w:tc>
        <w:tc>
          <w:tcPr>
            <w:tcW w:w="1034"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232"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P&lt; 0.</w:t>
            </w:r>
            <w:r w:rsidR="00B6271D" w:rsidRPr="0076670B">
              <w:rPr>
                <w:b/>
                <w:color w:val="000000"/>
              </w:rPr>
              <w:t>05</w:t>
            </w:r>
          </w:p>
        </w:tc>
      </w:tr>
      <w:tr w:rsidR="00B6271D" w:rsidRPr="0076670B" w:rsidTr="00B6271D">
        <w:trPr>
          <w:trHeight w:val="69"/>
        </w:trPr>
        <w:tc>
          <w:tcPr>
            <w:tcW w:w="2580"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034"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232"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0.</w:t>
            </w:r>
            <w:r w:rsidR="00B6271D" w:rsidRPr="0076670B">
              <w:rPr>
                <w:b/>
                <w:color w:val="000000"/>
              </w:rPr>
              <w:t>131</w:t>
            </w:r>
          </w:p>
        </w:tc>
      </w:tr>
      <w:tr w:rsidR="00B6271D" w:rsidRPr="0076670B" w:rsidTr="00B6271D">
        <w:trPr>
          <w:trHeight w:val="112"/>
        </w:trPr>
        <w:tc>
          <w:tcPr>
            <w:tcW w:w="2580" w:type="dxa"/>
            <w:tcBorders>
              <w:top w:val="nil"/>
              <w:left w:val="nil"/>
              <w:right w:val="nil"/>
            </w:tcBorders>
            <w:shd w:val="clear" w:color="auto" w:fill="auto"/>
            <w:noWrap/>
            <w:hideMark/>
          </w:tcPr>
          <w:p w:rsidR="00B6271D" w:rsidRPr="00EB2400" w:rsidRDefault="00B6271D" w:rsidP="00EB2400">
            <w:pPr>
              <w:rPr>
                <w:color w:val="000000"/>
              </w:rPr>
            </w:pPr>
            <w:r w:rsidRPr="00EB2400">
              <w:rPr>
                <w:color w:val="000000"/>
              </w:rPr>
              <w:t xml:space="preserve">B2 </w:t>
            </w:r>
          </w:p>
        </w:tc>
        <w:tc>
          <w:tcPr>
            <w:tcW w:w="1034" w:type="dxa"/>
            <w:tcBorders>
              <w:top w:val="nil"/>
              <w:left w:val="nil"/>
              <w:right w:val="nil"/>
            </w:tcBorders>
            <w:shd w:val="clear" w:color="auto" w:fill="auto"/>
            <w:noWrap/>
            <w:vAlign w:val="bottom"/>
            <w:hideMark/>
          </w:tcPr>
          <w:p w:rsidR="00B6271D" w:rsidRPr="0076670B" w:rsidRDefault="00411E22" w:rsidP="00276BED">
            <w:pPr>
              <w:jc w:val="center"/>
              <w:rPr>
                <w:color w:val="000000"/>
              </w:rPr>
            </w:pPr>
            <w:r>
              <w:rPr>
                <w:color w:val="000000"/>
              </w:rPr>
              <w:t>4.00</w:t>
            </w:r>
          </w:p>
        </w:tc>
        <w:tc>
          <w:tcPr>
            <w:tcW w:w="1232"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B6271D">
        <w:trPr>
          <w:trHeight w:val="168"/>
        </w:trPr>
        <w:tc>
          <w:tcPr>
            <w:tcW w:w="2580" w:type="dxa"/>
            <w:tcBorders>
              <w:top w:val="nil"/>
              <w:left w:val="nil"/>
              <w:bottom w:val="single" w:sz="4" w:space="0" w:color="auto"/>
              <w:right w:val="nil"/>
            </w:tcBorders>
            <w:shd w:val="clear" w:color="auto" w:fill="auto"/>
            <w:noWrap/>
            <w:hideMark/>
          </w:tcPr>
          <w:p w:rsidR="00B6271D" w:rsidRPr="00EB2400" w:rsidRDefault="00B6271D" w:rsidP="00EB2400">
            <w:pPr>
              <w:rPr>
                <w:color w:val="000000"/>
              </w:rPr>
            </w:pPr>
            <w:r w:rsidRPr="00EB2400">
              <w:rPr>
                <w:color w:val="000000"/>
              </w:rPr>
              <w:t>B1</w:t>
            </w:r>
          </w:p>
        </w:tc>
        <w:tc>
          <w:tcPr>
            <w:tcW w:w="1034" w:type="dxa"/>
            <w:tcBorders>
              <w:top w:val="nil"/>
              <w:left w:val="nil"/>
              <w:bottom w:val="single" w:sz="4" w:space="0" w:color="auto"/>
              <w:right w:val="nil"/>
            </w:tcBorders>
            <w:shd w:val="clear" w:color="auto" w:fill="auto"/>
            <w:noWrap/>
            <w:vAlign w:val="bottom"/>
            <w:hideMark/>
          </w:tcPr>
          <w:p w:rsidR="00B6271D" w:rsidRPr="0076670B" w:rsidRDefault="00411E22" w:rsidP="00276BED">
            <w:pPr>
              <w:jc w:val="center"/>
              <w:rPr>
                <w:color w:val="000000"/>
              </w:rPr>
            </w:pPr>
            <w:r>
              <w:rPr>
                <w:color w:val="000000"/>
              </w:rPr>
              <w:t>8.</w:t>
            </w:r>
            <w:r w:rsidR="00B6271D" w:rsidRPr="0076670B">
              <w:rPr>
                <w:color w:val="000000"/>
              </w:rPr>
              <w:t>48</w:t>
            </w:r>
          </w:p>
        </w:tc>
        <w:tc>
          <w:tcPr>
            <w:tcW w:w="1232"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bl>
    <w:p w:rsidR="00A00C86" w:rsidRDefault="00B6271D" w:rsidP="00EB2400">
      <w:pPr>
        <w:ind w:left="1204" w:hanging="1204"/>
        <w:jc w:val="both"/>
      </w:pPr>
      <w:r w:rsidRPr="0076670B">
        <w:t xml:space="preserve">Description: </w:t>
      </w:r>
      <w:r>
        <w:t xml:space="preserve"> </w:t>
      </w:r>
      <w:r w:rsidRPr="0076670B">
        <w:t>The numbers followed by the same letter in the same column mean that they are not significantly different</w:t>
      </w:r>
    </w:p>
    <w:p w:rsidR="00A00C86" w:rsidRDefault="00A00C86" w:rsidP="00A00C86">
      <w:pPr>
        <w:ind w:left="1134" w:hanging="1134"/>
        <w:jc w:val="both"/>
      </w:pPr>
    </w:p>
    <w:p w:rsidR="00B6271D" w:rsidRPr="00AB4E9C" w:rsidRDefault="00EB2400" w:rsidP="00EB2400">
      <w:pPr>
        <w:ind w:firstLine="567"/>
        <w:jc w:val="both"/>
      </w:pPr>
      <w:r>
        <w:t xml:space="preserve">Table 3.3 showed that treatment </w:t>
      </w:r>
      <w:r w:rsidR="00B6271D" w:rsidRPr="00EB2400">
        <w:t>B2</w:t>
      </w:r>
      <w:r>
        <w:t xml:space="preserve"> </w:t>
      </w:r>
      <w:r w:rsidR="00B6271D" w:rsidRPr="00AB4E9C">
        <w:t>significantly different with treatment B</w:t>
      </w:r>
      <w:r>
        <w:t>1</w:t>
      </w:r>
      <w:r w:rsidR="00B6271D" w:rsidRPr="00AB4E9C">
        <w:t xml:space="preserve">. The soluble adhesive is able to increase MC value on fiber position. MC value in polyvinyl alcohol adhesive was higher than MC value in polyester adhesive. </w:t>
      </w:r>
      <w:r w:rsidR="00D628E6">
        <w:t>P</w:t>
      </w:r>
      <w:r w:rsidR="00B6271D" w:rsidRPr="00AB4E9C">
        <w:t>olyvinyl alcohol is soluble in water</w:t>
      </w:r>
      <w:r w:rsidR="00D628E6">
        <w:t xml:space="preserve"> [15]</w:t>
      </w:r>
      <w:r w:rsidR="00B6271D" w:rsidRPr="00AB4E9C">
        <w:t xml:space="preserve">. MC value which occurred in treatment </w:t>
      </w:r>
      <w:r w:rsidR="00B6271D" w:rsidRPr="00EB2400">
        <w:t xml:space="preserve">B2 </w:t>
      </w:r>
      <w:r w:rsidR="00B6271D" w:rsidRPr="00AB4E9C">
        <w:t xml:space="preserve">was lower </w:t>
      </w:r>
      <w:r w:rsidR="00B6271D" w:rsidRPr="00EB2400">
        <w:t>B1</w:t>
      </w:r>
      <w:r w:rsidR="00B6271D" w:rsidRPr="00AB4E9C">
        <w:t>. Polyester is easier to d</w:t>
      </w:r>
      <w:r w:rsidR="00D628E6">
        <w:t>ense and resistant to moisture [13].</w:t>
      </w:r>
    </w:p>
    <w:p w:rsidR="00B6271D" w:rsidRDefault="00B6271D" w:rsidP="00EB2400">
      <w:pPr>
        <w:ind w:firstLine="567"/>
        <w:jc w:val="both"/>
      </w:pPr>
      <w:r w:rsidRPr="00AB4E9C">
        <w:t xml:space="preserve"> </w:t>
      </w:r>
      <w:r w:rsidRPr="00AB4E9C">
        <w:tab/>
        <w:t xml:space="preserve">The results of diversity analysis of moisture regain showed that </w:t>
      </w:r>
      <w:r w:rsidR="00EB2400">
        <w:t>A</w:t>
      </w:r>
      <w:r w:rsidRPr="00AB4E9C">
        <w:t xml:space="preserve">, B and interaction between factors A and B had a significant influence on the MR value at the 5% level. The results of further </w:t>
      </w:r>
      <w:r w:rsidR="00EB2400">
        <w:t>P &lt;</w:t>
      </w:r>
      <w:r w:rsidRPr="00AB4E9C">
        <w:t xml:space="preserve"> 5% showed that change in MR on the fiber position </w:t>
      </w:r>
      <w:r w:rsidR="00EB2400">
        <w:t>and adhesive type</w:t>
      </w:r>
      <w:r w:rsidRPr="00AB4E9C">
        <w:t xml:space="preserve"> can be seen in Table 3.4, </w:t>
      </w:r>
      <w:r w:rsidR="00D628E6">
        <w:t xml:space="preserve">Table </w:t>
      </w:r>
      <w:r w:rsidRPr="00AB4E9C">
        <w:t xml:space="preserve">3.5 and </w:t>
      </w:r>
      <w:r w:rsidR="00D628E6">
        <w:t xml:space="preserve">Table </w:t>
      </w:r>
      <w:r w:rsidRPr="00AB4E9C">
        <w:t>3.6.</w:t>
      </w:r>
    </w:p>
    <w:p w:rsidR="00D628E6" w:rsidRDefault="00D628E6" w:rsidP="00D628E6">
      <w:pPr>
        <w:spacing w:after="240"/>
        <w:ind w:firstLine="567"/>
        <w:jc w:val="both"/>
      </w:pPr>
      <w:r>
        <w:t>Table 3.4 showed that all treatments were significantly different</w:t>
      </w:r>
      <w:r w:rsidRPr="00FB5038">
        <w:t xml:space="preserve"> </w:t>
      </w:r>
      <w:r w:rsidRPr="00EB2400">
        <w:t>A1B1</w:t>
      </w:r>
      <w:r w:rsidRPr="00FB5038">
        <w:t xml:space="preserve"> treatment was significantly different from </w:t>
      </w:r>
      <w:r>
        <w:t>others</w:t>
      </w:r>
      <w:r w:rsidRPr="00FB5038">
        <w:t xml:space="preserve">. The treatment of top pineapple fiber which absorbed more water and polyvinyl alcohol adhesive was soluble in water which resulting higher MR value. The highest water content of fiber is found </w:t>
      </w:r>
      <w:r>
        <w:t>in the top fiber [12]</w:t>
      </w:r>
      <w:r w:rsidRPr="00FB5038">
        <w:t>.</w:t>
      </w:r>
    </w:p>
    <w:p w:rsidR="00B6271D" w:rsidRPr="00AB4E9C" w:rsidRDefault="00B6271D" w:rsidP="00EB2400">
      <w:pPr>
        <w:spacing w:before="240"/>
        <w:ind w:left="1134" w:hanging="1134"/>
        <w:jc w:val="both"/>
      </w:pPr>
      <w:r w:rsidRPr="00EB2400">
        <w:rPr>
          <w:b/>
        </w:rPr>
        <w:lastRenderedPageBreak/>
        <w:t>Table 3.4</w:t>
      </w:r>
      <w:r>
        <w:t xml:space="preserve"> </w:t>
      </w:r>
      <w:r w:rsidR="00EB2400" w:rsidRPr="00AB4E9C">
        <w:t>Further</w:t>
      </w:r>
      <w:r w:rsidR="00EB2400">
        <w:t xml:space="preserve"> t</w:t>
      </w:r>
      <w:r w:rsidRPr="00AB4E9C">
        <w:t xml:space="preserve">he influence of </w:t>
      </w:r>
      <w:r w:rsidR="00EB2400">
        <w:t xml:space="preserve">pineapple </w:t>
      </w:r>
      <w:r w:rsidR="00EB2400" w:rsidRPr="00AB4E9C">
        <w:t xml:space="preserve">fiber position and adhesive </w:t>
      </w:r>
      <w:r w:rsidR="00411E22">
        <w:t xml:space="preserve">material </w:t>
      </w:r>
      <w:r w:rsidR="00EB2400" w:rsidRPr="00AB4E9C">
        <w:t>towards the value of</w:t>
      </w:r>
      <w:r w:rsidRPr="00AB4E9C">
        <w:t xml:space="preserve"> moisture regain value</w:t>
      </w:r>
    </w:p>
    <w:tbl>
      <w:tblPr>
        <w:tblW w:w="5061" w:type="dxa"/>
        <w:jc w:val="center"/>
        <w:tblInd w:w="108" w:type="dxa"/>
        <w:tblLook w:val="04A0" w:firstRow="1" w:lastRow="0" w:firstColumn="1" w:lastColumn="0" w:noHBand="0" w:noVBand="1"/>
      </w:tblPr>
      <w:tblGrid>
        <w:gridCol w:w="1770"/>
        <w:gridCol w:w="1358"/>
        <w:gridCol w:w="1933"/>
      </w:tblGrid>
      <w:tr w:rsidR="00B6271D" w:rsidRPr="0076670B" w:rsidTr="00D8121A">
        <w:trPr>
          <w:trHeight w:val="114"/>
          <w:jc w:val="center"/>
        </w:trPr>
        <w:tc>
          <w:tcPr>
            <w:tcW w:w="1770"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Treatment</w:t>
            </w:r>
          </w:p>
        </w:tc>
        <w:tc>
          <w:tcPr>
            <w:tcW w:w="1358"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933"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P&lt;</w:t>
            </w:r>
            <w:r w:rsidR="00B6271D" w:rsidRPr="0076670B">
              <w:rPr>
                <w:b/>
                <w:color w:val="000000"/>
              </w:rPr>
              <w:t xml:space="preserve"> 0,05</w:t>
            </w:r>
          </w:p>
        </w:tc>
      </w:tr>
      <w:tr w:rsidR="00B6271D" w:rsidRPr="0076670B" w:rsidTr="00D8121A">
        <w:trPr>
          <w:trHeight w:val="114"/>
          <w:jc w:val="center"/>
        </w:trPr>
        <w:tc>
          <w:tcPr>
            <w:tcW w:w="1770"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358"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933"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0.</w:t>
            </w:r>
            <w:r w:rsidR="00B6271D" w:rsidRPr="0076670B">
              <w:rPr>
                <w:b/>
                <w:color w:val="000000"/>
              </w:rPr>
              <w:t>164</w:t>
            </w:r>
          </w:p>
        </w:tc>
      </w:tr>
      <w:tr w:rsidR="00B6271D" w:rsidRPr="0076670B" w:rsidTr="00D8121A">
        <w:trPr>
          <w:trHeight w:val="114"/>
          <w:jc w:val="center"/>
        </w:trPr>
        <w:tc>
          <w:tcPr>
            <w:tcW w:w="1770"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A3B2</w:t>
            </w:r>
          </w:p>
        </w:tc>
        <w:tc>
          <w:tcPr>
            <w:tcW w:w="1358"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3.</w:t>
            </w:r>
            <w:r w:rsidR="00B6271D" w:rsidRPr="0076670B">
              <w:rPr>
                <w:color w:val="000000"/>
              </w:rPr>
              <w:t>28</w:t>
            </w:r>
          </w:p>
        </w:tc>
        <w:tc>
          <w:tcPr>
            <w:tcW w:w="1933"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D8121A">
        <w:trPr>
          <w:trHeight w:val="131"/>
          <w:jc w:val="center"/>
        </w:trPr>
        <w:tc>
          <w:tcPr>
            <w:tcW w:w="1770"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A2B2</w:t>
            </w:r>
          </w:p>
        </w:tc>
        <w:tc>
          <w:tcPr>
            <w:tcW w:w="1358"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4</w:t>
            </w:r>
            <w:r w:rsidR="00411E22">
              <w:rPr>
                <w:color w:val="000000"/>
              </w:rPr>
              <w:t>.</w:t>
            </w:r>
            <w:r w:rsidRPr="0076670B">
              <w:rPr>
                <w:color w:val="000000"/>
              </w:rPr>
              <w:t>44</w:t>
            </w:r>
          </w:p>
        </w:tc>
        <w:tc>
          <w:tcPr>
            <w:tcW w:w="1933"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D8121A">
        <w:trPr>
          <w:trHeight w:val="131"/>
          <w:jc w:val="center"/>
        </w:trPr>
        <w:tc>
          <w:tcPr>
            <w:tcW w:w="1770"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A1B2</w:t>
            </w:r>
          </w:p>
        </w:tc>
        <w:tc>
          <w:tcPr>
            <w:tcW w:w="1358" w:type="dxa"/>
            <w:tcBorders>
              <w:top w:val="nil"/>
              <w:left w:val="nil"/>
              <w:bottom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4</w:t>
            </w:r>
            <w:r w:rsidR="00411E22">
              <w:rPr>
                <w:color w:val="000000"/>
              </w:rPr>
              <w:t>.</w:t>
            </w:r>
            <w:r w:rsidRPr="0076670B">
              <w:rPr>
                <w:color w:val="000000"/>
              </w:rPr>
              <w:t>69</w:t>
            </w:r>
          </w:p>
        </w:tc>
        <w:tc>
          <w:tcPr>
            <w:tcW w:w="1933"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r w:rsidR="00B6271D" w:rsidRPr="0076670B" w:rsidTr="00D8121A">
        <w:trPr>
          <w:trHeight w:val="131"/>
          <w:jc w:val="center"/>
        </w:trPr>
        <w:tc>
          <w:tcPr>
            <w:tcW w:w="1770"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A3B1</w:t>
            </w:r>
          </w:p>
        </w:tc>
        <w:tc>
          <w:tcPr>
            <w:tcW w:w="1358"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8.</w:t>
            </w:r>
            <w:r w:rsidR="00B6271D" w:rsidRPr="0076670B">
              <w:rPr>
                <w:color w:val="000000"/>
              </w:rPr>
              <w:t>91</w:t>
            </w:r>
          </w:p>
        </w:tc>
        <w:tc>
          <w:tcPr>
            <w:tcW w:w="1933"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d</w:t>
            </w:r>
          </w:p>
        </w:tc>
      </w:tr>
      <w:tr w:rsidR="00B6271D" w:rsidRPr="0076670B" w:rsidTr="00D8121A">
        <w:trPr>
          <w:trHeight w:val="131"/>
          <w:jc w:val="center"/>
        </w:trPr>
        <w:tc>
          <w:tcPr>
            <w:tcW w:w="1770" w:type="dxa"/>
            <w:tcBorders>
              <w:top w:val="nil"/>
              <w:left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A2B1</w:t>
            </w:r>
          </w:p>
        </w:tc>
        <w:tc>
          <w:tcPr>
            <w:tcW w:w="1358" w:type="dxa"/>
            <w:tcBorders>
              <w:top w:val="nil"/>
              <w:left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9</w:t>
            </w:r>
            <w:r w:rsidR="00411E22">
              <w:rPr>
                <w:color w:val="000000"/>
              </w:rPr>
              <w:t>.</w:t>
            </w:r>
            <w:r w:rsidRPr="0076670B">
              <w:rPr>
                <w:color w:val="000000"/>
              </w:rPr>
              <w:t>2</w:t>
            </w:r>
            <w:r w:rsidR="00411E22">
              <w:rPr>
                <w:color w:val="000000"/>
              </w:rPr>
              <w:t>0</w:t>
            </w:r>
          </w:p>
        </w:tc>
        <w:tc>
          <w:tcPr>
            <w:tcW w:w="1933"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e</w:t>
            </w:r>
          </w:p>
        </w:tc>
      </w:tr>
      <w:tr w:rsidR="00B6271D" w:rsidRPr="0076670B" w:rsidTr="00D8121A">
        <w:trPr>
          <w:trHeight w:val="131"/>
          <w:jc w:val="center"/>
        </w:trPr>
        <w:tc>
          <w:tcPr>
            <w:tcW w:w="1770" w:type="dxa"/>
            <w:tcBorders>
              <w:top w:val="nil"/>
              <w:left w:val="nil"/>
              <w:bottom w:val="single" w:sz="4" w:space="0" w:color="auto"/>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A1B1</w:t>
            </w:r>
          </w:p>
        </w:tc>
        <w:tc>
          <w:tcPr>
            <w:tcW w:w="1358" w:type="dxa"/>
            <w:tcBorders>
              <w:top w:val="nil"/>
              <w:left w:val="nil"/>
              <w:bottom w:val="single" w:sz="4" w:space="0" w:color="auto"/>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9</w:t>
            </w:r>
            <w:r w:rsidR="00411E22">
              <w:rPr>
                <w:color w:val="000000"/>
              </w:rPr>
              <w:t>.</w:t>
            </w:r>
            <w:r w:rsidRPr="0076670B">
              <w:rPr>
                <w:color w:val="000000"/>
              </w:rPr>
              <w:t>72</w:t>
            </w:r>
          </w:p>
        </w:tc>
        <w:tc>
          <w:tcPr>
            <w:tcW w:w="1933"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f</w:t>
            </w:r>
          </w:p>
        </w:tc>
      </w:tr>
    </w:tbl>
    <w:p w:rsidR="00B6271D" w:rsidRDefault="00B6271D" w:rsidP="00EB2400">
      <w:pPr>
        <w:ind w:left="1218" w:hanging="1218"/>
        <w:jc w:val="both"/>
      </w:pPr>
      <w:r w:rsidRPr="0076670B">
        <w:t xml:space="preserve">Description: </w:t>
      </w:r>
      <w:r>
        <w:t xml:space="preserve"> </w:t>
      </w:r>
      <w:r w:rsidRPr="0076670B">
        <w:t>The numbers followed by the same letter in the same column mean that they are not significantly different</w:t>
      </w:r>
    </w:p>
    <w:p w:rsidR="00D628E6" w:rsidRPr="0076670B" w:rsidRDefault="00D628E6" w:rsidP="00EB2400">
      <w:pPr>
        <w:ind w:left="1218" w:hanging="1218"/>
        <w:jc w:val="both"/>
      </w:pPr>
    </w:p>
    <w:p w:rsidR="00B6271D" w:rsidRDefault="00D628E6" w:rsidP="00D628E6">
      <w:pPr>
        <w:spacing w:after="240"/>
        <w:ind w:firstLine="567"/>
        <w:jc w:val="both"/>
      </w:pPr>
      <w:r>
        <w:t>Table 3.5</w:t>
      </w:r>
      <w:r w:rsidRPr="0016689C">
        <w:t xml:space="preserve"> showed that treatment </w:t>
      </w:r>
      <w:r w:rsidRPr="00EB2400">
        <w:t>A3</w:t>
      </w:r>
      <w:r w:rsidRPr="0016689C">
        <w:t xml:space="preserve"> was significantly different from treatment </w:t>
      </w:r>
      <w:r w:rsidRPr="00EB2400">
        <w:t xml:space="preserve">A2 </w:t>
      </w:r>
      <w:r w:rsidRPr="0016689C">
        <w:t xml:space="preserve">and </w:t>
      </w:r>
      <w:r w:rsidRPr="00EB2400">
        <w:t>A1</w:t>
      </w:r>
      <w:r w:rsidRPr="0016689C">
        <w:t xml:space="preserve">. The highest average of MR value (7.20%) found in treatment </w:t>
      </w:r>
      <w:r w:rsidRPr="00EB2400">
        <w:t>A1</w:t>
      </w:r>
      <w:r w:rsidRPr="0016689C">
        <w:t xml:space="preserve"> while the lowest MR value (6.09%) found in treatment </w:t>
      </w:r>
      <w:r w:rsidRPr="00EB2400">
        <w:t>A3</w:t>
      </w:r>
      <w:r>
        <w:t xml:space="preserve">. </w:t>
      </w:r>
      <w:r w:rsidRPr="0016689C">
        <w:t>The bottom pineapple fiber absorbed less water; this causes lower MR value obtained. MR value in fiber is influenced by fiber dimensions and mechanical properties of fiber</w:t>
      </w:r>
      <w:r>
        <w:t xml:space="preserve"> [10]</w:t>
      </w:r>
      <w:r w:rsidRPr="0016689C">
        <w:t>.</w:t>
      </w:r>
    </w:p>
    <w:p w:rsidR="00B6271D" w:rsidRPr="00FB5038" w:rsidRDefault="00B6271D" w:rsidP="00EB2400">
      <w:pPr>
        <w:tabs>
          <w:tab w:val="left" w:pos="-8931"/>
        </w:tabs>
        <w:ind w:left="1134" w:hanging="1134"/>
        <w:jc w:val="both"/>
      </w:pPr>
      <w:r w:rsidRPr="00EB2400">
        <w:rPr>
          <w:b/>
        </w:rPr>
        <w:t>Table 3.5</w:t>
      </w:r>
      <w:r w:rsidRPr="00FB5038">
        <w:t xml:space="preserve"> Further </w:t>
      </w:r>
      <w:r>
        <w:t>t</w:t>
      </w:r>
      <w:r w:rsidRPr="00FB5038">
        <w:t>he influence of pineapple fiber position on moisture regain</w:t>
      </w:r>
    </w:p>
    <w:tbl>
      <w:tblPr>
        <w:tblW w:w="5064" w:type="dxa"/>
        <w:jc w:val="center"/>
        <w:tblInd w:w="108" w:type="dxa"/>
        <w:tblLook w:val="04A0" w:firstRow="1" w:lastRow="0" w:firstColumn="1" w:lastColumn="0" w:noHBand="0" w:noVBand="1"/>
      </w:tblPr>
      <w:tblGrid>
        <w:gridCol w:w="2639"/>
        <w:gridCol w:w="1089"/>
        <w:gridCol w:w="1336"/>
      </w:tblGrid>
      <w:tr w:rsidR="00B6271D" w:rsidRPr="0076670B" w:rsidTr="00D8121A">
        <w:trPr>
          <w:trHeight w:val="327"/>
          <w:jc w:val="center"/>
        </w:trPr>
        <w:tc>
          <w:tcPr>
            <w:tcW w:w="2639"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411E22" w:rsidP="00276BED">
            <w:pPr>
              <w:jc w:val="center"/>
              <w:rPr>
                <w:b/>
                <w:color w:val="000000"/>
              </w:rPr>
            </w:pPr>
            <w:r w:rsidRPr="00411E22">
              <w:rPr>
                <w:b/>
              </w:rPr>
              <w:t>Pineapple Fiber Position</w:t>
            </w:r>
          </w:p>
        </w:tc>
        <w:tc>
          <w:tcPr>
            <w:tcW w:w="1089"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336"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EB2400">
            <w:pPr>
              <w:jc w:val="center"/>
              <w:rPr>
                <w:b/>
                <w:color w:val="000000"/>
              </w:rPr>
            </w:pPr>
            <w:r>
              <w:rPr>
                <w:b/>
                <w:color w:val="000000"/>
              </w:rPr>
              <w:t>P&lt;</w:t>
            </w:r>
            <w:r w:rsidR="00B6271D" w:rsidRPr="0076670B">
              <w:rPr>
                <w:b/>
                <w:color w:val="000000"/>
              </w:rPr>
              <w:t xml:space="preserve"> 0</w:t>
            </w:r>
            <w:r>
              <w:rPr>
                <w:b/>
                <w:color w:val="000000"/>
              </w:rPr>
              <w:t>.</w:t>
            </w:r>
            <w:r w:rsidR="00B6271D" w:rsidRPr="0076670B">
              <w:rPr>
                <w:b/>
                <w:color w:val="000000"/>
              </w:rPr>
              <w:t>05</w:t>
            </w:r>
          </w:p>
        </w:tc>
      </w:tr>
      <w:tr w:rsidR="00B6271D" w:rsidRPr="0076670B" w:rsidTr="00D8121A">
        <w:trPr>
          <w:trHeight w:val="83"/>
          <w:jc w:val="center"/>
        </w:trPr>
        <w:tc>
          <w:tcPr>
            <w:tcW w:w="2639"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089"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336" w:type="dxa"/>
            <w:tcBorders>
              <w:top w:val="nil"/>
              <w:left w:val="nil"/>
              <w:bottom w:val="single" w:sz="4" w:space="0" w:color="auto"/>
              <w:right w:val="nil"/>
            </w:tcBorders>
            <w:shd w:val="clear" w:color="auto" w:fill="auto"/>
            <w:noWrap/>
            <w:vAlign w:val="center"/>
            <w:hideMark/>
          </w:tcPr>
          <w:p w:rsidR="00B6271D" w:rsidRPr="0076670B" w:rsidRDefault="00B6271D" w:rsidP="00EB2400">
            <w:pPr>
              <w:jc w:val="center"/>
              <w:rPr>
                <w:b/>
                <w:color w:val="000000"/>
              </w:rPr>
            </w:pPr>
            <w:r w:rsidRPr="0076670B">
              <w:rPr>
                <w:b/>
                <w:color w:val="000000"/>
              </w:rPr>
              <w:t>0</w:t>
            </w:r>
            <w:r w:rsidR="00EB2400">
              <w:rPr>
                <w:b/>
                <w:color w:val="000000"/>
              </w:rPr>
              <w:t>.</w:t>
            </w:r>
            <w:r w:rsidRPr="0076670B">
              <w:rPr>
                <w:b/>
                <w:color w:val="000000"/>
              </w:rPr>
              <w:t>116</w:t>
            </w:r>
          </w:p>
        </w:tc>
      </w:tr>
      <w:tr w:rsidR="00B6271D" w:rsidRPr="0076670B" w:rsidTr="00D8121A">
        <w:trPr>
          <w:trHeight w:val="83"/>
          <w:jc w:val="center"/>
        </w:trPr>
        <w:tc>
          <w:tcPr>
            <w:tcW w:w="2639" w:type="dxa"/>
            <w:tcBorders>
              <w:top w:val="nil"/>
              <w:left w:val="nil"/>
              <w:bottom w:val="nil"/>
              <w:right w:val="nil"/>
            </w:tcBorders>
            <w:shd w:val="clear" w:color="auto" w:fill="auto"/>
            <w:noWrap/>
            <w:hideMark/>
          </w:tcPr>
          <w:p w:rsidR="00B6271D" w:rsidRPr="00EB2400" w:rsidRDefault="00B6271D" w:rsidP="00EB2400">
            <w:pPr>
              <w:rPr>
                <w:color w:val="000000"/>
              </w:rPr>
            </w:pPr>
            <w:r w:rsidRPr="00EB2400">
              <w:rPr>
                <w:color w:val="000000"/>
              </w:rPr>
              <w:t>A3</w:t>
            </w:r>
          </w:p>
        </w:tc>
        <w:tc>
          <w:tcPr>
            <w:tcW w:w="1089"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6.</w:t>
            </w:r>
            <w:r w:rsidR="00B6271D" w:rsidRPr="0076670B">
              <w:rPr>
                <w:color w:val="000000"/>
              </w:rPr>
              <w:t>09</w:t>
            </w:r>
          </w:p>
        </w:tc>
        <w:tc>
          <w:tcPr>
            <w:tcW w:w="1336"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D8121A">
        <w:trPr>
          <w:trHeight w:val="95"/>
          <w:jc w:val="center"/>
        </w:trPr>
        <w:tc>
          <w:tcPr>
            <w:tcW w:w="2639" w:type="dxa"/>
            <w:tcBorders>
              <w:top w:val="nil"/>
              <w:left w:val="nil"/>
              <w:right w:val="nil"/>
            </w:tcBorders>
            <w:shd w:val="clear" w:color="auto" w:fill="auto"/>
            <w:noWrap/>
            <w:hideMark/>
          </w:tcPr>
          <w:p w:rsidR="00B6271D" w:rsidRPr="00EB2400" w:rsidRDefault="00B6271D" w:rsidP="00EB2400">
            <w:pPr>
              <w:rPr>
                <w:color w:val="000000"/>
              </w:rPr>
            </w:pPr>
            <w:r w:rsidRPr="00EB2400">
              <w:rPr>
                <w:color w:val="000000"/>
              </w:rPr>
              <w:t>A2</w:t>
            </w:r>
          </w:p>
        </w:tc>
        <w:tc>
          <w:tcPr>
            <w:tcW w:w="1089" w:type="dxa"/>
            <w:tcBorders>
              <w:top w:val="nil"/>
              <w:left w:val="nil"/>
              <w:right w:val="nil"/>
            </w:tcBorders>
            <w:shd w:val="clear" w:color="auto" w:fill="auto"/>
            <w:noWrap/>
            <w:vAlign w:val="bottom"/>
            <w:hideMark/>
          </w:tcPr>
          <w:p w:rsidR="00B6271D" w:rsidRPr="0076670B" w:rsidRDefault="00411E22" w:rsidP="00276BED">
            <w:pPr>
              <w:jc w:val="center"/>
              <w:rPr>
                <w:color w:val="000000"/>
              </w:rPr>
            </w:pPr>
            <w:r>
              <w:rPr>
                <w:color w:val="000000"/>
              </w:rPr>
              <w:t>6.</w:t>
            </w:r>
            <w:r w:rsidR="00B6271D" w:rsidRPr="0076670B">
              <w:rPr>
                <w:color w:val="000000"/>
              </w:rPr>
              <w:t>82</w:t>
            </w:r>
          </w:p>
        </w:tc>
        <w:tc>
          <w:tcPr>
            <w:tcW w:w="1336"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D8121A">
        <w:trPr>
          <w:trHeight w:val="95"/>
          <w:jc w:val="center"/>
        </w:trPr>
        <w:tc>
          <w:tcPr>
            <w:tcW w:w="2639" w:type="dxa"/>
            <w:tcBorders>
              <w:top w:val="nil"/>
              <w:left w:val="nil"/>
              <w:bottom w:val="single" w:sz="4" w:space="0" w:color="auto"/>
              <w:right w:val="nil"/>
            </w:tcBorders>
            <w:shd w:val="clear" w:color="auto" w:fill="auto"/>
            <w:noWrap/>
            <w:hideMark/>
          </w:tcPr>
          <w:p w:rsidR="00B6271D" w:rsidRPr="00EB2400" w:rsidRDefault="00B6271D" w:rsidP="00EB2400">
            <w:pPr>
              <w:rPr>
                <w:color w:val="000000"/>
              </w:rPr>
            </w:pPr>
            <w:r w:rsidRPr="00EB2400">
              <w:rPr>
                <w:color w:val="000000"/>
              </w:rPr>
              <w:t>A1</w:t>
            </w:r>
          </w:p>
        </w:tc>
        <w:tc>
          <w:tcPr>
            <w:tcW w:w="1089" w:type="dxa"/>
            <w:tcBorders>
              <w:top w:val="nil"/>
              <w:left w:val="nil"/>
              <w:bottom w:val="single" w:sz="4" w:space="0" w:color="auto"/>
              <w:right w:val="nil"/>
            </w:tcBorders>
            <w:shd w:val="clear" w:color="auto" w:fill="auto"/>
            <w:noWrap/>
            <w:vAlign w:val="bottom"/>
            <w:hideMark/>
          </w:tcPr>
          <w:p w:rsidR="00B6271D" w:rsidRPr="0076670B" w:rsidRDefault="00411E22" w:rsidP="00276BED">
            <w:pPr>
              <w:jc w:val="center"/>
              <w:rPr>
                <w:color w:val="000000"/>
              </w:rPr>
            </w:pPr>
            <w:r>
              <w:rPr>
                <w:color w:val="000000"/>
              </w:rPr>
              <w:t>7.</w:t>
            </w:r>
            <w:r w:rsidR="00B6271D" w:rsidRPr="0076670B">
              <w:rPr>
                <w:color w:val="000000"/>
              </w:rPr>
              <w:t>20</w:t>
            </w:r>
          </w:p>
        </w:tc>
        <w:tc>
          <w:tcPr>
            <w:tcW w:w="1336"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bl>
    <w:p w:rsidR="00EB25C1" w:rsidRDefault="00B6271D" w:rsidP="00EB2400">
      <w:pPr>
        <w:spacing w:after="240"/>
        <w:ind w:left="1218" w:hanging="1218"/>
        <w:jc w:val="both"/>
      </w:pPr>
      <w:r w:rsidRPr="0076670B">
        <w:t xml:space="preserve">Description: </w:t>
      </w:r>
      <w:r>
        <w:t xml:space="preserve"> </w:t>
      </w:r>
      <w:r w:rsidRPr="0076670B">
        <w:t>The numbers followed by the same letter in the same column mean that they are not significantly different</w:t>
      </w:r>
    </w:p>
    <w:p w:rsidR="00EB2400" w:rsidRDefault="00EB2400" w:rsidP="00EB2400">
      <w:pPr>
        <w:spacing w:after="240"/>
        <w:ind w:firstLine="567"/>
        <w:jc w:val="both"/>
      </w:pPr>
      <w:r w:rsidRPr="0016689C">
        <w:t xml:space="preserve">Table 3.6 showed that treatment </w:t>
      </w:r>
      <w:r w:rsidRPr="00EB2400">
        <w:t>B2</w:t>
      </w:r>
      <w:r w:rsidRPr="0016689C">
        <w:t xml:space="preserve"> was significantly different from treatment </w:t>
      </w:r>
      <w:r w:rsidRPr="00EB2400">
        <w:t>B1</w:t>
      </w:r>
      <w:r w:rsidRPr="0016689C">
        <w:t xml:space="preserve">. The MR values of the adhesives are affected by the nature of each adhesive. Polyester adhesive has a low MR </w:t>
      </w:r>
      <w:r w:rsidR="00D628E6">
        <w:t>P</w:t>
      </w:r>
      <w:r w:rsidRPr="0016689C">
        <w:t>olyester has the ability to dry quickly and is resistant to moisture</w:t>
      </w:r>
      <w:r w:rsidR="00D628E6">
        <w:t xml:space="preserve"> [7]</w:t>
      </w:r>
      <w:r w:rsidRPr="0016689C">
        <w:t xml:space="preserve">. </w:t>
      </w:r>
    </w:p>
    <w:p w:rsidR="00B6271D" w:rsidRPr="0016689C" w:rsidRDefault="00B6271D" w:rsidP="00EB2400">
      <w:pPr>
        <w:spacing w:line="276" w:lineRule="auto"/>
        <w:ind w:left="1022" w:hanging="993"/>
        <w:jc w:val="both"/>
      </w:pPr>
      <w:r w:rsidRPr="00EB2400">
        <w:rPr>
          <w:b/>
        </w:rPr>
        <w:t>Table 3.6</w:t>
      </w:r>
      <w:r>
        <w:t xml:space="preserve"> Further t</w:t>
      </w:r>
      <w:r w:rsidRPr="0016689C">
        <w:t xml:space="preserve">he influence of adhesive </w:t>
      </w:r>
      <w:r w:rsidR="00411E22">
        <w:t>materials</w:t>
      </w:r>
      <w:r w:rsidRPr="0016689C">
        <w:t xml:space="preserve"> on moisture regain</w:t>
      </w:r>
    </w:p>
    <w:tbl>
      <w:tblPr>
        <w:tblW w:w="4859" w:type="dxa"/>
        <w:jc w:val="center"/>
        <w:tblInd w:w="-16" w:type="dxa"/>
        <w:tblLook w:val="04A0" w:firstRow="1" w:lastRow="0" w:firstColumn="1" w:lastColumn="0" w:noHBand="0" w:noVBand="1"/>
      </w:tblPr>
      <w:tblGrid>
        <w:gridCol w:w="2625"/>
        <w:gridCol w:w="1024"/>
        <w:gridCol w:w="1210"/>
      </w:tblGrid>
      <w:tr w:rsidR="00B6271D" w:rsidRPr="0076670B" w:rsidTr="00411E22">
        <w:trPr>
          <w:trHeight w:val="306"/>
          <w:jc w:val="center"/>
        </w:trPr>
        <w:tc>
          <w:tcPr>
            <w:tcW w:w="2625"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411E22" w:rsidP="00276BED">
            <w:pPr>
              <w:jc w:val="center"/>
              <w:rPr>
                <w:b/>
                <w:color w:val="000000"/>
              </w:rPr>
            </w:pPr>
            <w:r w:rsidRPr="00411E22">
              <w:rPr>
                <w:b/>
              </w:rPr>
              <w:t>Adhesive Materials</w:t>
            </w:r>
          </w:p>
        </w:tc>
        <w:tc>
          <w:tcPr>
            <w:tcW w:w="1024"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210"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EB2400">
            <w:pPr>
              <w:jc w:val="center"/>
              <w:rPr>
                <w:b/>
                <w:color w:val="000000"/>
              </w:rPr>
            </w:pPr>
            <w:r>
              <w:rPr>
                <w:b/>
                <w:color w:val="000000"/>
              </w:rPr>
              <w:t>P&lt;</w:t>
            </w:r>
            <w:r w:rsidR="00B6271D" w:rsidRPr="0076670B">
              <w:rPr>
                <w:b/>
                <w:color w:val="000000"/>
              </w:rPr>
              <w:t xml:space="preserve"> 0</w:t>
            </w:r>
            <w:r>
              <w:rPr>
                <w:b/>
                <w:color w:val="000000"/>
              </w:rPr>
              <w:t>.</w:t>
            </w:r>
            <w:r w:rsidR="00B6271D" w:rsidRPr="0076670B">
              <w:rPr>
                <w:b/>
                <w:color w:val="000000"/>
              </w:rPr>
              <w:t>05</w:t>
            </w:r>
          </w:p>
        </w:tc>
      </w:tr>
      <w:tr w:rsidR="00B6271D" w:rsidRPr="0076670B" w:rsidTr="00411E22">
        <w:trPr>
          <w:trHeight w:val="306"/>
          <w:jc w:val="center"/>
        </w:trPr>
        <w:tc>
          <w:tcPr>
            <w:tcW w:w="2625"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024"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210"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0.</w:t>
            </w:r>
            <w:r w:rsidR="00B6271D" w:rsidRPr="0076670B">
              <w:rPr>
                <w:b/>
                <w:color w:val="000000"/>
              </w:rPr>
              <w:t>095</w:t>
            </w:r>
          </w:p>
        </w:tc>
      </w:tr>
      <w:tr w:rsidR="00B6271D" w:rsidRPr="0076670B" w:rsidTr="00411E22">
        <w:trPr>
          <w:trHeight w:val="106"/>
          <w:jc w:val="center"/>
        </w:trPr>
        <w:tc>
          <w:tcPr>
            <w:tcW w:w="2625" w:type="dxa"/>
            <w:tcBorders>
              <w:top w:val="nil"/>
              <w:left w:val="nil"/>
              <w:right w:val="nil"/>
            </w:tcBorders>
            <w:shd w:val="clear" w:color="auto" w:fill="auto"/>
            <w:noWrap/>
            <w:hideMark/>
          </w:tcPr>
          <w:p w:rsidR="00B6271D" w:rsidRPr="00EB2400" w:rsidRDefault="00B6271D" w:rsidP="00EB2400">
            <w:pPr>
              <w:rPr>
                <w:color w:val="000000"/>
              </w:rPr>
            </w:pPr>
            <w:r w:rsidRPr="00EB2400">
              <w:rPr>
                <w:color w:val="000000"/>
              </w:rPr>
              <w:t xml:space="preserve">B2 </w:t>
            </w:r>
          </w:p>
        </w:tc>
        <w:tc>
          <w:tcPr>
            <w:tcW w:w="1024" w:type="dxa"/>
            <w:tcBorders>
              <w:top w:val="nil"/>
              <w:left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4</w:t>
            </w:r>
            <w:r w:rsidR="00411E22">
              <w:rPr>
                <w:color w:val="000000"/>
              </w:rPr>
              <w:t>.</w:t>
            </w:r>
            <w:r w:rsidRPr="0076670B">
              <w:rPr>
                <w:color w:val="000000"/>
              </w:rPr>
              <w:t>13</w:t>
            </w:r>
          </w:p>
        </w:tc>
        <w:tc>
          <w:tcPr>
            <w:tcW w:w="1210"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411E22">
        <w:trPr>
          <w:trHeight w:val="86"/>
          <w:jc w:val="center"/>
        </w:trPr>
        <w:tc>
          <w:tcPr>
            <w:tcW w:w="2625" w:type="dxa"/>
            <w:tcBorders>
              <w:top w:val="nil"/>
              <w:left w:val="nil"/>
              <w:bottom w:val="single" w:sz="4" w:space="0" w:color="auto"/>
              <w:right w:val="nil"/>
            </w:tcBorders>
            <w:shd w:val="clear" w:color="auto" w:fill="auto"/>
            <w:noWrap/>
            <w:hideMark/>
          </w:tcPr>
          <w:p w:rsidR="00B6271D" w:rsidRPr="00EB2400" w:rsidRDefault="00B6271D" w:rsidP="00EB2400">
            <w:pPr>
              <w:rPr>
                <w:color w:val="000000"/>
              </w:rPr>
            </w:pPr>
            <w:r w:rsidRPr="00EB2400">
              <w:rPr>
                <w:color w:val="000000"/>
              </w:rPr>
              <w:t>B1</w:t>
            </w:r>
          </w:p>
        </w:tc>
        <w:tc>
          <w:tcPr>
            <w:tcW w:w="1024" w:type="dxa"/>
            <w:tcBorders>
              <w:top w:val="nil"/>
              <w:left w:val="nil"/>
              <w:bottom w:val="single" w:sz="4" w:space="0" w:color="auto"/>
              <w:right w:val="nil"/>
            </w:tcBorders>
            <w:shd w:val="clear" w:color="auto" w:fill="auto"/>
            <w:noWrap/>
            <w:vAlign w:val="bottom"/>
            <w:hideMark/>
          </w:tcPr>
          <w:p w:rsidR="00B6271D" w:rsidRPr="0076670B" w:rsidRDefault="00411E22" w:rsidP="00276BED">
            <w:pPr>
              <w:jc w:val="center"/>
              <w:rPr>
                <w:color w:val="000000"/>
              </w:rPr>
            </w:pPr>
            <w:r>
              <w:rPr>
                <w:color w:val="000000"/>
              </w:rPr>
              <w:t>9.</w:t>
            </w:r>
            <w:r w:rsidR="00B6271D" w:rsidRPr="0076670B">
              <w:rPr>
                <w:color w:val="000000"/>
              </w:rPr>
              <w:t>27</w:t>
            </w:r>
          </w:p>
        </w:tc>
        <w:tc>
          <w:tcPr>
            <w:tcW w:w="1210"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bl>
    <w:p w:rsidR="00B6271D" w:rsidRDefault="00B6271D" w:rsidP="00EB2400">
      <w:pPr>
        <w:spacing w:after="240"/>
        <w:ind w:left="1246" w:hanging="1246"/>
        <w:jc w:val="both"/>
      </w:pPr>
      <w:r w:rsidRPr="0076670B">
        <w:t xml:space="preserve">Description: </w:t>
      </w:r>
      <w:r>
        <w:t xml:space="preserve"> </w:t>
      </w:r>
      <w:r w:rsidRPr="0076670B">
        <w:t>The numbers followed by the same letter in the same column mean that they are not significantly different</w:t>
      </w:r>
    </w:p>
    <w:p w:rsidR="00D628E6" w:rsidRDefault="00D628E6" w:rsidP="00D628E6">
      <w:pPr>
        <w:spacing w:after="240"/>
        <w:ind w:firstLine="567"/>
        <w:jc w:val="both"/>
      </w:pPr>
      <w:r w:rsidRPr="0016689C">
        <w:t xml:space="preserve">The MR value of polyvinyl alcohol adhesive was higher than MR polyester because its property is easily soluble in water. Polyvinyl alcohol and polyester adhesives are volatile, but the highest MR value found in </w:t>
      </w:r>
      <w:r w:rsidRPr="0016689C">
        <w:lastRenderedPageBreak/>
        <w:t>polyvinyl alcohol adhesive.</w:t>
      </w:r>
    </w:p>
    <w:p w:rsidR="00B6271D" w:rsidRDefault="00B6271D" w:rsidP="00EB2400">
      <w:pPr>
        <w:spacing w:after="240"/>
        <w:ind w:left="426" w:hanging="426"/>
        <w:jc w:val="both"/>
      </w:pPr>
      <w:r w:rsidRPr="0016689C">
        <w:rPr>
          <w:b/>
        </w:rPr>
        <w:t>3.2 Changes in Tensile Strength / Bundle of F max and E max towards Fiber Position and</w:t>
      </w:r>
      <w:r w:rsidR="00EB2400">
        <w:rPr>
          <w:b/>
        </w:rPr>
        <w:t xml:space="preserve"> </w:t>
      </w:r>
      <w:r w:rsidRPr="0016689C">
        <w:rPr>
          <w:b/>
        </w:rPr>
        <w:t>Adhesive</w:t>
      </w:r>
      <w:r w:rsidR="00EB2400">
        <w:rPr>
          <w:b/>
        </w:rPr>
        <w:t xml:space="preserve"> Materials</w:t>
      </w:r>
    </w:p>
    <w:p w:rsidR="00B6271D" w:rsidRDefault="00B6271D" w:rsidP="00D628E6">
      <w:pPr>
        <w:spacing w:after="240"/>
        <w:ind w:firstLine="567"/>
        <w:jc w:val="both"/>
      </w:pPr>
      <w:r w:rsidRPr="0016689C">
        <w:t>Fiber has the ability to resist traction and strain or called tensile strength. The tensile strength of fiber called gF. Strong fiber will make a strong thread. The tensile strength value will be related to the fiber elasticity value. The values ​​of F max a</w:t>
      </w:r>
      <w:r w:rsidR="00EB2400">
        <w:t xml:space="preserve">nd E max on the fiber position </w:t>
      </w:r>
      <w:r w:rsidRPr="0016689C">
        <w:t>and polyvinyl alcohol</w:t>
      </w:r>
      <w:r>
        <w:t xml:space="preserve"> adhesive can be seen in Figure 3.2.</w:t>
      </w:r>
    </w:p>
    <w:p w:rsidR="00B6271D" w:rsidRDefault="00935211" w:rsidP="00EB2400">
      <w:pPr>
        <w:spacing w:line="276" w:lineRule="auto"/>
        <w:ind w:left="-284"/>
        <w:jc w:val="both"/>
      </w:pPr>
      <w:r w:rsidRPr="00935211">
        <w:rPr>
          <w:noProof/>
          <w:lang w:val="id-ID" w:eastAsia="id-ID" w:bidi="ar-SA"/>
        </w:rPr>
        <w:drawing>
          <wp:inline distT="0" distB="0" distL="0" distR="0">
            <wp:extent cx="3455581" cy="225410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271D" w:rsidRPr="0016689C" w:rsidRDefault="00B6271D" w:rsidP="00411E22">
      <w:pPr>
        <w:spacing w:after="240"/>
        <w:ind w:left="1050" w:hanging="1050"/>
        <w:jc w:val="both"/>
        <w:rPr>
          <w:color w:val="000000"/>
        </w:rPr>
      </w:pPr>
      <w:r w:rsidRPr="00EB2400">
        <w:rPr>
          <w:b/>
          <w:color w:val="000000"/>
        </w:rPr>
        <w:t>Figure 3.2</w:t>
      </w:r>
      <w:r w:rsidRPr="0016689C">
        <w:rPr>
          <w:color w:val="000000"/>
        </w:rPr>
        <w:t xml:space="preserve"> F max and E max values on fiber position and adhesive</w:t>
      </w:r>
    </w:p>
    <w:p w:rsidR="00EB2400" w:rsidRDefault="00B6271D" w:rsidP="00411E22">
      <w:pPr>
        <w:ind w:firstLine="567"/>
        <w:jc w:val="both"/>
      </w:pPr>
      <w:r w:rsidRPr="0016689C">
        <w:t xml:space="preserve">Based on Figure 3.2, it revealed the F max difference was higher than the E max value toward the fiber position (top, middle, and bottom) and polyvinyl alcohol adhesive. The lowest F max value was shown in treatment </w:t>
      </w:r>
      <w:r w:rsidRPr="00EB2400">
        <w:t>A1B1</w:t>
      </w:r>
      <w:r w:rsidRPr="0016689C">
        <w:rPr>
          <w:vertAlign w:val="subscript"/>
        </w:rPr>
        <w:t xml:space="preserve"> </w:t>
      </w:r>
      <w:r w:rsidR="00EB2400">
        <w:t>of 923.5 g</w:t>
      </w:r>
      <w:r w:rsidR="00D628E6">
        <w:t>f</w:t>
      </w:r>
      <w:r w:rsidR="00EB2400">
        <w:t xml:space="preserve"> </w:t>
      </w:r>
      <w:r w:rsidRPr="0016689C">
        <w:t>which were the top fiber and polyvinyl alcohol adhesive. The increase in F max value occurred in the</w:t>
      </w:r>
      <w:r w:rsidR="00D628E6">
        <w:t xml:space="preserve"> A2B1 </w:t>
      </w:r>
      <w:r w:rsidRPr="0016689C">
        <w:t xml:space="preserve">and </w:t>
      </w:r>
      <w:r w:rsidRPr="00EB2400">
        <w:t>A3B2</w:t>
      </w:r>
      <w:r w:rsidRPr="0016689C">
        <w:t xml:space="preserve"> that were 1296 g</w:t>
      </w:r>
      <w:r w:rsidR="00D628E6">
        <w:t>f</w:t>
      </w:r>
      <w:r w:rsidRPr="0016689C">
        <w:t xml:space="preserve"> and 1434 g</w:t>
      </w:r>
      <w:r w:rsidR="00D628E6">
        <w:t>f.</w:t>
      </w:r>
    </w:p>
    <w:p w:rsidR="00B6271D" w:rsidRPr="0016689C" w:rsidRDefault="00B6271D" w:rsidP="00411E22">
      <w:pPr>
        <w:ind w:firstLine="567"/>
        <w:jc w:val="both"/>
      </w:pPr>
      <w:r w:rsidRPr="0016689C">
        <w:t xml:space="preserve">The highest change in the E max value towards the fiber position and adhesive </w:t>
      </w:r>
      <w:r w:rsidR="00EB2400">
        <w:t xml:space="preserve">material </w:t>
      </w:r>
      <w:r w:rsidRPr="0016689C">
        <w:t xml:space="preserve">was found in the </w:t>
      </w:r>
      <w:r w:rsidRPr="00EB2400">
        <w:t>A1B1</w:t>
      </w:r>
      <w:r w:rsidRPr="0016689C">
        <w:t xml:space="preserve"> treatment of 13.65% while the lowest elasticity value was in the </w:t>
      </w:r>
      <w:r w:rsidRPr="00EB2400">
        <w:t>A3B1</w:t>
      </w:r>
      <w:r w:rsidRPr="0016689C">
        <w:t xml:space="preserve"> treatment of 11.40%. </w:t>
      </w:r>
      <w:r w:rsidR="00D628E6">
        <w:t>T</w:t>
      </w:r>
      <w:r w:rsidRPr="0016689C">
        <w:t>he level of effectiveness of a thread occurs if the tensile strength of a thread is high and elasticity is low</w:t>
      </w:r>
      <w:r w:rsidR="00D628E6">
        <w:t xml:space="preserve"> [16]</w:t>
      </w:r>
      <w:r w:rsidRPr="0016689C">
        <w:t>.</w:t>
      </w:r>
    </w:p>
    <w:p w:rsidR="00B6271D" w:rsidRPr="0016689C" w:rsidRDefault="00B6271D" w:rsidP="00411E22">
      <w:pPr>
        <w:ind w:firstLine="567"/>
        <w:jc w:val="both"/>
      </w:pPr>
      <w:r w:rsidRPr="0016689C">
        <w:t xml:space="preserve"> </w:t>
      </w:r>
      <w:r w:rsidRPr="0016689C">
        <w:tab/>
        <w:t xml:space="preserve">The different fiber position will produce different values ​​of F max and E max. The highest F max value was in the </w:t>
      </w:r>
      <w:r w:rsidRPr="00EB2400">
        <w:t xml:space="preserve">A3B2 </w:t>
      </w:r>
      <w:r w:rsidRPr="0016689C">
        <w:t xml:space="preserve">treatment </w:t>
      </w:r>
      <w:r w:rsidR="00EB2400">
        <w:t>of 1779.8 g</w:t>
      </w:r>
      <w:r w:rsidR="00D628E6">
        <w:t>f</w:t>
      </w:r>
      <w:r w:rsidRPr="0016689C">
        <w:t xml:space="preserve"> and the lowest E max value was in the </w:t>
      </w:r>
      <w:r w:rsidRPr="00EB2400">
        <w:t>A3B2</w:t>
      </w:r>
      <w:r w:rsidRPr="0016689C">
        <w:t xml:space="preserve"> treatment</w:t>
      </w:r>
      <w:r w:rsidR="00EB2400">
        <w:t xml:space="preserve"> </w:t>
      </w:r>
      <w:r w:rsidRPr="0016689C">
        <w:t xml:space="preserve">of 4.79%. The lowest F max value was found in treatment </w:t>
      </w:r>
      <w:r w:rsidRPr="00EB2400">
        <w:t>A1B2</w:t>
      </w:r>
      <w:r w:rsidRPr="0016689C">
        <w:t xml:space="preserve"> </w:t>
      </w:r>
      <w:r w:rsidR="00EB2400">
        <w:t>which was 882 g</w:t>
      </w:r>
      <w:r w:rsidR="00D628E6">
        <w:t>f</w:t>
      </w:r>
      <w:r w:rsidRPr="0016689C">
        <w:t xml:space="preserve">, while the highest E max value was found in </w:t>
      </w:r>
      <w:r w:rsidRPr="00EB2400">
        <w:t>A1B2</w:t>
      </w:r>
      <w:r w:rsidRPr="0016689C">
        <w:t xml:space="preserve"> treatment which was 15.18%. F max and E max values ​​on the fiber position and </w:t>
      </w:r>
      <w:r w:rsidR="00EB2400">
        <w:t>a</w:t>
      </w:r>
      <w:r w:rsidRPr="0016689C">
        <w:t xml:space="preserve">dhesive </w:t>
      </w:r>
      <w:r w:rsidR="00EB2400">
        <w:t xml:space="preserve">material </w:t>
      </w:r>
      <w:r w:rsidRPr="0016689C">
        <w:t>can be seen in Figure 3.2.</w:t>
      </w:r>
    </w:p>
    <w:p w:rsidR="00B6271D" w:rsidRDefault="00B6271D" w:rsidP="00411E22">
      <w:pPr>
        <w:ind w:firstLine="567"/>
        <w:jc w:val="both"/>
        <w:rPr>
          <w:color w:val="000000"/>
        </w:rPr>
      </w:pPr>
      <w:r w:rsidRPr="0016689C">
        <w:t xml:space="preserve">The results of the analysis of diversity of F max tensile strength / bundle data indicated that factor A, </w:t>
      </w:r>
      <w:r w:rsidRPr="0016689C">
        <w:lastRenderedPageBreak/>
        <w:t xml:space="preserve">factor B and interaction between factors A and B significantly influenced the F max value at the level of </w:t>
      </w:r>
      <w:r w:rsidR="00EB2400">
        <w:t>P&lt;</w:t>
      </w:r>
      <w:r w:rsidRPr="0016689C">
        <w:t xml:space="preserve">5%. The results of further </w:t>
      </w:r>
      <w:r w:rsidR="00EB2400">
        <w:t>P&lt;</w:t>
      </w:r>
      <w:r w:rsidRPr="0016689C">
        <w:t xml:space="preserve"> 5% F max</w:t>
      </w:r>
      <w:r w:rsidRPr="0016689C">
        <w:rPr>
          <w:color w:val="000000"/>
        </w:rPr>
        <w:t xml:space="preserve"> test on fiber position and adhesive </w:t>
      </w:r>
      <w:r w:rsidR="00EB2400">
        <w:rPr>
          <w:color w:val="000000"/>
        </w:rPr>
        <w:t>materials</w:t>
      </w:r>
      <w:r w:rsidRPr="0016689C">
        <w:rPr>
          <w:color w:val="000000"/>
        </w:rPr>
        <w:t xml:space="preserve"> can be seen in Table 3.7, 3.8 and 3.9</w:t>
      </w:r>
      <w:r>
        <w:rPr>
          <w:color w:val="000000"/>
        </w:rPr>
        <w:t>.</w:t>
      </w:r>
    </w:p>
    <w:p w:rsidR="00D628E6" w:rsidRDefault="00D628E6" w:rsidP="00D628E6">
      <w:pPr>
        <w:spacing w:after="240"/>
        <w:ind w:firstLine="567"/>
        <w:jc w:val="both"/>
        <w:rPr>
          <w:color w:val="000000"/>
        </w:rPr>
      </w:pPr>
      <w:r>
        <w:t xml:space="preserve">Table 3.7 </w:t>
      </w:r>
      <w:r w:rsidRPr="0016689C">
        <w:t xml:space="preserve">showed that treatment </w:t>
      </w:r>
      <w:r w:rsidRPr="00EB2400">
        <w:rPr>
          <w:color w:val="000000"/>
        </w:rPr>
        <w:t>A3B2</w:t>
      </w:r>
      <w:r>
        <w:rPr>
          <w:color w:val="000000"/>
        </w:rPr>
        <w:t xml:space="preserve"> </w:t>
      </w:r>
      <w:r w:rsidRPr="0016689C">
        <w:t xml:space="preserve">significantly different from </w:t>
      </w:r>
      <w:r>
        <w:t xml:space="preserve">others </w:t>
      </w:r>
      <w:r w:rsidRPr="0016689C">
        <w:rPr>
          <w:color w:val="000000"/>
        </w:rPr>
        <w:t xml:space="preserve">treatments on F max value. </w:t>
      </w:r>
      <w:r>
        <w:rPr>
          <w:color w:val="000000"/>
        </w:rPr>
        <w:t>P</w:t>
      </w:r>
      <w:r w:rsidRPr="0016689C">
        <w:t>ineapple fiber that has undergone a connection process with polyvinyl alcohol has a higher tensile strength value than fiber that has not been connected, but polyester adhesive is water resistance which causes the tensile strength to be higher</w:t>
      </w:r>
      <w:r>
        <w:t xml:space="preserve"> [17]</w:t>
      </w:r>
      <w:r w:rsidRPr="0016689C">
        <w:t>.</w:t>
      </w:r>
    </w:p>
    <w:p w:rsidR="00B6271D" w:rsidRPr="0016689C" w:rsidRDefault="00EB2400" w:rsidP="00411E22">
      <w:pPr>
        <w:ind w:left="1162" w:hanging="1162"/>
        <w:jc w:val="both"/>
        <w:rPr>
          <w:color w:val="000000"/>
        </w:rPr>
      </w:pPr>
      <w:r w:rsidRPr="00EB2400">
        <w:rPr>
          <w:b/>
          <w:color w:val="000000"/>
        </w:rPr>
        <w:t>Table 3.7</w:t>
      </w:r>
      <w:r w:rsidR="00B6271D" w:rsidRPr="0016689C">
        <w:rPr>
          <w:color w:val="000000"/>
        </w:rPr>
        <w:t xml:space="preserve"> Further </w:t>
      </w:r>
      <w:r w:rsidR="00411E22">
        <w:rPr>
          <w:color w:val="000000"/>
        </w:rPr>
        <w:t xml:space="preserve">the </w:t>
      </w:r>
      <w:r w:rsidR="00B6271D" w:rsidRPr="0016689C">
        <w:rPr>
          <w:color w:val="000000"/>
        </w:rPr>
        <w:t xml:space="preserve">influence of </w:t>
      </w:r>
      <w:r w:rsidR="00411E22">
        <w:t xml:space="preserve">pineapple </w:t>
      </w:r>
      <w:r w:rsidR="00411E22" w:rsidRPr="00AB4E9C">
        <w:t xml:space="preserve">fiber position and adhesive </w:t>
      </w:r>
      <w:r w:rsidR="00411E22">
        <w:t xml:space="preserve">material </w:t>
      </w:r>
      <w:r w:rsidR="00411E22" w:rsidRPr="00AB4E9C">
        <w:t xml:space="preserve">towards the value of </w:t>
      </w:r>
      <w:r w:rsidR="00B6271D" w:rsidRPr="0016689C">
        <w:rPr>
          <w:color w:val="000000"/>
        </w:rPr>
        <w:t>F max value.</w:t>
      </w:r>
    </w:p>
    <w:tbl>
      <w:tblPr>
        <w:tblW w:w="5014" w:type="dxa"/>
        <w:jc w:val="center"/>
        <w:tblInd w:w="-97" w:type="dxa"/>
        <w:tblLook w:val="04A0" w:firstRow="1" w:lastRow="0" w:firstColumn="1" w:lastColumn="0" w:noHBand="0" w:noVBand="1"/>
      </w:tblPr>
      <w:tblGrid>
        <w:gridCol w:w="1888"/>
        <w:gridCol w:w="1287"/>
        <w:gridCol w:w="1839"/>
      </w:tblGrid>
      <w:tr w:rsidR="00B6271D" w:rsidRPr="0076670B" w:rsidTr="00411E22">
        <w:trPr>
          <w:trHeight w:val="275"/>
          <w:jc w:val="center"/>
        </w:trPr>
        <w:tc>
          <w:tcPr>
            <w:tcW w:w="1888"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Treatment</w:t>
            </w:r>
          </w:p>
        </w:tc>
        <w:tc>
          <w:tcPr>
            <w:tcW w:w="1287" w:type="dxa"/>
            <w:vMerge w:val="restart"/>
            <w:tcBorders>
              <w:top w:val="single" w:sz="4" w:space="0" w:color="auto"/>
              <w:left w:val="nil"/>
              <w:bottom w:val="single" w:sz="4" w:space="0" w:color="000000"/>
              <w:right w:val="nil"/>
            </w:tcBorders>
            <w:shd w:val="clear" w:color="auto" w:fill="auto"/>
            <w:noWrap/>
            <w:vAlign w:val="center"/>
            <w:hideMark/>
          </w:tcPr>
          <w:p w:rsidR="00B6271D" w:rsidRPr="0076670B" w:rsidRDefault="00B6271D" w:rsidP="00276BED">
            <w:pPr>
              <w:jc w:val="center"/>
              <w:rPr>
                <w:b/>
                <w:color w:val="000000"/>
              </w:rPr>
            </w:pPr>
            <w:r w:rsidRPr="0076670B">
              <w:rPr>
                <w:b/>
                <w:color w:val="000000"/>
              </w:rPr>
              <w:t>Average</w:t>
            </w:r>
          </w:p>
        </w:tc>
        <w:tc>
          <w:tcPr>
            <w:tcW w:w="1839" w:type="dxa"/>
            <w:tcBorders>
              <w:top w:val="single" w:sz="4" w:space="0" w:color="auto"/>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P&lt;0.</w:t>
            </w:r>
            <w:r w:rsidR="00B6271D" w:rsidRPr="0076670B">
              <w:rPr>
                <w:b/>
                <w:color w:val="000000"/>
              </w:rPr>
              <w:t>05</w:t>
            </w:r>
          </w:p>
        </w:tc>
      </w:tr>
      <w:tr w:rsidR="00B6271D" w:rsidRPr="0076670B" w:rsidTr="00411E22">
        <w:trPr>
          <w:trHeight w:val="275"/>
          <w:jc w:val="center"/>
        </w:trPr>
        <w:tc>
          <w:tcPr>
            <w:tcW w:w="1888"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287" w:type="dxa"/>
            <w:vMerge/>
            <w:tcBorders>
              <w:top w:val="single" w:sz="4" w:space="0" w:color="auto"/>
              <w:left w:val="nil"/>
              <w:bottom w:val="single" w:sz="4" w:space="0" w:color="000000"/>
              <w:right w:val="nil"/>
            </w:tcBorders>
            <w:vAlign w:val="center"/>
            <w:hideMark/>
          </w:tcPr>
          <w:p w:rsidR="00B6271D" w:rsidRPr="0076670B" w:rsidRDefault="00B6271D" w:rsidP="00276BED">
            <w:pPr>
              <w:rPr>
                <w:b/>
                <w:color w:val="000000"/>
              </w:rPr>
            </w:pPr>
          </w:p>
        </w:tc>
        <w:tc>
          <w:tcPr>
            <w:tcW w:w="1839" w:type="dxa"/>
            <w:tcBorders>
              <w:top w:val="nil"/>
              <w:left w:val="nil"/>
              <w:bottom w:val="single" w:sz="4" w:space="0" w:color="auto"/>
              <w:right w:val="nil"/>
            </w:tcBorders>
            <w:shd w:val="clear" w:color="auto" w:fill="auto"/>
            <w:noWrap/>
            <w:vAlign w:val="center"/>
            <w:hideMark/>
          </w:tcPr>
          <w:p w:rsidR="00B6271D" w:rsidRPr="0076670B" w:rsidRDefault="00EB2400" w:rsidP="00276BED">
            <w:pPr>
              <w:jc w:val="center"/>
              <w:rPr>
                <w:b/>
                <w:color w:val="000000"/>
              </w:rPr>
            </w:pPr>
            <w:r>
              <w:rPr>
                <w:b/>
                <w:color w:val="000000"/>
              </w:rPr>
              <w:t>161.</w:t>
            </w:r>
            <w:r w:rsidR="00B6271D" w:rsidRPr="0076670B">
              <w:rPr>
                <w:b/>
                <w:color w:val="000000"/>
              </w:rPr>
              <w:t>544</w:t>
            </w:r>
          </w:p>
        </w:tc>
      </w:tr>
      <w:tr w:rsidR="00B6271D" w:rsidRPr="0076670B" w:rsidTr="00411E22">
        <w:trPr>
          <w:trHeight w:val="275"/>
          <w:jc w:val="center"/>
        </w:trPr>
        <w:tc>
          <w:tcPr>
            <w:tcW w:w="1888"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A1B2</w:t>
            </w:r>
          </w:p>
        </w:tc>
        <w:tc>
          <w:tcPr>
            <w:tcW w:w="1287"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882.00</w:t>
            </w:r>
          </w:p>
        </w:tc>
        <w:tc>
          <w:tcPr>
            <w:tcW w:w="1839"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411E22">
        <w:trPr>
          <w:trHeight w:val="275"/>
          <w:jc w:val="center"/>
        </w:trPr>
        <w:tc>
          <w:tcPr>
            <w:tcW w:w="1888"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A1B1</w:t>
            </w:r>
          </w:p>
        </w:tc>
        <w:tc>
          <w:tcPr>
            <w:tcW w:w="1287" w:type="dxa"/>
            <w:tcBorders>
              <w:top w:val="nil"/>
              <w:left w:val="nil"/>
              <w:bottom w:val="nil"/>
              <w:right w:val="nil"/>
            </w:tcBorders>
            <w:shd w:val="clear" w:color="auto" w:fill="auto"/>
            <w:noWrap/>
            <w:vAlign w:val="bottom"/>
            <w:hideMark/>
          </w:tcPr>
          <w:p w:rsidR="00B6271D" w:rsidRPr="0076670B" w:rsidRDefault="00411E22" w:rsidP="00276BED">
            <w:pPr>
              <w:jc w:val="center"/>
              <w:rPr>
                <w:color w:val="000000"/>
              </w:rPr>
            </w:pPr>
            <w:r>
              <w:rPr>
                <w:color w:val="000000"/>
              </w:rPr>
              <w:t>923.</w:t>
            </w:r>
            <w:r w:rsidR="00B6271D" w:rsidRPr="0076670B">
              <w:rPr>
                <w:color w:val="000000"/>
              </w:rPr>
              <w:t>5</w:t>
            </w:r>
            <w:r>
              <w:rPr>
                <w:color w:val="000000"/>
              </w:rPr>
              <w:t>0</w:t>
            </w:r>
          </w:p>
        </w:tc>
        <w:tc>
          <w:tcPr>
            <w:tcW w:w="1839"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a</w:t>
            </w:r>
          </w:p>
        </w:tc>
      </w:tr>
      <w:tr w:rsidR="00B6271D" w:rsidRPr="0076670B" w:rsidTr="00411E22">
        <w:trPr>
          <w:trHeight w:val="275"/>
          <w:jc w:val="center"/>
        </w:trPr>
        <w:tc>
          <w:tcPr>
            <w:tcW w:w="1888"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A2B1</w:t>
            </w:r>
          </w:p>
        </w:tc>
        <w:tc>
          <w:tcPr>
            <w:tcW w:w="1287" w:type="dxa"/>
            <w:tcBorders>
              <w:top w:val="nil"/>
              <w:left w:val="nil"/>
              <w:bottom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1296</w:t>
            </w:r>
            <w:r w:rsidR="00411E22">
              <w:rPr>
                <w:color w:val="000000"/>
              </w:rPr>
              <w:t>.</w:t>
            </w:r>
            <w:r w:rsidRPr="0076670B">
              <w:rPr>
                <w:color w:val="000000"/>
              </w:rPr>
              <w:t>0</w:t>
            </w:r>
            <w:r w:rsidR="00411E22">
              <w:rPr>
                <w:color w:val="000000"/>
              </w:rPr>
              <w:t>0</w:t>
            </w:r>
          </w:p>
        </w:tc>
        <w:tc>
          <w:tcPr>
            <w:tcW w:w="1839"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411E22">
        <w:trPr>
          <w:trHeight w:val="275"/>
          <w:jc w:val="center"/>
        </w:trPr>
        <w:tc>
          <w:tcPr>
            <w:tcW w:w="1888" w:type="dxa"/>
            <w:tcBorders>
              <w:top w:val="nil"/>
              <w:left w:val="nil"/>
              <w:bottom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A2B2</w:t>
            </w:r>
          </w:p>
        </w:tc>
        <w:tc>
          <w:tcPr>
            <w:tcW w:w="1287" w:type="dxa"/>
            <w:tcBorders>
              <w:top w:val="nil"/>
              <w:left w:val="nil"/>
              <w:bottom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1318</w:t>
            </w:r>
            <w:r w:rsidR="00411E22">
              <w:rPr>
                <w:color w:val="000000"/>
              </w:rPr>
              <w:t>.</w:t>
            </w:r>
            <w:r w:rsidRPr="0076670B">
              <w:rPr>
                <w:color w:val="000000"/>
              </w:rPr>
              <w:t>0</w:t>
            </w:r>
            <w:r w:rsidR="00411E22">
              <w:rPr>
                <w:color w:val="000000"/>
              </w:rPr>
              <w:t>0</w:t>
            </w:r>
          </w:p>
        </w:tc>
        <w:tc>
          <w:tcPr>
            <w:tcW w:w="1839" w:type="dxa"/>
            <w:tcBorders>
              <w:top w:val="nil"/>
              <w:left w:val="nil"/>
              <w:bottom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411E22">
        <w:trPr>
          <w:trHeight w:val="275"/>
          <w:jc w:val="center"/>
        </w:trPr>
        <w:tc>
          <w:tcPr>
            <w:tcW w:w="1888" w:type="dxa"/>
            <w:tcBorders>
              <w:top w:val="nil"/>
              <w:left w:val="nil"/>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A3B1</w:t>
            </w:r>
          </w:p>
        </w:tc>
        <w:tc>
          <w:tcPr>
            <w:tcW w:w="1287" w:type="dxa"/>
            <w:tcBorders>
              <w:top w:val="nil"/>
              <w:left w:val="nil"/>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1434</w:t>
            </w:r>
            <w:r w:rsidR="00411E22">
              <w:rPr>
                <w:color w:val="000000"/>
              </w:rPr>
              <w:t>.</w:t>
            </w:r>
            <w:r w:rsidRPr="0076670B">
              <w:rPr>
                <w:color w:val="000000"/>
              </w:rPr>
              <w:t>0</w:t>
            </w:r>
            <w:r w:rsidR="00411E22">
              <w:rPr>
                <w:color w:val="000000"/>
              </w:rPr>
              <w:t>0</w:t>
            </w:r>
          </w:p>
        </w:tc>
        <w:tc>
          <w:tcPr>
            <w:tcW w:w="1839" w:type="dxa"/>
            <w:tcBorders>
              <w:top w:val="nil"/>
              <w:left w:val="nil"/>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b</w:t>
            </w:r>
          </w:p>
        </w:tc>
      </w:tr>
      <w:tr w:rsidR="00B6271D" w:rsidRPr="0076670B" w:rsidTr="00411E22">
        <w:trPr>
          <w:trHeight w:val="275"/>
          <w:jc w:val="center"/>
        </w:trPr>
        <w:tc>
          <w:tcPr>
            <w:tcW w:w="1888" w:type="dxa"/>
            <w:tcBorders>
              <w:top w:val="nil"/>
              <w:left w:val="nil"/>
              <w:bottom w:val="single" w:sz="4" w:space="0" w:color="auto"/>
              <w:right w:val="nil"/>
            </w:tcBorders>
            <w:shd w:val="clear" w:color="auto" w:fill="auto"/>
            <w:noWrap/>
            <w:vAlign w:val="bottom"/>
            <w:hideMark/>
          </w:tcPr>
          <w:p w:rsidR="00B6271D" w:rsidRPr="00EB2400" w:rsidRDefault="00B6271D" w:rsidP="00276BED">
            <w:pPr>
              <w:jc w:val="center"/>
              <w:rPr>
                <w:color w:val="000000"/>
              </w:rPr>
            </w:pPr>
            <w:r w:rsidRPr="00EB2400">
              <w:rPr>
                <w:color w:val="000000"/>
              </w:rPr>
              <w:t>A3B2</w:t>
            </w:r>
          </w:p>
        </w:tc>
        <w:tc>
          <w:tcPr>
            <w:tcW w:w="1287" w:type="dxa"/>
            <w:tcBorders>
              <w:top w:val="nil"/>
              <w:left w:val="nil"/>
              <w:bottom w:val="single" w:sz="4" w:space="0" w:color="auto"/>
              <w:right w:val="nil"/>
            </w:tcBorders>
            <w:shd w:val="clear" w:color="auto" w:fill="auto"/>
            <w:noWrap/>
            <w:vAlign w:val="bottom"/>
            <w:hideMark/>
          </w:tcPr>
          <w:p w:rsidR="00B6271D" w:rsidRPr="0076670B" w:rsidRDefault="00B6271D" w:rsidP="00411E22">
            <w:pPr>
              <w:jc w:val="center"/>
              <w:rPr>
                <w:color w:val="000000"/>
              </w:rPr>
            </w:pPr>
            <w:r w:rsidRPr="0076670B">
              <w:rPr>
                <w:color w:val="000000"/>
              </w:rPr>
              <w:t>1779</w:t>
            </w:r>
            <w:r w:rsidR="00411E22">
              <w:rPr>
                <w:color w:val="000000"/>
              </w:rPr>
              <w:t>.</w:t>
            </w:r>
            <w:r w:rsidRPr="0076670B">
              <w:rPr>
                <w:color w:val="000000"/>
              </w:rPr>
              <w:t>8</w:t>
            </w:r>
            <w:r w:rsidR="00411E22">
              <w:rPr>
                <w:color w:val="000000"/>
              </w:rPr>
              <w:t>0</w:t>
            </w:r>
          </w:p>
        </w:tc>
        <w:tc>
          <w:tcPr>
            <w:tcW w:w="1839" w:type="dxa"/>
            <w:tcBorders>
              <w:top w:val="nil"/>
              <w:left w:val="nil"/>
              <w:bottom w:val="single" w:sz="4" w:space="0" w:color="auto"/>
              <w:right w:val="nil"/>
            </w:tcBorders>
            <w:shd w:val="clear" w:color="auto" w:fill="auto"/>
            <w:noWrap/>
            <w:vAlign w:val="bottom"/>
            <w:hideMark/>
          </w:tcPr>
          <w:p w:rsidR="00B6271D" w:rsidRPr="0076670B" w:rsidRDefault="00B6271D" w:rsidP="00276BED">
            <w:pPr>
              <w:jc w:val="center"/>
              <w:rPr>
                <w:color w:val="000000"/>
              </w:rPr>
            </w:pPr>
            <w:r w:rsidRPr="0076670B">
              <w:rPr>
                <w:color w:val="000000"/>
              </w:rPr>
              <w:t xml:space="preserve">     c</w:t>
            </w:r>
          </w:p>
        </w:tc>
      </w:tr>
    </w:tbl>
    <w:p w:rsidR="00B6271D" w:rsidRDefault="00B6271D" w:rsidP="00411E22">
      <w:pPr>
        <w:spacing w:after="240"/>
        <w:ind w:left="1218" w:hanging="1218"/>
        <w:jc w:val="both"/>
      </w:pPr>
      <w:r w:rsidRPr="0076670B">
        <w:t xml:space="preserve">Description: </w:t>
      </w:r>
      <w:r>
        <w:t xml:space="preserve"> </w:t>
      </w:r>
      <w:r w:rsidRPr="0076670B">
        <w:t>The numbers followed by the same letter in the same column mean that they are not significantly different</w:t>
      </w:r>
    </w:p>
    <w:p w:rsidR="00D628E6" w:rsidRDefault="00D628E6" w:rsidP="00D628E6">
      <w:pPr>
        <w:spacing w:after="240"/>
        <w:ind w:firstLine="567"/>
        <w:jc w:val="both"/>
        <w:rPr>
          <w:rStyle w:val="tlid-translation"/>
        </w:rPr>
      </w:pPr>
      <w:r>
        <w:rPr>
          <w:rStyle w:val="tlid-translation"/>
        </w:rPr>
        <w:t>Table 3.8 showed</w:t>
      </w:r>
      <w:r w:rsidRPr="0076670B">
        <w:rPr>
          <w:rStyle w:val="tlid-translation"/>
        </w:rPr>
        <w:t xml:space="preserve"> that treatment </w:t>
      </w:r>
      <w:r w:rsidRPr="00411E22">
        <w:rPr>
          <w:rStyle w:val="tlid-translation"/>
        </w:rPr>
        <w:t>A1</w:t>
      </w:r>
      <w:r>
        <w:rPr>
          <w:rStyle w:val="tlid-translation"/>
        </w:rPr>
        <w:t xml:space="preserve"> </w:t>
      </w:r>
      <w:r w:rsidRPr="0076670B">
        <w:rPr>
          <w:rStyle w:val="tlid-translation"/>
        </w:rPr>
        <w:t xml:space="preserve">is significantly different from </w:t>
      </w:r>
      <w:r>
        <w:rPr>
          <w:rStyle w:val="tlid-translation"/>
        </w:rPr>
        <w:t>others</w:t>
      </w:r>
      <w:r w:rsidRPr="0076670B">
        <w:rPr>
          <w:rStyle w:val="tlid-translation"/>
        </w:rPr>
        <w:t>. The F max tensile strength / bundle of the fiber indicated an increased value for each part of the fiber. The increase in F max value occurred in the bottom fiber, which was</w:t>
      </w:r>
      <w:r>
        <w:rPr>
          <w:rStyle w:val="tlid-translation"/>
        </w:rPr>
        <w:t xml:space="preserve"> 1606.90 gf</w:t>
      </w:r>
      <w:r w:rsidRPr="0076670B">
        <w:rPr>
          <w:rStyle w:val="tlid-translation"/>
        </w:rPr>
        <w:t xml:space="preserve"> and the lowest was the top fiber </w:t>
      </w:r>
      <w:r>
        <w:rPr>
          <w:rStyle w:val="tlid-translation"/>
        </w:rPr>
        <w:t>902.80 gf</w:t>
      </w:r>
      <w:r w:rsidRPr="0076670B">
        <w:rPr>
          <w:rStyle w:val="tlid-translation"/>
        </w:rPr>
        <w:t xml:space="preserve">. </w:t>
      </w:r>
      <w:r>
        <w:rPr>
          <w:rStyle w:val="tlid-translation"/>
        </w:rPr>
        <w:t>T</w:t>
      </w:r>
      <w:r w:rsidRPr="0076670B">
        <w:rPr>
          <w:rStyle w:val="tlid-translation"/>
        </w:rPr>
        <w:t>he lowest tensile strength lies in the top fiber that has a smaller diameter than the bottom fiber</w:t>
      </w:r>
      <w:r>
        <w:rPr>
          <w:rStyle w:val="tlid-translation"/>
        </w:rPr>
        <w:t xml:space="preserve"> [12]</w:t>
      </w:r>
      <w:r w:rsidRPr="0076670B">
        <w:rPr>
          <w:rStyle w:val="tlid-translation"/>
        </w:rPr>
        <w:t>.</w:t>
      </w:r>
    </w:p>
    <w:p w:rsidR="00D8121A" w:rsidRDefault="00411E22" w:rsidP="00411E22">
      <w:pPr>
        <w:widowControl/>
        <w:autoSpaceDE/>
        <w:autoSpaceDN/>
        <w:ind w:left="1162" w:hanging="1162"/>
        <w:jc w:val="both"/>
        <w:rPr>
          <w:rFonts w:eastAsia="Calibri"/>
          <w:lang w:bidi="ar-SA"/>
        </w:rPr>
      </w:pPr>
      <w:r w:rsidRPr="00411E22">
        <w:rPr>
          <w:rFonts w:eastAsia="Calibri"/>
          <w:b/>
          <w:color w:val="000000"/>
          <w:lang w:bidi="ar-SA"/>
        </w:rPr>
        <w:t>Table 3.8</w:t>
      </w:r>
      <w:r>
        <w:rPr>
          <w:rFonts w:eastAsia="Calibri"/>
          <w:color w:val="000000"/>
          <w:lang w:bidi="ar-SA"/>
        </w:rPr>
        <w:t xml:space="preserve"> </w:t>
      </w:r>
      <w:r w:rsidR="00D8121A">
        <w:rPr>
          <w:rFonts w:eastAsia="Calibri"/>
          <w:color w:val="000000"/>
          <w:lang w:bidi="ar-SA"/>
        </w:rPr>
        <w:t xml:space="preserve">Further </w:t>
      </w:r>
      <w:r>
        <w:rPr>
          <w:rFonts w:eastAsia="Calibri"/>
          <w:color w:val="000000"/>
          <w:lang w:bidi="ar-SA"/>
        </w:rPr>
        <w:t xml:space="preserve">the </w:t>
      </w:r>
      <w:r w:rsidR="00D8121A" w:rsidRPr="00D8121A">
        <w:rPr>
          <w:rFonts w:eastAsia="Calibri"/>
          <w:color w:val="000000"/>
          <w:lang w:bidi="ar-SA"/>
        </w:rPr>
        <w:t>influence of pineapple fiber position on F max value.</w:t>
      </w:r>
    </w:p>
    <w:tbl>
      <w:tblPr>
        <w:tblW w:w="5038" w:type="dxa"/>
        <w:jc w:val="center"/>
        <w:tblInd w:w="-152" w:type="dxa"/>
        <w:tblLook w:val="04A0" w:firstRow="1" w:lastRow="0" w:firstColumn="1" w:lastColumn="0" w:noHBand="0" w:noVBand="1"/>
      </w:tblPr>
      <w:tblGrid>
        <w:gridCol w:w="2616"/>
        <w:gridCol w:w="1094"/>
        <w:gridCol w:w="1328"/>
      </w:tblGrid>
      <w:tr w:rsidR="00D8121A" w:rsidRPr="0076670B" w:rsidTr="00411E22">
        <w:trPr>
          <w:trHeight w:val="267"/>
          <w:jc w:val="center"/>
        </w:trPr>
        <w:tc>
          <w:tcPr>
            <w:tcW w:w="2616" w:type="dxa"/>
            <w:vMerge w:val="restart"/>
            <w:tcBorders>
              <w:top w:val="single" w:sz="4" w:space="0" w:color="auto"/>
              <w:left w:val="nil"/>
              <w:bottom w:val="single" w:sz="4" w:space="0" w:color="000000"/>
              <w:right w:val="nil"/>
            </w:tcBorders>
            <w:noWrap/>
            <w:vAlign w:val="center"/>
            <w:hideMark/>
          </w:tcPr>
          <w:p w:rsidR="00D8121A" w:rsidRPr="0076670B" w:rsidRDefault="00411E22" w:rsidP="00276BED">
            <w:pPr>
              <w:jc w:val="center"/>
              <w:rPr>
                <w:b/>
                <w:color w:val="000000"/>
                <w:lang w:val="id-ID" w:eastAsia="id-ID"/>
              </w:rPr>
            </w:pPr>
            <w:r w:rsidRPr="00411E22">
              <w:rPr>
                <w:b/>
              </w:rPr>
              <w:t>Pineapple Fiber Position</w:t>
            </w:r>
          </w:p>
        </w:tc>
        <w:tc>
          <w:tcPr>
            <w:tcW w:w="1094"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Average</w:t>
            </w:r>
          </w:p>
        </w:tc>
        <w:tc>
          <w:tcPr>
            <w:tcW w:w="1328" w:type="dxa"/>
            <w:tcBorders>
              <w:top w:val="single" w:sz="4" w:space="0" w:color="auto"/>
              <w:left w:val="nil"/>
              <w:bottom w:val="single" w:sz="4" w:space="0" w:color="auto"/>
              <w:right w:val="nil"/>
            </w:tcBorders>
            <w:noWrap/>
            <w:vAlign w:val="center"/>
            <w:hideMark/>
          </w:tcPr>
          <w:p w:rsidR="00D8121A" w:rsidRPr="0076670B" w:rsidRDefault="00411E22" w:rsidP="00411E22">
            <w:pPr>
              <w:jc w:val="center"/>
              <w:rPr>
                <w:b/>
                <w:color w:val="000000"/>
                <w:lang w:val="id-ID" w:eastAsia="id-ID"/>
              </w:rPr>
            </w:pPr>
            <w:r>
              <w:rPr>
                <w:b/>
                <w:color w:val="000000"/>
                <w:lang w:eastAsia="id-ID"/>
              </w:rPr>
              <w:t>P&lt;</w:t>
            </w:r>
            <w:r w:rsidR="00D8121A" w:rsidRPr="0076670B">
              <w:rPr>
                <w:b/>
                <w:color w:val="000000"/>
                <w:lang w:eastAsia="id-ID"/>
              </w:rPr>
              <w:t xml:space="preserve"> 0</w:t>
            </w:r>
            <w:r>
              <w:rPr>
                <w:b/>
                <w:color w:val="000000"/>
                <w:lang w:eastAsia="id-ID"/>
              </w:rPr>
              <w:t>.</w:t>
            </w:r>
            <w:r w:rsidR="00D8121A" w:rsidRPr="0076670B">
              <w:rPr>
                <w:b/>
                <w:color w:val="000000"/>
                <w:lang w:eastAsia="id-ID"/>
              </w:rPr>
              <w:t>05</w:t>
            </w:r>
          </w:p>
        </w:tc>
      </w:tr>
      <w:tr w:rsidR="00D8121A" w:rsidRPr="0076670B" w:rsidTr="00411E22">
        <w:trPr>
          <w:trHeight w:val="267"/>
          <w:jc w:val="center"/>
        </w:trPr>
        <w:tc>
          <w:tcPr>
            <w:tcW w:w="2616"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1328" w:type="dxa"/>
            <w:tcBorders>
              <w:top w:val="nil"/>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114.</w:t>
            </w:r>
            <w:r w:rsidR="00D8121A" w:rsidRPr="0076670B">
              <w:rPr>
                <w:b/>
                <w:color w:val="000000"/>
                <w:lang w:eastAsia="id-ID"/>
              </w:rPr>
              <w:t>229</w:t>
            </w:r>
          </w:p>
        </w:tc>
      </w:tr>
      <w:tr w:rsidR="00D8121A" w:rsidRPr="0076670B" w:rsidTr="00411E22">
        <w:trPr>
          <w:trHeight w:val="267"/>
          <w:jc w:val="center"/>
        </w:trPr>
        <w:tc>
          <w:tcPr>
            <w:tcW w:w="2616" w:type="dxa"/>
            <w:noWrap/>
            <w:hideMark/>
          </w:tcPr>
          <w:p w:rsidR="00D8121A" w:rsidRPr="00411E22" w:rsidRDefault="00D8121A" w:rsidP="00411E22">
            <w:pPr>
              <w:rPr>
                <w:color w:val="000000"/>
                <w:lang w:val="id-ID" w:eastAsia="id-ID"/>
              </w:rPr>
            </w:pPr>
            <w:r w:rsidRPr="00411E22">
              <w:rPr>
                <w:color w:val="000000"/>
                <w:lang w:eastAsia="id-ID"/>
              </w:rPr>
              <w:t xml:space="preserve">A1 </w:t>
            </w:r>
          </w:p>
        </w:tc>
        <w:tc>
          <w:tcPr>
            <w:tcW w:w="1094" w:type="dxa"/>
            <w:noWrap/>
            <w:vAlign w:val="bottom"/>
            <w:hideMark/>
          </w:tcPr>
          <w:p w:rsidR="00D8121A" w:rsidRPr="0076670B" w:rsidRDefault="00411E22" w:rsidP="00276BED">
            <w:pPr>
              <w:jc w:val="center"/>
              <w:rPr>
                <w:color w:val="000000"/>
                <w:lang w:val="id-ID" w:eastAsia="en-CA"/>
              </w:rPr>
            </w:pPr>
            <w:r>
              <w:rPr>
                <w:color w:val="000000"/>
                <w:lang w:eastAsia="en-CA"/>
              </w:rPr>
              <w:t>902.</w:t>
            </w:r>
            <w:r w:rsidR="00D8121A" w:rsidRPr="0076670B">
              <w:rPr>
                <w:color w:val="000000"/>
                <w:lang w:eastAsia="en-CA"/>
              </w:rPr>
              <w:t>8</w:t>
            </w:r>
            <w:r>
              <w:rPr>
                <w:color w:val="000000"/>
                <w:lang w:eastAsia="en-CA"/>
              </w:rPr>
              <w:t>0</w:t>
            </w:r>
          </w:p>
        </w:tc>
        <w:tc>
          <w:tcPr>
            <w:tcW w:w="1328" w:type="dxa"/>
            <w:noWrap/>
            <w:vAlign w:val="bottom"/>
            <w:hideMark/>
          </w:tcPr>
          <w:p w:rsidR="00D8121A" w:rsidRPr="0076670B" w:rsidRDefault="00D8121A" w:rsidP="00276BED">
            <w:pPr>
              <w:jc w:val="center"/>
              <w:rPr>
                <w:color w:val="000000"/>
                <w:lang w:val="id-ID" w:eastAsia="id-ID"/>
              </w:rPr>
            </w:pPr>
            <w:r w:rsidRPr="0076670B">
              <w:rPr>
                <w:color w:val="000000"/>
                <w:lang w:eastAsia="id-ID"/>
              </w:rPr>
              <w:t>a</w:t>
            </w:r>
          </w:p>
        </w:tc>
      </w:tr>
      <w:tr w:rsidR="00D8121A" w:rsidRPr="0076670B" w:rsidTr="00411E22">
        <w:trPr>
          <w:trHeight w:val="267"/>
          <w:jc w:val="center"/>
        </w:trPr>
        <w:tc>
          <w:tcPr>
            <w:tcW w:w="2616" w:type="dxa"/>
            <w:noWrap/>
            <w:hideMark/>
          </w:tcPr>
          <w:p w:rsidR="00D8121A" w:rsidRPr="00411E22" w:rsidRDefault="00D8121A" w:rsidP="00411E22">
            <w:pPr>
              <w:rPr>
                <w:color w:val="000000"/>
                <w:lang w:val="id-ID" w:eastAsia="id-ID"/>
              </w:rPr>
            </w:pPr>
            <w:r w:rsidRPr="00411E22">
              <w:rPr>
                <w:color w:val="000000"/>
                <w:lang w:eastAsia="id-ID"/>
              </w:rPr>
              <w:t>A2</w:t>
            </w:r>
          </w:p>
        </w:tc>
        <w:tc>
          <w:tcPr>
            <w:tcW w:w="1094" w:type="dxa"/>
            <w:noWrap/>
            <w:vAlign w:val="bottom"/>
            <w:hideMark/>
          </w:tcPr>
          <w:p w:rsidR="00D8121A" w:rsidRPr="0076670B" w:rsidRDefault="00411E22" w:rsidP="00276BED">
            <w:pPr>
              <w:jc w:val="center"/>
              <w:rPr>
                <w:color w:val="000000"/>
                <w:lang w:val="id-ID" w:eastAsia="en-CA"/>
              </w:rPr>
            </w:pPr>
            <w:r>
              <w:rPr>
                <w:color w:val="000000"/>
                <w:lang w:eastAsia="en-CA"/>
              </w:rPr>
              <w:t>1307.</w:t>
            </w:r>
            <w:r w:rsidR="00D8121A" w:rsidRPr="0076670B">
              <w:rPr>
                <w:color w:val="000000"/>
                <w:lang w:eastAsia="en-CA"/>
              </w:rPr>
              <w:t>0</w:t>
            </w:r>
            <w:r>
              <w:rPr>
                <w:color w:val="000000"/>
                <w:lang w:eastAsia="en-CA"/>
              </w:rPr>
              <w:t>0</w:t>
            </w:r>
          </w:p>
        </w:tc>
        <w:tc>
          <w:tcPr>
            <w:tcW w:w="1328" w:type="dxa"/>
            <w:noWrap/>
            <w:vAlign w:val="bottom"/>
            <w:hideMark/>
          </w:tcPr>
          <w:p w:rsidR="00D8121A" w:rsidRPr="0076670B" w:rsidRDefault="00D8121A" w:rsidP="00276BED">
            <w:pPr>
              <w:jc w:val="center"/>
              <w:rPr>
                <w:color w:val="000000"/>
                <w:lang w:val="id-ID" w:eastAsia="id-ID"/>
              </w:rPr>
            </w:pPr>
            <w:r w:rsidRPr="0076670B">
              <w:rPr>
                <w:color w:val="000000"/>
                <w:lang w:eastAsia="id-ID"/>
              </w:rPr>
              <w:t xml:space="preserve">    b</w:t>
            </w:r>
          </w:p>
        </w:tc>
      </w:tr>
      <w:tr w:rsidR="00D8121A" w:rsidRPr="0076670B" w:rsidTr="00411E22">
        <w:trPr>
          <w:trHeight w:val="267"/>
          <w:jc w:val="center"/>
        </w:trPr>
        <w:tc>
          <w:tcPr>
            <w:tcW w:w="2616" w:type="dxa"/>
            <w:tcBorders>
              <w:top w:val="nil"/>
              <w:left w:val="nil"/>
              <w:bottom w:val="single" w:sz="4" w:space="0" w:color="auto"/>
              <w:right w:val="nil"/>
            </w:tcBorders>
            <w:noWrap/>
            <w:hideMark/>
          </w:tcPr>
          <w:p w:rsidR="00D8121A" w:rsidRPr="00411E22" w:rsidRDefault="00D8121A" w:rsidP="00411E22">
            <w:pPr>
              <w:rPr>
                <w:color w:val="000000"/>
                <w:lang w:val="id-ID" w:eastAsia="id-ID"/>
              </w:rPr>
            </w:pPr>
            <w:r w:rsidRPr="00411E22">
              <w:rPr>
                <w:color w:val="000000"/>
                <w:lang w:eastAsia="id-ID"/>
              </w:rPr>
              <w:t>A3</w:t>
            </w:r>
          </w:p>
        </w:tc>
        <w:tc>
          <w:tcPr>
            <w:tcW w:w="1094" w:type="dxa"/>
            <w:tcBorders>
              <w:top w:val="nil"/>
              <w:left w:val="nil"/>
              <w:bottom w:val="single" w:sz="4" w:space="0" w:color="auto"/>
              <w:right w:val="nil"/>
            </w:tcBorders>
            <w:noWrap/>
            <w:vAlign w:val="bottom"/>
            <w:hideMark/>
          </w:tcPr>
          <w:p w:rsidR="00D8121A" w:rsidRPr="0076670B" w:rsidRDefault="00411E22" w:rsidP="00276BED">
            <w:pPr>
              <w:jc w:val="center"/>
              <w:rPr>
                <w:color w:val="000000"/>
                <w:lang w:val="id-ID" w:eastAsia="en-CA"/>
              </w:rPr>
            </w:pPr>
            <w:r>
              <w:rPr>
                <w:color w:val="000000"/>
                <w:lang w:eastAsia="en-CA"/>
              </w:rPr>
              <w:t>1606.</w:t>
            </w:r>
            <w:r w:rsidR="00D8121A" w:rsidRPr="0076670B">
              <w:rPr>
                <w:color w:val="000000"/>
                <w:lang w:eastAsia="en-CA"/>
              </w:rPr>
              <w:t>9</w:t>
            </w:r>
            <w:r>
              <w:rPr>
                <w:color w:val="000000"/>
                <w:lang w:eastAsia="en-CA"/>
              </w:rPr>
              <w:t>0</w:t>
            </w:r>
          </w:p>
        </w:tc>
        <w:tc>
          <w:tcPr>
            <w:tcW w:w="1328" w:type="dxa"/>
            <w:tcBorders>
              <w:top w:val="nil"/>
              <w:left w:val="nil"/>
              <w:bottom w:val="single" w:sz="4" w:space="0" w:color="auto"/>
              <w:right w:val="nil"/>
            </w:tcBorders>
            <w:noWrap/>
            <w:vAlign w:val="bottom"/>
            <w:hideMark/>
          </w:tcPr>
          <w:p w:rsidR="00D8121A" w:rsidRPr="0076670B" w:rsidRDefault="00D8121A" w:rsidP="00276BED">
            <w:pPr>
              <w:jc w:val="center"/>
              <w:rPr>
                <w:color w:val="000000"/>
                <w:lang w:val="id-ID" w:eastAsia="id-ID"/>
              </w:rPr>
            </w:pPr>
            <w:r w:rsidRPr="0076670B">
              <w:rPr>
                <w:color w:val="000000"/>
                <w:lang w:eastAsia="id-ID"/>
              </w:rPr>
              <w:t xml:space="preserve">       c</w:t>
            </w:r>
          </w:p>
        </w:tc>
      </w:tr>
    </w:tbl>
    <w:p w:rsidR="00D8121A" w:rsidRPr="0076670B" w:rsidRDefault="00D8121A" w:rsidP="00411E22">
      <w:pPr>
        <w:spacing w:after="240"/>
        <w:ind w:left="1190" w:hanging="1134"/>
        <w:jc w:val="both"/>
      </w:pPr>
      <w:r w:rsidRPr="0076670B">
        <w:t>Description: The numbers followed by the same letter in the same column mean that they are not significantly different</w:t>
      </w:r>
    </w:p>
    <w:p w:rsidR="00D628E6" w:rsidRDefault="00D628E6" w:rsidP="00D628E6">
      <w:pPr>
        <w:spacing w:after="240"/>
        <w:ind w:firstLine="567"/>
        <w:jc w:val="both"/>
      </w:pPr>
      <w:r>
        <w:t xml:space="preserve">Table 3.9 </w:t>
      </w:r>
      <w:r w:rsidRPr="00D8121A">
        <w:t xml:space="preserve">showed that treatment </w:t>
      </w:r>
      <w:r w:rsidRPr="00411E22">
        <w:t>B1</w:t>
      </w:r>
      <w:r w:rsidRPr="00D8121A">
        <w:t>was significantly different from treatment B2  on the value of F max. The process of pineapple fiber connection using two types of adhesives produced d</w:t>
      </w:r>
      <w:r>
        <w:t>ifferent F max tensile strength</w:t>
      </w:r>
      <w:r w:rsidRPr="00D8121A">
        <w:t xml:space="preserve">/bundle. The F max value of </w:t>
      </w:r>
      <w:r w:rsidRPr="00411E22">
        <w:t xml:space="preserve">B2 </w:t>
      </w:r>
      <w:r w:rsidRPr="00D8121A">
        <w:t xml:space="preserve">was higher than the value of F max adhesive for polyvinyl alcohol. Polyester adhesive has a higher tensile strength value; </w:t>
      </w:r>
      <w:r w:rsidRPr="00D8121A">
        <w:lastRenderedPageBreak/>
        <w:t xml:space="preserve">this is because polyester is faster in the hardening process </w:t>
      </w:r>
      <w:r>
        <w:t>[7].</w:t>
      </w:r>
    </w:p>
    <w:p w:rsidR="00D8121A" w:rsidRPr="0076670B" w:rsidRDefault="00D8121A" w:rsidP="00411E22">
      <w:pPr>
        <w:ind w:left="1008" w:hanging="1008"/>
        <w:jc w:val="both"/>
        <w:rPr>
          <w:rStyle w:val="tlid-translation"/>
        </w:rPr>
      </w:pPr>
      <w:r w:rsidRPr="00411E22">
        <w:rPr>
          <w:b/>
          <w:color w:val="000000" w:themeColor="text1"/>
        </w:rPr>
        <w:t>Table 3.9</w:t>
      </w:r>
      <w:r w:rsidRPr="0076670B">
        <w:rPr>
          <w:color w:val="000000" w:themeColor="text1"/>
        </w:rPr>
        <w:t xml:space="preserve"> </w:t>
      </w:r>
      <w:r w:rsidR="00935211">
        <w:rPr>
          <w:color w:val="000000" w:themeColor="text1"/>
        </w:rPr>
        <w:t xml:space="preserve">  </w:t>
      </w:r>
      <w:r w:rsidRPr="0076670B">
        <w:rPr>
          <w:color w:val="000000" w:themeColor="text1"/>
        </w:rPr>
        <w:t xml:space="preserve">Further </w:t>
      </w:r>
      <w:r w:rsidR="00411E22">
        <w:rPr>
          <w:color w:val="000000" w:themeColor="text1"/>
        </w:rPr>
        <w:t>the</w:t>
      </w:r>
      <w:r>
        <w:rPr>
          <w:color w:val="000000" w:themeColor="text1"/>
        </w:rPr>
        <w:t xml:space="preserve"> </w:t>
      </w:r>
      <w:r w:rsidRPr="0076670B">
        <w:rPr>
          <w:color w:val="000000" w:themeColor="text1"/>
        </w:rPr>
        <w:t xml:space="preserve">influence of adhesive </w:t>
      </w:r>
      <w:r w:rsidR="00411E22">
        <w:rPr>
          <w:color w:val="000000" w:themeColor="text1"/>
        </w:rPr>
        <w:t xml:space="preserve">materials on </w:t>
      </w:r>
      <w:r w:rsidRPr="0076670B">
        <w:rPr>
          <w:color w:val="000000" w:themeColor="text1"/>
        </w:rPr>
        <w:t>F max value.</w:t>
      </w:r>
    </w:p>
    <w:tbl>
      <w:tblPr>
        <w:tblW w:w="4820" w:type="dxa"/>
        <w:tblInd w:w="108" w:type="dxa"/>
        <w:tblLook w:val="04A0" w:firstRow="1" w:lastRow="0" w:firstColumn="1" w:lastColumn="0" w:noHBand="0" w:noVBand="1"/>
      </w:tblPr>
      <w:tblGrid>
        <w:gridCol w:w="2423"/>
        <w:gridCol w:w="1187"/>
        <w:gridCol w:w="1210"/>
      </w:tblGrid>
      <w:tr w:rsidR="00D8121A" w:rsidRPr="0076670B" w:rsidTr="00411E22">
        <w:trPr>
          <w:trHeight w:val="286"/>
        </w:trPr>
        <w:tc>
          <w:tcPr>
            <w:tcW w:w="2423" w:type="dxa"/>
            <w:vMerge w:val="restart"/>
            <w:tcBorders>
              <w:top w:val="single" w:sz="4" w:space="0" w:color="auto"/>
              <w:left w:val="nil"/>
              <w:bottom w:val="single" w:sz="4" w:space="0" w:color="000000"/>
              <w:right w:val="nil"/>
            </w:tcBorders>
            <w:noWrap/>
            <w:vAlign w:val="center"/>
            <w:hideMark/>
          </w:tcPr>
          <w:p w:rsidR="00D8121A" w:rsidRPr="0076670B" w:rsidRDefault="00411E22" w:rsidP="00276BED">
            <w:pPr>
              <w:jc w:val="center"/>
              <w:rPr>
                <w:b/>
                <w:color w:val="000000"/>
                <w:lang w:val="id-ID" w:eastAsia="id-ID"/>
              </w:rPr>
            </w:pPr>
            <w:r w:rsidRPr="00411E22">
              <w:rPr>
                <w:b/>
              </w:rPr>
              <w:t>Adhesive Materials</w:t>
            </w:r>
          </w:p>
        </w:tc>
        <w:tc>
          <w:tcPr>
            <w:tcW w:w="1187"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Average</w:t>
            </w:r>
          </w:p>
        </w:tc>
        <w:tc>
          <w:tcPr>
            <w:tcW w:w="1210" w:type="dxa"/>
            <w:tcBorders>
              <w:top w:val="single" w:sz="4" w:space="0" w:color="auto"/>
              <w:left w:val="nil"/>
              <w:bottom w:val="single" w:sz="4" w:space="0" w:color="auto"/>
              <w:right w:val="nil"/>
            </w:tcBorders>
            <w:noWrap/>
            <w:vAlign w:val="center"/>
            <w:hideMark/>
          </w:tcPr>
          <w:p w:rsidR="00D8121A" w:rsidRPr="0076670B" w:rsidRDefault="00411E22" w:rsidP="00411E22">
            <w:pPr>
              <w:jc w:val="center"/>
              <w:rPr>
                <w:b/>
                <w:color w:val="000000"/>
                <w:lang w:val="id-ID" w:eastAsia="id-ID"/>
              </w:rPr>
            </w:pPr>
            <w:r>
              <w:rPr>
                <w:b/>
                <w:color w:val="000000"/>
                <w:lang w:eastAsia="id-ID"/>
              </w:rPr>
              <w:t>P&lt;</w:t>
            </w:r>
            <w:r w:rsidR="00D8121A" w:rsidRPr="0076670B">
              <w:rPr>
                <w:b/>
                <w:color w:val="000000"/>
                <w:lang w:eastAsia="id-ID"/>
              </w:rPr>
              <w:t>0,05</w:t>
            </w:r>
          </w:p>
        </w:tc>
      </w:tr>
      <w:tr w:rsidR="00D8121A" w:rsidRPr="0076670B" w:rsidTr="00411E22">
        <w:trPr>
          <w:trHeight w:val="286"/>
        </w:trPr>
        <w:tc>
          <w:tcPr>
            <w:tcW w:w="2423"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1210" w:type="dxa"/>
            <w:tcBorders>
              <w:top w:val="nil"/>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0.</w:t>
            </w:r>
            <w:r w:rsidR="00D8121A" w:rsidRPr="0076670B">
              <w:rPr>
                <w:b/>
                <w:color w:val="000000"/>
                <w:lang w:eastAsia="id-ID"/>
              </w:rPr>
              <w:t>095</w:t>
            </w:r>
          </w:p>
        </w:tc>
      </w:tr>
      <w:tr w:rsidR="00D8121A" w:rsidRPr="0076670B" w:rsidTr="00411E22">
        <w:trPr>
          <w:trHeight w:val="286"/>
        </w:trPr>
        <w:tc>
          <w:tcPr>
            <w:tcW w:w="2423" w:type="dxa"/>
            <w:noWrap/>
            <w:hideMark/>
          </w:tcPr>
          <w:p w:rsidR="00D8121A" w:rsidRPr="00411E22" w:rsidRDefault="00D8121A" w:rsidP="00411E22">
            <w:pPr>
              <w:rPr>
                <w:color w:val="000000"/>
                <w:lang w:val="id-ID" w:eastAsia="id-ID"/>
              </w:rPr>
            </w:pPr>
            <w:r w:rsidRPr="00411E22">
              <w:rPr>
                <w:color w:val="000000"/>
                <w:lang w:eastAsia="id-ID"/>
              </w:rPr>
              <w:t>B1</w:t>
            </w:r>
          </w:p>
        </w:tc>
        <w:tc>
          <w:tcPr>
            <w:tcW w:w="1187" w:type="dxa"/>
            <w:noWrap/>
            <w:vAlign w:val="bottom"/>
            <w:hideMark/>
          </w:tcPr>
          <w:p w:rsidR="00D8121A" w:rsidRPr="0076670B" w:rsidRDefault="00D8121A" w:rsidP="00411E22">
            <w:pPr>
              <w:jc w:val="center"/>
              <w:rPr>
                <w:color w:val="000000"/>
                <w:lang w:val="id-ID" w:eastAsia="en-CA"/>
              </w:rPr>
            </w:pPr>
            <w:r w:rsidRPr="0076670B">
              <w:rPr>
                <w:color w:val="000000"/>
                <w:lang w:eastAsia="en-CA"/>
              </w:rPr>
              <w:t>1217</w:t>
            </w:r>
            <w:r w:rsidR="00411E22">
              <w:rPr>
                <w:color w:val="000000"/>
                <w:lang w:eastAsia="en-CA"/>
              </w:rPr>
              <w:t>.</w:t>
            </w:r>
            <w:r w:rsidRPr="0076670B">
              <w:rPr>
                <w:color w:val="000000"/>
                <w:lang w:eastAsia="en-CA"/>
              </w:rPr>
              <w:t>83</w:t>
            </w:r>
          </w:p>
        </w:tc>
        <w:tc>
          <w:tcPr>
            <w:tcW w:w="1210" w:type="dxa"/>
            <w:noWrap/>
            <w:vAlign w:val="bottom"/>
            <w:hideMark/>
          </w:tcPr>
          <w:p w:rsidR="00D8121A" w:rsidRPr="0076670B" w:rsidRDefault="00D8121A" w:rsidP="00276BED">
            <w:pPr>
              <w:jc w:val="center"/>
              <w:rPr>
                <w:color w:val="000000"/>
                <w:lang w:val="id-ID" w:eastAsia="id-ID"/>
              </w:rPr>
            </w:pPr>
            <w:r w:rsidRPr="0076670B">
              <w:rPr>
                <w:color w:val="000000"/>
                <w:lang w:eastAsia="id-ID"/>
              </w:rPr>
              <w:t>a</w:t>
            </w:r>
          </w:p>
        </w:tc>
      </w:tr>
      <w:tr w:rsidR="00D8121A" w:rsidRPr="0076670B" w:rsidTr="00411E22">
        <w:trPr>
          <w:trHeight w:val="286"/>
        </w:trPr>
        <w:tc>
          <w:tcPr>
            <w:tcW w:w="2423" w:type="dxa"/>
            <w:tcBorders>
              <w:top w:val="nil"/>
              <w:left w:val="nil"/>
              <w:bottom w:val="single" w:sz="4" w:space="0" w:color="auto"/>
              <w:right w:val="nil"/>
            </w:tcBorders>
            <w:noWrap/>
            <w:hideMark/>
          </w:tcPr>
          <w:p w:rsidR="00D8121A" w:rsidRPr="00411E22" w:rsidRDefault="00D8121A" w:rsidP="00411E22">
            <w:pPr>
              <w:rPr>
                <w:color w:val="000000"/>
                <w:lang w:val="id-ID" w:eastAsia="id-ID"/>
              </w:rPr>
            </w:pPr>
            <w:r w:rsidRPr="00411E22">
              <w:rPr>
                <w:color w:val="000000"/>
                <w:lang w:eastAsia="id-ID"/>
              </w:rPr>
              <w:t xml:space="preserve">B2 </w:t>
            </w:r>
          </w:p>
        </w:tc>
        <w:tc>
          <w:tcPr>
            <w:tcW w:w="1187" w:type="dxa"/>
            <w:tcBorders>
              <w:top w:val="nil"/>
              <w:left w:val="nil"/>
              <w:bottom w:val="single" w:sz="4" w:space="0" w:color="auto"/>
              <w:right w:val="nil"/>
            </w:tcBorders>
            <w:noWrap/>
            <w:vAlign w:val="bottom"/>
            <w:hideMark/>
          </w:tcPr>
          <w:p w:rsidR="00D8121A" w:rsidRPr="0076670B" w:rsidRDefault="00411E22" w:rsidP="00276BED">
            <w:pPr>
              <w:jc w:val="center"/>
              <w:rPr>
                <w:color w:val="000000"/>
                <w:lang w:val="id-ID" w:eastAsia="en-CA"/>
              </w:rPr>
            </w:pPr>
            <w:r>
              <w:rPr>
                <w:color w:val="000000"/>
                <w:lang w:eastAsia="en-CA"/>
              </w:rPr>
              <w:t>1326.</w:t>
            </w:r>
            <w:r w:rsidR="00D8121A" w:rsidRPr="0076670B">
              <w:rPr>
                <w:color w:val="000000"/>
                <w:lang w:eastAsia="en-CA"/>
              </w:rPr>
              <w:t>58</w:t>
            </w:r>
          </w:p>
        </w:tc>
        <w:tc>
          <w:tcPr>
            <w:tcW w:w="1210" w:type="dxa"/>
            <w:tcBorders>
              <w:top w:val="nil"/>
              <w:left w:val="nil"/>
              <w:bottom w:val="single" w:sz="4" w:space="0" w:color="auto"/>
              <w:right w:val="nil"/>
            </w:tcBorders>
            <w:noWrap/>
            <w:vAlign w:val="bottom"/>
            <w:hideMark/>
          </w:tcPr>
          <w:p w:rsidR="00D8121A" w:rsidRPr="0076670B" w:rsidRDefault="00D8121A" w:rsidP="00276BED">
            <w:pPr>
              <w:jc w:val="center"/>
              <w:rPr>
                <w:color w:val="000000"/>
                <w:lang w:val="id-ID" w:eastAsia="id-ID"/>
              </w:rPr>
            </w:pPr>
            <w:r w:rsidRPr="0076670B">
              <w:rPr>
                <w:color w:val="000000"/>
                <w:lang w:eastAsia="id-ID"/>
              </w:rPr>
              <w:t xml:space="preserve">      b</w:t>
            </w:r>
          </w:p>
        </w:tc>
      </w:tr>
    </w:tbl>
    <w:p w:rsidR="00D8121A" w:rsidRPr="0076670B" w:rsidRDefault="00D8121A" w:rsidP="00411E22">
      <w:pPr>
        <w:spacing w:after="240"/>
        <w:ind w:left="1190" w:hanging="1190"/>
        <w:jc w:val="both"/>
      </w:pPr>
      <w:r w:rsidRPr="0076670B">
        <w:t>Description: The numbers followed by the same letter in the same column mean that they are not significantly different</w:t>
      </w:r>
    </w:p>
    <w:p w:rsidR="00D8121A" w:rsidRDefault="00D8121A" w:rsidP="00411E22">
      <w:pPr>
        <w:ind w:firstLine="567"/>
        <w:jc w:val="both"/>
      </w:pPr>
      <w:r w:rsidRPr="00D8121A">
        <w:t>The analysis result of the E max diversity indicated that factor A</w:t>
      </w:r>
      <w:r w:rsidR="00411E22">
        <w:t xml:space="preserve">, factor B </w:t>
      </w:r>
      <w:r w:rsidRPr="00D8121A">
        <w:t>and the interaction between factors A and B significantly inf</w:t>
      </w:r>
      <w:r w:rsidR="00D628E6">
        <w:t>luenced the value of elasticity/</w:t>
      </w:r>
      <w:r w:rsidRPr="00D8121A">
        <w:t xml:space="preserve">bundle at the level of </w:t>
      </w:r>
      <w:r w:rsidR="00411E22">
        <w:t>P&lt;0.0</w:t>
      </w:r>
      <w:r w:rsidRPr="00D8121A">
        <w:t xml:space="preserve">5%. Further </w:t>
      </w:r>
      <w:r w:rsidR="00411E22">
        <w:t xml:space="preserve">LSD </w:t>
      </w:r>
      <w:r w:rsidRPr="00D8121A">
        <w:t xml:space="preserve">test of E max value for pineapple fiber position and type of adhesive can be seen in </w:t>
      </w:r>
      <w:r w:rsidR="00411E22" w:rsidRPr="00D8121A">
        <w:t>T</w:t>
      </w:r>
      <w:r w:rsidR="00411E22">
        <w:t xml:space="preserve">able </w:t>
      </w:r>
      <w:r>
        <w:t xml:space="preserve">3.10, </w:t>
      </w:r>
      <w:r w:rsidR="00D628E6">
        <w:t xml:space="preserve">Table </w:t>
      </w:r>
      <w:r w:rsidR="00411E22">
        <w:t xml:space="preserve">3.11 and </w:t>
      </w:r>
      <w:r w:rsidR="00D628E6">
        <w:t xml:space="preserve">Table </w:t>
      </w:r>
      <w:r w:rsidRPr="00D8121A">
        <w:t>3.12.</w:t>
      </w:r>
    </w:p>
    <w:p w:rsidR="00D628E6" w:rsidRDefault="00D628E6" w:rsidP="00D628E6">
      <w:pPr>
        <w:spacing w:after="240"/>
        <w:ind w:firstLine="567"/>
        <w:jc w:val="both"/>
      </w:pPr>
      <w:r w:rsidRPr="0076670B">
        <w:t xml:space="preserve">Table 3.10 showed that   the elasticity value ​​in the </w:t>
      </w:r>
      <w:r w:rsidRPr="00411E22">
        <w:t>A3B2</w:t>
      </w:r>
      <w:r w:rsidRPr="0076670B">
        <w:t xml:space="preserve"> treatment and </w:t>
      </w:r>
      <w:r w:rsidRPr="00411E22">
        <w:t>A2B2</w:t>
      </w:r>
      <w:r w:rsidRPr="0076670B">
        <w:t xml:space="preserve"> not significantly different, but significantly different on elasticity value ​​in treatments </w:t>
      </w:r>
      <w:r w:rsidRPr="00411E22">
        <w:t>A3B1, A2B1, A1B1 and A1B2</w:t>
      </w:r>
      <w:r w:rsidRPr="0076670B">
        <w:t>. The E max value that occurred at the bottom fiber connection changed on the middle fiber, but the E max value obtained was not too high. The highest elasticity was found only in the top fiber.</w:t>
      </w:r>
    </w:p>
    <w:p w:rsidR="00D8121A" w:rsidRPr="0076670B" w:rsidRDefault="00411E22" w:rsidP="00411E22">
      <w:pPr>
        <w:ind w:left="1190" w:hanging="1190"/>
        <w:jc w:val="both"/>
        <w:rPr>
          <w:rStyle w:val="tlid-translation"/>
        </w:rPr>
      </w:pPr>
      <w:r w:rsidRPr="00411E22">
        <w:rPr>
          <w:b/>
          <w:color w:val="000000" w:themeColor="text1"/>
        </w:rPr>
        <w:t>Table 3.10</w:t>
      </w:r>
      <w:r>
        <w:rPr>
          <w:color w:val="000000" w:themeColor="text1"/>
        </w:rPr>
        <w:t xml:space="preserve"> </w:t>
      </w:r>
      <w:r w:rsidR="00D8121A" w:rsidRPr="0076670B">
        <w:rPr>
          <w:color w:val="000000" w:themeColor="text1"/>
        </w:rPr>
        <w:t xml:space="preserve">Further </w:t>
      </w:r>
      <w:r>
        <w:rPr>
          <w:color w:val="000000" w:themeColor="text1"/>
        </w:rPr>
        <w:t xml:space="preserve">the </w:t>
      </w:r>
      <w:r w:rsidR="00D8121A" w:rsidRPr="0076670B">
        <w:rPr>
          <w:color w:val="000000" w:themeColor="text1"/>
        </w:rPr>
        <w:t xml:space="preserve">influence of </w:t>
      </w:r>
      <w:r>
        <w:t xml:space="preserve">pineapple </w:t>
      </w:r>
      <w:r w:rsidRPr="00AB4E9C">
        <w:t xml:space="preserve">fiber position and adhesive </w:t>
      </w:r>
      <w:r>
        <w:t xml:space="preserve">material </w:t>
      </w:r>
      <w:r w:rsidRPr="00AB4E9C">
        <w:t xml:space="preserve">towards the value of </w:t>
      </w:r>
      <w:r w:rsidR="00D8121A" w:rsidRPr="0076670B">
        <w:rPr>
          <w:color w:val="000000" w:themeColor="text1"/>
        </w:rPr>
        <w:t>E max value.</w:t>
      </w:r>
    </w:p>
    <w:tbl>
      <w:tblPr>
        <w:tblW w:w="4820" w:type="dxa"/>
        <w:tblInd w:w="108" w:type="dxa"/>
        <w:tblLook w:val="04A0" w:firstRow="1" w:lastRow="0" w:firstColumn="1" w:lastColumn="0" w:noHBand="0" w:noVBand="1"/>
      </w:tblPr>
      <w:tblGrid>
        <w:gridCol w:w="1676"/>
        <w:gridCol w:w="1357"/>
        <w:gridCol w:w="1787"/>
      </w:tblGrid>
      <w:tr w:rsidR="00D8121A" w:rsidRPr="0076670B" w:rsidTr="00411E22">
        <w:trPr>
          <w:trHeight w:val="271"/>
        </w:trPr>
        <w:tc>
          <w:tcPr>
            <w:tcW w:w="1676"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Treatment</w:t>
            </w:r>
          </w:p>
        </w:tc>
        <w:tc>
          <w:tcPr>
            <w:tcW w:w="1357"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Average</w:t>
            </w:r>
          </w:p>
        </w:tc>
        <w:tc>
          <w:tcPr>
            <w:tcW w:w="1787" w:type="dxa"/>
            <w:tcBorders>
              <w:top w:val="single" w:sz="4" w:space="0" w:color="auto"/>
              <w:left w:val="nil"/>
              <w:bottom w:val="single" w:sz="4" w:space="0" w:color="auto"/>
              <w:right w:val="nil"/>
            </w:tcBorders>
            <w:noWrap/>
            <w:vAlign w:val="center"/>
            <w:hideMark/>
          </w:tcPr>
          <w:p w:rsidR="00D8121A" w:rsidRPr="0076670B" w:rsidRDefault="00411E22" w:rsidP="00411E22">
            <w:pPr>
              <w:jc w:val="center"/>
              <w:rPr>
                <w:b/>
                <w:color w:val="000000"/>
                <w:lang w:val="id-ID" w:eastAsia="id-ID"/>
              </w:rPr>
            </w:pPr>
            <w:r>
              <w:rPr>
                <w:b/>
                <w:color w:val="000000"/>
                <w:lang w:eastAsia="id-ID"/>
              </w:rPr>
              <w:t>P&lt;</w:t>
            </w:r>
            <w:r w:rsidR="00D8121A" w:rsidRPr="0076670B">
              <w:rPr>
                <w:b/>
                <w:color w:val="000000"/>
                <w:lang w:eastAsia="id-ID"/>
              </w:rPr>
              <w:t>0</w:t>
            </w:r>
            <w:r>
              <w:rPr>
                <w:b/>
                <w:color w:val="000000"/>
                <w:lang w:eastAsia="id-ID"/>
              </w:rPr>
              <w:t>.</w:t>
            </w:r>
            <w:r w:rsidR="00D8121A" w:rsidRPr="0076670B">
              <w:rPr>
                <w:b/>
                <w:color w:val="000000"/>
                <w:lang w:eastAsia="id-ID"/>
              </w:rPr>
              <w:t>05</w:t>
            </w:r>
          </w:p>
        </w:tc>
      </w:tr>
      <w:tr w:rsidR="00D8121A" w:rsidRPr="0076670B" w:rsidTr="00411E22">
        <w:trPr>
          <w:trHeight w:val="271"/>
        </w:trPr>
        <w:tc>
          <w:tcPr>
            <w:tcW w:w="1676"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1787" w:type="dxa"/>
            <w:tcBorders>
              <w:top w:val="nil"/>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2.</w:t>
            </w:r>
            <w:r w:rsidR="00D8121A" w:rsidRPr="0076670B">
              <w:rPr>
                <w:b/>
                <w:color w:val="000000"/>
                <w:lang w:eastAsia="id-ID"/>
              </w:rPr>
              <w:t>974</w:t>
            </w:r>
          </w:p>
        </w:tc>
      </w:tr>
      <w:tr w:rsidR="00D8121A" w:rsidRPr="0076670B" w:rsidTr="00411E22">
        <w:trPr>
          <w:trHeight w:val="271"/>
        </w:trPr>
        <w:tc>
          <w:tcPr>
            <w:tcW w:w="1676" w:type="dxa"/>
            <w:noWrap/>
            <w:vAlign w:val="bottom"/>
            <w:hideMark/>
          </w:tcPr>
          <w:p w:rsidR="00D8121A" w:rsidRPr="00411E22" w:rsidRDefault="00D8121A" w:rsidP="00276BED">
            <w:pPr>
              <w:jc w:val="center"/>
              <w:rPr>
                <w:color w:val="000000"/>
                <w:lang w:val="id-ID" w:eastAsia="en-CA"/>
              </w:rPr>
            </w:pPr>
            <w:r w:rsidRPr="00411E22">
              <w:rPr>
                <w:color w:val="000000"/>
                <w:lang w:eastAsia="en-CA"/>
              </w:rPr>
              <w:t>A3B2</w:t>
            </w:r>
          </w:p>
        </w:tc>
        <w:tc>
          <w:tcPr>
            <w:tcW w:w="1357" w:type="dxa"/>
            <w:noWrap/>
            <w:vAlign w:val="bottom"/>
            <w:hideMark/>
          </w:tcPr>
          <w:p w:rsidR="00D8121A" w:rsidRPr="0076670B" w:rsidRDefault="00411E22" w:rsidP="00276BED">
            <w:pPr>
              <w:jc w:val="center"/>
              <w:rPr>
                <w:color w:val="000000"/>
                <w:lang w:val="id-ID" w:eastAsia="en-CA"/>
              </w:rPr>
            </w:pPr>
            <w:r>
              <w:rPr>
                <w:color w:val="000000"/>
                <w:lang w:eastAsia="en-CA"/>
              </w:rPr>
              <w:t>4.</w:t>
            </w:r>
            <w:r w:rsidR="00D8121A" w:rsidRPr="0076670B">
              <w:rPr>
                <w:color w:val="000000"/>
                <w:lang w:eastAsia="en-CA"/>
              </w:rPr>
              <w:t>79</w:t>
            </w:r>
          </w:p>
        </w:tc>
        <w:tc>
          <w:tcPr>
            <w:tcW w:w="1787" w:type="dxa"/>
            <w:noWrap/>
            <w:vAlign w:val="bottom"/>
            <w:hideMark/>
          </w:tcPr>
          <w:p w:rsidR="00D8121A" w:rsidRPr="0076670B" w:rsidRDefault="00D8121A" w:rsidP="00276BED">
            <w:pPr>
              <w:jc w:val="center"/>
              <w:rPr>
                <w:color w:val="000000"/>
                <w:lang w:val="id-ID" w:eastAsia="en-CA"/>
              </w:rPr>
            </w:pPr>
            <w:r w:rsidRPr="0076670B">
              <w:rPr>
                <w:color w:val="000000"/>
                <w:lang w:eastAsia="en-CA"/>
              </w:rPr>
              <w:t>a</w:t>
            </w:r>
          </w:p>
        </w:tc>
      </w:tr>
      <w:tr w:rsidR="00D8121A" w:rsidRPr="0076670B" w:rsidTr="00411E22">
        <w:trPr>
          <w:trHeight w:val="271"/>
        </w:trPr>
        <w:tc>
          <w:tcPr>
            <w:tcW w:w="1676" w:type="dxa"/>
            <w:noWrap/>
            <w:vAlign w:val="bottom"/>
            <w:hideMark/>
          </w:tcPr>
          <w:p w:rsidR="00D8121A" w:rsidRPr="00411E22" w:rsidRDefault="00D8121A" w:rsidP="00276BED">
            <w:pPr>
              <w:jc w:val="center"/>
              <w:rPr>
                <w:color w:val="000000"/>
                <w:lang w:val="id-ID" w:eastAsia="en-CA"/>
              </w:rPr>
            </w:pPr>
            <w:r w:rsidRPr="00411E22">
              <w:rPr>
                <w:color w:val="000000"/>
                <w:lang w:eastAsia="en-CA"/>
              </w:rPr>
              <w:t>A2B2</w:t>
            </w:r>
          </w:p>
        </w:tc>
        <w:tc>
          <w:tcPr>
            <w:tcW w:w="1357" w:type="dxa"/>
            <w:noWrap/>
            <w:vAlign w:val="bottom"/>
            <w:hideMark/>
          </w:tcPr>
          <w:p w:rsidR="00D8121A" w:rsidRPr="0076670B" w:rsidRDefault="00411E22" w:rsidP="00276BED">
            <w:pPr>
              <w:jc w:val="center"/>
              <w:rPr>
                <w:color w:val="000000"/>
                <w:lang w:val="id-ID" w:eastAsia="en-CA"/>
              </w:rPr>
            </w:pPr>
            <w:r>
              <w:rPr>
                <w:color w:val="000000"/>
                <w:lang w:eastAsia="en-CA"/>
              </w:rPr>
              <w:t>5.</w:t>
            </w:r>
            <w:r w:rsidR="00D8121A" w:rsidRPr="0076670B">
              <w:rPr>
                <w:color w:val="000000"/>
                <w:lang w:eastAsia="en-CA"/>
              </w:rPr>
              <w:t>44</w:t>
            </w:r>
          </w:p>
        </w:tc>
        <w:tc>
          <w:tcPr>
            <w:tcW w:w="1787" w:type="dxa"/>
            <w:noWrap/>
            <w:vAlign w:val="bottom"/>
            <w:hideMark/>
          </w:tcPr>
          <w:p w:rsidR="00D8121A" w:rsidRPr="0076670B" w:rsidRDefault="00D8121A" w:rsidP="00276BED">
            <w:pPr>
              <w:jc w:val="center"/>
              <w:rPr>
                <w:color w:val="000000"/>
                <w:lang w:val="id-ID" w:eastAsia="en-CA"/>
              </w:rPr>
            </w:pPr>
            <w:r w:rsidRPr="0076670B">
              <w:rPr>
                <w:color w:val="000000"/>
                <w:lang w:eastAsia="en-CA"/>
              </w:rPr>
              <w:t>a</w:t>
            </w:r>
          </w:p>
        </w:tc>
      </w:tr>
      <w:tr w:rsidR="00D8121A" w:rsidRPr="0076670B" w:rsidTr="00411E22">
        <w:trPr>
          <w:trHeight w:val="271"/>
        </w:trPr>
        <w:tc>
          <w:tcPr>
            <w:tcW w:w="1676" w:type="dxa"/>
            <w:noWrap/>
            <w:vAlign w:val="bottom"/>
            <w:hideMark/>
          </w:tcPr>
          <w:p w:rsidR="00D8121A" w:rsidRPr="00411E22" w:rsidRDefault="00D8121A" w:rsidP="00276BED">
            <w:pPr>
              <w:jc w:val="center"/>
              <w:rPr>
                <w:color w:val="000000"/>
                <w:lang w:val="id-ID" w:eastAsia="en-CA"/>
              </w:rPr>
            </w:pPr>
            <w:r w:rsidRPr="00411E22">
              <w:rPr>
                <w:color w:val="000000"/>
                <w:lang w:eastAsia="en-CA"/>
              </w:rPr>
              <w:t>A3B1</w:t>
            </w:r>
          </w:p>
        </w:tc>
        <w:tc>
          <w:tcPr>
            <w:tcW w:w="1357" w:type="dxa"/>
            <w:noWrap/>
            <w:vAlign w:val="bottom"/>
            <w:hideMark/>
          </w:tcPr>
          <w:p w:rsidR="00D8121A" w:rsidRPr="0076670B" w:rsidRDefault="00D8121A" w:rsidP="00411E22">
            <w:pPr>
              <w:jc w:val="center"/>
              <w:rPr>
                <w:color w:val="000000"/>
                <w:lang w:val="id-ID" w:eastAsia="en-CA"/>
              </w:rPr>
            </w:pPr>
            <w:r w:rsidRPr="0076670B">
              <w:rPr>
                <w:color w:val="000000"/>
                <w:lang w:eastAsia="en-CA"/>
              </w:rPr>
              <w:t>11</w:t>
            </w:r>
            <w:r w:rsidR="00411E22">
              <w:rPr>
                <w:color w:val="000000"/>
                <w:lang w:eastAsia="en-CA"/>
              </w:rPr>
              <w:t>.</w:t>
            </w:r>
            <w:r w:rsidRPr="0076670B">
              <w:rPr>
                <w:color w:val="000000"/>
                <w:lang w:eastAsia="en-CA"/>
              </w:rPr>
              <w:t>40</w:t>
            </w:r>
          </w:p>
        </w:tc>
        <w:tc>
          <w:tcPr>
            <w:tcW w:w="1787" w:type="dxa"/>
            <w:noWrap/>
            <w:vAlign w:val="bottom"/>
            <w:hideMark/>
          </w:tcPr>
          <w:p w:rsidR="00D8121A" w:rsidRPr="0076670B" w:rsidRDefault="00411E22" w:rsidP="00276BED">
            <w:pPr>
              <w:jc w:val="center"/>
              <w:rPr>
                <w:color w:val="000000"/>
                <w:lang w:val="id-ID" w:eastAsia="en-CA"/>
              </w:rPr>
            </w:pPr>
            <w:r>
              <w:rPr>
                <w:color w:val="000000"/>
                <w:lang w:eastAsia="en-CA"/>
              </w:rPr>
              <w:t xml:space="preserve">  </w:t>
            </w:r>
            <w:r w:rsidR="00D8121A" w:rsidRPr="0076670B">
              <w:rPr>
                <w:color w:val="000000"/>
                <w:lang w:eastAsia="en-CA"/>
              </w:rPr>
              <w:t>b</w:t>
            </w:r>
          </w:p>
        </w:tc>
      </w:tr>
      <w:tr w:rsidR="00D8121A" w:rsidRPr="0076670B" w:rsidTr="00411E22">
        <w:trPr>
          <w:trHeight w:val="271"/>
        </w:trPr>
        <w:tc>
          <w:tcPr>
            <w:tcW w:w="1676" w:type="dxa"/>
            <w:noWrap/>
            <w:vAlign w:val="bottom"/>
            <w:hideMark/>
          </w:tcPr>
          <w:p w:rsidR="00D8121A" w:rsidRPr="00411E22" w:rsidRDefault="00D8121A" w:rsidP="00276BED">
            <w:pPr>
              <w:jc w:val="center"/>
              <w:rPr>
                <w:color w:val="000000"/>
                <w:lang w:val="id-ID" w:eastAsia="en-CA"/>
              </w:rPr>
            </w:pPr>
            <w:r w:rsidRPr="00411E22">
              <w:rPr>
                <w:color w:val="000000"/>
                <w:lang w:eastAsia="en-CA"/>
              </w:rPr>
              <w:t>A2B1</w:t>
            </w:r>
          </w:p>
        </w:tc>
        <w:tc>
          <w:tcPr>
            <w:tcW w:w="1357" w:type="dxa"/>
            <w:noWrap/>
            <w:vAlign w:val="bottom"/>
            <w:hideMark/>
          </w:tcPr>
          <w:p w:rsidR="00D8121A" w:rsidRPr="0076670B" w:rsidRDefault="00411E22" w:rsidP="00276BED">
            <w:pPr>
              <w:jc w:val="center"/>
              <w:rPr>
                <w:color w:val="000000"/>
                <w:lang w:val="id-ID" w:eastAsia="en-CA"/>
              </w:rPr>
            </w:pPr>
            <w:r>
              <w:rPr>
                <w:color w:val="000000"/>
                <w:lang w:eastAsia="en-CA"/>
              </w:rPr>
              <w:t>12.</w:t>
            </w:r>
            <w:r w:rsidR="00D8121A" w:rsidRPr="0076670B">
              <w:rPr>
                <w:color w:val="000000"/>
                <w:lang w:eastAsia="en-CA"/>
              </w:rPr>
              <w:t>49</w:t>
            </w:r>
          </w:p>
        </w:tc>
        <w:tc>
          <w:tcPr>
            <w:tcW w:w="1787" w:type="dxa"/>
            <w:noWrap/>
            <w:vAlign w:val="bottom"/>
            <w:hideMark/>
          </w:tcPr>
          <w:p w:rsidR="00D8121A" w:rsidRPr="0076670B" w:rsidRDefault="00D8121A" w:rsidP="00411E22">
            <w:pPr>
              <w:jc w:val="center"/>
              <w:rPr>
                <w:color w:val="000000"/>
                <w:lang w:val="id-ID" w:eastAsia="en-CA"/>
              </w:rPr>
            </w:pPr>
            <w:r w:rsidRPr="0076670B">
              <w:rPr>
                <w:color w:val="000000"/>
                <w:lang w:eastAsia="en-CA"/>
              </w:rPr>
              <w:t xml:space="preserve">     </w:t>
            </w:r>
            <w:r w:rsidR="00411E22">
              <w:rPr>
                <w:color w:val="000000"/>
                <w:lang w:eastAsia="en-CA"/>
              </w:rPr>
              <w:t xml:space="preserve">b </w:t>
            </w:r>
            <w:r w:rsidRPr="0076670B">
              <w:rPr>
                <w:color w:val="000000"/>
                <w:lang w:eastAsia="en-CA"/>
              </w:rPr>
              <w:t>c</w:t>
            </w:r>
          </w:p>
        </w:tc>
      </w:tr>
      <w:tr w:rsidR="00D8121A" w:rsidRPr="0076670B" w:rsidTr="00411E22">
        <w:trPr>
          <w:trHeight w:val="271"/>
        </w:trPr>
        <w:tc>
          <w:tcPr>
            <w:tcW w:w="1676" w:type="dxa"/>
            <w:noWrap/>
            <w:vAlign w:val="bottom"/>
            <w:hideMark/>
          </w:tcPr>
          <w:p w:rsidR="00D8121A" w:rsidRPr="00411E22" w:rsidRDefault="00D8121A" w:rsidP="00276BED">
            <w:pPr>
              <w:jc w:val="center"/>
              <w:rPr>
                <w:color w:val="000000"/>
                <w:lang w:val="id-ID" w:eastAsia="en-CA"/>
              </w:rPr>
            </w:pPr>
            <w:r w:rsidRPr="00411E22">
              <w:rPr>
                <w:color w:val="000000"/>
                <w:lang w:eastAsia="en-CA"/>
              </w:rPr>
              <w:t>A1B1</w:t>
            </w:r>
          </w:p>
        </w:tc>
        <w:tc>
          <w:tcPr>
            <w:tcW w:w="1357" w:type="dxa"/>
            <w:noWrap/>
            <w:vAlign w:val="bottom"/>
            <w:hideMark/>
          </w:tcPr>
          <w:p w:rsidR="00D8121A" w:rsidRPr="0076670B" w:rsidRDefault="00411E22" w:rsidP="00276BED">
            <w:pPr>
              <w:jc w:val="center"/>
              <w:rPr>
                <w:color w:val="000000"/>
                <w:lang w:val="id-ID" w:eastAsia="en-CA"/>
              </w:rPr>
            </w:pPr>
            <w:r>
              <w:rPr>
                <w:color w:val="000000"/>
                <w:lang w:eastAsia="en-CA"/>
              </w:rPr>
              <w:t>13.</w:t>
            </w:r>
            <w:r w:rsidR="00D8121A" w:rsidRPr="0076670B">
              <w:rPr>
                <w:color w:val="000000"/>
                <w:lang w:eastAsia="en-CA"/>
              </w:rPr>
              <w:t>65</w:t>
            </w:r>
          </w:p>
        </w:tc>
        <w:tc>
          <w:tcPr>
            <w:tcW w:w="1787" w:type="dxa"/>
            <w:noWrap/>
            <w:vAlign w:val="bottom"/>
            <w:hideMark/>
          </w:tcPr>
          <w:p w:rsidR="00D8121A" w:rsidRPr="0076670B" w:rsidRDefault="00D8121A" w:rsidP="00276BED">
            <w:pPr>
              <w:jc w:val="center"/>
              <w:rPr>
                <w:color w:val="000000"/>
                <w:lang w:val="id-ID" w:eastAsia="en-CA"/>
              </w:rPr>
            </w:pPr>
            <w:r w:rsidRPr="0076670B">
              <w:rPr>
                <w:color w:val="000000"/>
                <w:lang w:eastAsia="en-CA"/>
              </w:rPr>
              <w:t xml:space="preserve">     </w:t>
            </w:r>
            <w:r w:rsidR="00411E22">
              <w:rPr>
                <w:color w:val="000000"/>
                <w:lang w:eastAsia="en-CA"/>
              </w:rPr>
              <w:t xml:space="preserve">b </w:t>
            </w:r>
            <w:r w:rsidRPr="0076670B">
              <w:rPr>
                <w:color w:val="000000"/>
                <w:lang w:eastAsia="en-CA"/>
              </w:rPr>
              <w:t>c</w:t>
            </w:r>
          </w:p>
        </w:tc>
      </w:tr>
      <w:tr w:rsidR="00D8121A" w:rsidRPr="0076670B" w:rsidTr="00411E22">
        <w:trPr>
          <w:trHeight w:val="271"/>
        </w:trPr>
        <w:tc>
          <w:tcPr>
            <w:tcW w:w="1676" w:type="dxa"/>
            <w:tcBorders>
              <w:top w:val="nil"/>
              <w:left w:val="nil"/>
              <w:bottom w:val="single" w:sz="4" w:space="0" w:color="auto"/>
              <w:right w:val="nil"/>
            </w:tcBorders>
            <w:noWrap/>
            <w:vAlign w:val="bottom"/>
            <w:hideMark/>
          </w:tcPr>
          <w:p w:rsidR="00D8121A" w:rsidRPr="00411E22" w:rsidRDefault="00D8121A" w:rsidP="00276BED">
            <w:pPr>
              <w:jc w:val="center"/>
              <w:rPr>
                <w:color w:val="000000"/>
                <w:lang w:val="id-ID" w:eastAsia="en-CA"/>
              </w:rPr>
            </w:pPr>
            <w:r w:rsidRPr="00411E22">
              <w:rPr>
                <w:color w:val="000000"/>
                <w:lang w:eastAsia="en-CA"/>
              </w:rPr>
              <w:t>A1B2</w:t>
            </w:r>
          </w:p>
        </w:tc>
        <w:tc>
          <w:tcPr>
            <w:tcW w:w="1357" w:type="dxa"/>
            <w:tcBorders>
              <w:top w:val="nil"/>
              <w:left w:val="nil"/>
              <w:bottom w:val="single" w:sz="4" w:space="0" w:color="auto"/>
              <w:right w:val="nil"/>
            </w:tcBorders>
            <w:noWrap/>
            <w:vAlign w:val="bottom"/>
            <w:hideMark/>
          </w:tcPr>
          <w:p w:rsidR="00D8121A" w:rsidRPr="0076670B" w:rsidRDefault="00411E22" w:rsidP="00276BED">
            <w:pPr>
              <w:jc w:val="center"/>
              <w:rPr>
                <w:color w:val="000000"/>
                <w:lang w:val="id-ID" w:eastAsia="en-CA"/>
              </w:rPr>
            </w:pPr>
            <w:r>
              <w:rPr>
                <w:color w:val="000000"/>
                <w:lang w:eastAsia="en-CA"/>
              </w:rPr>
              <w:t>15.</w:t>
            </w:r>
            <w:r w:rsidR="00D8121A" w:rsidRPr="0076670B">
              <w:rPr>
                <w:color w:val="000000"/>
                <w:lang w:eastAsia="en-CA"/>
              </w:rPr>
              <w:t>18</w:t>
            </w:r>
          </w:p>
        </w:tc>
        <w:tc>
          <w:tcPr>
            <w:tcW w:w="1787" w:type="dxa"/>
            <w:tcBorders>
              <w:top w:val="nil"/>
              <w:left w:val="nil"/>
              <w:bottom w:val="single" w:sz="4" w:space="0" w:color="auto"/>
              <w:right w:val="nil"/>
            </w:tcBorders>
            <w:noWrap/>
            <w:vAlign w:val="bottom"/>
            <w:hideMark/>
          </w:tcPr>
          <w:p w:rsidR="00D8121A" w:rsidRPr="0076670B" w:rsidRDefault="00D8121A" w:rsidP="00276BED">
            <w:pPr>
              <w:jc w:val="center"/>
              <w:rPr>
                <w:color w:val="000000"/>
                <w:lang w:val="id-ID" w:eastAsia="en-CA"/>
              </w:rPr>
            </w:pPr>
            <w:r w:rsidRPr="0076670B">
              <w:rPr>
                <w:color w:val="000000"/>
                <w:lang w:eastAsia="en-CA"/>
              </w:rPr>
              <w:t xml:space="preserve">       c</w:t>
            </w:r>
          </w:p>
        </w:tc>
      </w:tr>
    </w:tbl>
    <w:p w:rsidR="00D8121A" w:rsidRDefault="00D8121A" w:rsidP="00411E22">
      <w:pPr>
        <w:spacing w:after="240"/>
        <w:ind w:left="1176" w:hanging="1176"/>
        <w:jc w:val="both"/>
      </w:pPr>
      <w:r w:rsidRPr="0076670B">
        <w:t>Description: The numbers followed by the same letter in the same column mean that they are not significantly different</w:t>
      </w:r>
    </w:p>
    <w:p w:rsidR="00D628E6" w:rsidRDefault="00D628E6" w:rsidP="00D628E6">
      <w:pPr>
        <w:spacing w:after="240"/>
        <w:ind w:firstLine="567"/>
        <w:jc w:val="both"/>
        <w:rPr>
          <w:rStyle w:val="tlid-translation"/>
        </w:rPr>
      </w:pPr>
      <w:r>
        <w:t>Table 3.11</w:t>
      </w:r>
      <w:r w:rsidRPr="0076670B">
        <w:t xml:space="preserve"> showed that the E max value of treatment </w:t>
      </w:r>
      <w:r w:rsidRPr="00411E22">
        <w:t>A3</w:t>
      </w:r>
      <w:r w:rsidRPr="0076670B">
        <w:t xml:space="preserve"> was not significantly different from treatment </w:t>
      </w:r>
      <w:r w:rsidRPr="00411E22">
        <w:t>A2</w:t>
      </w:r>
      <w:r>
        <w:t xml:space="preserve">, </w:t>
      </w:r>
      <w:r w:rsidRPr="0076670B">
        <w:t xml:space="preserve">but was significantly different from treatment </w:t>
      </w:r>
      <w:r w:rsidRPr="00411E22">
        <w:t>A</w:t>
      </w:r>
      <w:r>
        <w:t xml:space="preserve">1. </w:t>
      </w:r>
      <w:r w:rsidRPr="0076670B">
        <w:t>The highest elasticity value was in</w:t>
      </w:r>
      <w:r w:rsidRPr="00411E22">
        <w:t xml:space="preserve"> A1</w:t>
      </w:r>
      <w:r w:rsidRPr="0076670B">
        <w:t xml:space="preserve">, 14.41%. The top pineapple fiber classified as young fiber, and the older fiber (bottom fiber) has low elasticity. </w:t>
      </w:r>
      <w:r>
        <w:t>F</w:t>
      </w:r>
      <w:r w:rsidRPr="0076670B">
        <w:t xml:space="preserve">iber with low elasticity would create a proper level of fiber effectiveness </w:t>
      </w:r>
      <w:r w:rsidRPr="0076670B">
        <w:rPr>
          <w:rStyle w:val="tlid-translation"/>
        </w:rPr>
        <w:t>to use</w:t>
      </w:r>
      <w:r>
        <w:rPr>
          <w:rStyle w:val="tlid-translation"/>
        </w:rPr>
        <w:t xml:space="preserve"> [16]</w:t>
      </w:r>
      <w:r w:rsidRPr="0076670B">
        <w:rPr>
          <w:rStyle w:val="tlid-translation"/>
        </w:rPr>
        <w:t xml:space="preserve">. </w:t>
      </w:r>
    </w:p>
    <w:p w:rsidR="00D628E6" w:rsidRPr="0076670B" w:rsidRDefault="00D628E6" w:rsidP="00411E22">
      <w:pPr>
        <w:spacing w:after="240"/>
        <w:ind w:left="1176" w:hanging="1176"/>
        <w:jc w:val="both"/>
      </w:pPr>
    </w:p>
    <w:p w:rsidR="00D8121A" w:rsidRPr="0076670B" w:rsidRDefault="00D8121A" w:rsidP="00411E22">
      <w:pPr>
        <w:ind w:left="1176" w:hanging="1176"/>
        <w:jc w:val="both"/>
        <w:rPr>
          <w:color w:val="000000" w:themeColor="text1"/>
        </w:rPr>
      </w:pPr>
      <w:r w:rsidRPr="00411E22">
        <w:rPr>
          <w:b/>
          <w:color w:val="000000" w:themeColor="text1"/>
        </w:rPr>
        <w:lastRenderedPageBreak/>
        <w:t>Table</w:t>
      </w:r>
      <w:r w:rsidR="00411E22" w:rsidRPr="00411E22">
        <w:rPr>
          <w:b/>
          <w:color w:val="000000" w:themeColor="text1"/>
        </w:rPr>
        <w:t xml:space="preserve"> </w:t>
      </w:r>
      <w:r w:rsidRPr="00411E22">
        <w:rPr>
          <w:b/>
          <w:color w:val="000000" w:themeColor="text1"/>
        </w:rPr>
        <w:t>3.11</w:t>
      </w:r>
      <w:r>
        <w:rPr>
          <w:color w:val="000000" w:themeColor="text1"/>
        </w:rPr>
        <w:tab/>
      </w:r>
      <w:r w:rsidRPr="0076670B">
        <w:rPr>
          <w:color w:val="000000" w:themeColor="text1"/>
        </w:rPr>
        <w:t xml:space="preserve">Further </w:t>
      </w:r>
      <w:r w:rsidR="00411E22">
        <w:rPr>
          <w:color w:val="000000" w:themeColor="text1"/>
        </w:rPr>
        <w:t xml:space="preserve">the </w:t>
      </w:r>
      <w:r w:rsidRPr="0076670B">
        <w:rPr>
          <w:color w:val="000000" w:themeColor="text1"/>
        </w:rPr>
        <w:t xml:space="preserve">influence of pineapple fiber </w:t>
      </w:r>
      <w:r w:rsidR="00411E22">
        <w:rPr>
          <w:color w:val="000000" w:themeColor="text1"/>
        </w:rPr>
        <w:t xml:space="preserve">position </w:t>
      </w:r>
      <w:r w:rsidRPr="0076670B">
        <w:rPr>
          <w:color w:val="000000" w:themeColor="text1"/>
        </w:rPr>
        <w:t>on E max value.</w:t>
      </w:r>
    </w:p>
    <w:tbl>
      <w:tblPr>
        <w:tblW w:w="5103" w:type="dxa"/>
        <w:tblInd w:w="108" w:type="dxa"/>
        <w:tblLook w:val="04A0" w:firstRow="1" w:lastRow="0" w:firstColumn="1" w:lastColumn="0" w:noHBand="0" w:noVBand="1"/>
      </w:tblPr>
      <w:tblGrid>
        <w:gridCol w:w="2395"/>
        <w:gridCol w:w="1101"/>
        <w:gridCol w:w="1607"/>
      </w:tblGrid>
      <w:tr w:rsidR="00D8121A" w:rsidRPr="0076670B" w:rsidTr="00411E22">
        <w:trPr>
          <w:trHeight w:val="276"/>
        </w:trPr>
        <w:tc>
          <w:tcPr>
            <w:tcW w:w="2395" w:type="dxa"/>
            <w:vMerge w:val="restart"/>
            <w:tcBorders>
              <w:top w:val="single" w:sz="4" w:space="0" w:color="auto"/>
              <w:left w:val="nil"/>
              <w:bottom w:val="single" w:sz="4" w:space="0" w:color="000000"/>
              <w:right w:val="nil"/>
            </w:tcBorders>
            <w:noWrap/>
            <w:vAlign w:val="center"/>
            <w:hideMark/>
          </w:tcPr>
          <w:p w:rsidR="00D8121A" w:rsidRPr="0076670B" w:rsidRDefault="00411E22" w:rsidP="00276BED">
            <w:pPr>
              <w:jc w:val="center"/>
              <w:rPr>
                <w:b/>
                <w:color w:val="000000"/>
                <w:lang w:val="id-ID" w:eastAsia="id-ID"/>
              </w:rPr>
            </w:pPr>
            <w:r w:rsidRPr="00411E22">
              <w:rPr>
                <w:b/>
              </w:rPr>
              <w:t>Pineapple Fiber Position</w:t>
            </w:r>
          </w:p>
        </w:tc>
        <w:tc>
          <w:tcPr>
            <w:tcW w:w="1101"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Average</w:t>
            </w:r>
          </w:p>
        </w:tc>
        <w:tc>
          <w:tcPr>
            <w:tcW w:w="1607" w:type="dxa"/>
            <w:tcBorders>
              <w:top w:val="single" w:sz="4" w:space="0" w:color="auto"/>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P&lt;</w:t>
            </w:r>
            <w:r w:rsidRPr="0076670B">
              <w:rPr>
                <w:b/>
                <w:color w:val="000000"/>
                <w:lang w:eastAsia="id-ID"/>
              </w:rPr>
              <w:t>0,05</w:t>
            </w:r>
          </w:p>
        </w:tc>
      </w:tr>
      <w:tr w:rsidR="00D8121A" w:rsidRPr="0076670B" w:rsidTr="00411E22">
        <w:trPr>
          <w:trHeight w:val="70"/>
        </w:trPr>
        <w:tc>
          <w:tcPr>
            <w:tcW w:w="2395"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1607" w:type="dxa"/>
            <w:tcBorders>
              <w:top w:val="nil"/>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2.</w:t>
            </w:r>
            <w:r w:rsidR="00D8121A" w:rsidRPr="0076670B">
              <w:rPr>
                <w:b/>
                <w:color w:val="000000"/>
                <w:lang w:eastAsia="id-ID"/>
              </w:rPr>
              <w:t>103</w:t>
            </w:r>
          </w:p>
        </w:tc>
      </w:tr>
      <w:tr w:rsidR="00D8121A" w:rsidRPr="0076670B" w:rsidTr="00411E22">
        <w:trPr>
          <w:trHeight w:val="276"/>
        </w:trPr>
        <w:tc>
          <w:tcPr>
            <w:tcW w:w="2395" w:type="dxa"/>
            <w:noWrap/>
            <w:hideMark/>
          </w:tcPr>
          <w:p w:rsidR="00D8121A" w:rsidRPr="00411E22" w:rsidRDefault="00D8121A" w:rsidP="00411E22">
            <w:pPr>
              <w:rPr>
                <w:color w:val="000000"/>
                <w:lang w:val="id-ID" w:eastAsia="id-ID"/>
              </w:rPr>
            </w:pPr>
            <w:r w:rsidRPr="00411E22">
              <w:rPr>
                <w:color w:val="000000"/>
                <w:lang w:eastAsia="id-ID"/>
              </w:rPr>
              <w:t xml:space="preserve">A3 </w:t>
            </w:r>
          </w:p>
        </w:tc>
        <w:tc>
          <w:tcPr>
            <w:tcW w:w="1101" w:type="dxa"/>
            <w:noWrap/>
            <w:vAlign w:val="bottom"/>
            <w:hideMark/>
          </w:tcPr>
          <w:p w:rsidR="00D8121A" w:rsidRPr="0076670B" w:rsidRDefault="00411E22" w:rsidP="00276BED">
            <w:pPr>
              <w:jc w:val="center"/>
              <w:rPr>
                <w:color w:val="000000"/>
                <w:lang w:val="id-ID" w:eastAsia="en-CA"/>
              </w:rPr>
            </w:pPr>
            <w:r>
              <w:rPr>
                <w:color w:val="000000"/>
                <w:lang w:eastAsia="en-CA"/>
              </w:rPr>
              <w:t>8.</w:t>
            </w:r>
            <w:r w:rsidR="00D8121A" w:rsidRPr="0076670B">
              <w:rPr>
                <w:color w:val="000000"/>
                <w:lang w:eastAsia="en-CA"/>
              </w:rPr>
              <w:t>09</w:t>
            </w:r>
          </w:p>
        </w:tc>
        <w:tc>
          <w:tcPr>
            <w:tcW w:w="1607" w:type="dxa"/>
            <w:noWrap/>
            <w:vAlign w:val="bottom"/>
            <w:hideMark/>
          </w:tcPr>
          <w:p w:rsidR="00D8121A" w:rsidRPr="0076670B" w:rsidRDefault="00D8121A" w:rsidP="00276BED">
            <w:pPr>
              <w:jc w:val="center"/>
              <w:rPr>
                <w:color w:val="000000"/>
                <w:lang w:val="id-ID" w:eastAsia="en-CA"/>
              </w:rPr>
            </w:pPr>
            <w:r w:rsidRPr="0076670B">
              <w:rPr>
                <w:color w:val="000000"/>
                <w:lang w:eastAsia="en-CA"/>
              </w:rPr>
              <w:t>a</w:t>
            </w:r>
          </w:p>
        </w:tc>
      </w:tr>
      <w:tr w:rsidR="00D8121A" w:rsidRPr="0076670B" w:rsidTr="00411E22">
        <w:trPr>
          <w:trHeight w:val="276"/>
        </w:trPr>
        <w:tc>
          <w:tcPr>
            <w:tcW w:w="2395" w:type="dxa"/>
            <w:noWrap/>
            <w:hideMark/>
          </w:tcPr>
          <w:p w:rsidR="00D8121A" w:rsidRPr="00411E22" w:rsidRDefault="00D8121A" w:rsidP="00411E22">
            <w:pPr>
              <w:rPr>
                <w:color w:val="000000"/>
                <w:lang w:val="id-ID" w:eastAsia="id-ID"/>
              </w:rPr>
            </w:pPr>
            <w:r w:rsidRPr="00411E22">
              <w:rPr>
                <w:color w:val="000000"/>
                <w:lang w:eastAsia="id-ID"/>
              </w:rPr>
              <w:t xml:space="preserve">A2 </w:t>
            </w:r>
          </w:p>
        </w:tc>
        <w:tc>
          <w:tcPr>
            <w:tcW w:w="1101" w:type="dxa"/>
            <w:noWrap/>
            <w:vAlign w:val="bottom"/>
            <w:hideMark/>
          </w:tcPr>
          <w:p w:rsidR="00D8121A" w:rsidRPr="0076670B" w:rsidRDefault="00411E22" w:rsidP="00276BED">
            <w:pPr>
              <w:jc w:val="center"/>
              <w:rPr>
                <w:color w:val="000000"/>
                <w:lang w:val="id-ID" w:eastAsia="en-CA"/>
              </w:rPr>
            </w:pPr>
            <w:r>
              <w:rPr>
                <w:color w:val="000000"/>
                <w:lang w:eastAsia="en-CA"/>
              </w:rPr>
              <w:t>8.</w:t>
            </w:r>
            <w:r w:rsidR="00D8121A" w:rsidRPr="0076670B">
              <w:rPr>
                <w:color w:val="000000"/>
                <w:lang w:eastAsia="en-CA"/>
              </w:rPr>
              <w:t>96</w:t>
            </w:r>
          </w:p>
        </w:tc>
        <w:tc>
          <w:tcPr>
            <w:tcW w:w="1607" w:type="dxa"/>
            <w:noWrap/>
            <w:vAlign w:val="bottom"/>
            <w:hideMark/>
          </w:tcPr>
          <w:p w:rsidR="00D8121A" w:rsidRPr="0076670B" w:rsidRDefault="00D8121A" w:rsidP="00276BED">
            <w:pPr>
              <w:jc w:val="center"/>
              <w:rPr>
                <w:color w:val="000000"/>
                <w:lang w:val="id-ID" w:eastAsia="en-CA"/>
              </w:rPr>
            </w:pPr>
            <w:r w:rsidRPr="0076670B">
              <w:rPr>
                <w:color w:val="000000"/>
                <w:lang w:eastAsia="en-CA"/>
              </w:rPr>
              <w:t>a</w:t>
            </w:r>
          </w:p>
        </w:tc>
      </w:tr>
      <w:tr w:rsidR="00D8121A" w:rsidRPr="0076670B" w:rsidTr="00411E22">
        <w:trPr>
          <w:trHeight w:val="276"/>
        </w:trPr>
        <w:tc>
          <w:tcPr>
            <w:tcW w:w="2395" w:type="dxa"/>
            <w:tcBorders>
              <w:top w:val="nil"/>
              <w:left w:val="nil"/>
              <w:bottom w:val="single" w:sz="4" w:space="0" w:color="auto"/>
              <w:right w:val="nil"/>
            </w:tcBorders>
            <w:noWrap/>
            <w:hideMark/>
          </w:tcPr>
          <w:p w:rsidR="00D8121A" w:rsidRPr="00411E22" w:rsidRDefault="00D8121A" w:rsidP="00411E22">
            <w:pPr>
              <w:rPr>
                <w:color w:val="000000"/>
                <w:lang w:val="id-ID" w:eastAsia="id-ID"/>
              </w:rPr>
            </w:pPr>
            <w:r w:rsidRPr="00411E22">
              <w:rPr>
                <w:color w:val="000000"/>
                <w:lang w:eastAsia="id-ID"/>
              </w:rPr>
              <w:t xml:space="preserve">A1 </w:t>
            </w:r>
          </w:p>
        </w:tc>
        <w:tc>
          <w:tcPr>
            <w:tcW w:w="1101" w:type="dxa"/>
            <w:tcBorders>
              <w:top w:val="nil"/>
              <w:left w:val="nil"/>
              <w:bottom w:val="single" w:sz="4" w:space="0" w:color="auto"/>
              <w:right w:val="nil"/>
            </w:tcBorders>
            <w:noWrap/>
            <w:vAlign w:val="bottom"/>
            <w:hideMark/>
          </w:tcPr>
          <w:p w:rsidR="00D8121A" w:rsidRPr="0076670B" w:rsidRDefault="00D8121A" w:rsidP="00411E22">
            <w:pPr>
              <w:jc w:val="center"/>
              <w:rPr>
                <w:color w:val="000000"/>
                <w:lang w:val="id-ID" w:eastAsia="en-CA"/>
              </w:rPr>
            </w:pPr>
            <w:r w:rsidRPr="0076670B">
              <w:rPr>
                <w:color w:val="000000"/>
                <w:lang w:eastAsia="en-CA"/>
              </w:rPr>
              <w:t>14</w:t>
            </w:r>
            <w:r w:rsidR="00411E22">
              <w:rPr>
                <w:color w:val="000000"/>
                <w:lang w:eastAsia="en-CA"/>
              </w:rPr>
              <w:t>.</w:t>
            </w:r>
            <w:r w:rsidRPr="0076670B">
              <w:rPr>
                <w:color w:val="000000"/>
                <w:lang w:eastAsia="en-CA"/>
              </w:rPr>
              <w:t>41</w:t>
            </w:r>
          </w:p>
        </w:tc>
        <w:tc>
          <w:tcPr>
            <w:tcW w:w="1607" w:type="dxa"/>
            <w:tcBorders>
              <w:top w:val="nil"/>
              <w:left w:val="nil"/>
              <w:bottom w:val="single" w:sz="4" w:space="0" w:color="auto"/>
              <w:right w:val="nil"/>
            </w:tcBorders>
            <w:noWrap/>
            <w:vAlign w:val="bottom"/>
            <w:hideMark/>
          </w:tcPr>
          <w:p w:rsidR="00D8121A" w:rsidRPr="0076670B" w:rsidRDefault="00D8121A" w:rsidP="00276BED">
            <w:pPr>
              <w:jc w:val="center"/>
              <w:rPr>
                <w:color w:val="000000"/>
                <w:lang w:val="id-ID" w:eastAsia="en-CA"/>
              </w:rPr>
            </w:pPr>
            <w:r w:rsidRPr="0076670B">
              <w:rPr>
                <w:color w:val="000000"/>
                <w:lang w:eastAsia="en-CA"/>
              </w:rPr>
              <w:t xml:space="preserve">    b</w:t>
            </w:r>
          </w:p>
        </w:tc>
      </w:tr>
    </w:tbl>
    <w:p w:rsidR="00D8121A" w:rsidRDefault="00D8121A" w:rsidP="00D628E6">
      <w:pPr>
        <w:spacing w:after="240"/>
        <w:ind w:left="1176" w:hanging="1176"/>
        <w:jc w:val="both"/>
      </w:pPr>
      <w:r w:rsidRPr="0076670B">
        <w:t>Description: The numbers followed by the same letter in the same column mean that they are not significantly different</w:t>
      </w:r>
    </w:p>
    <w:p w:rsidR="00D628E6" w:rsidRPr="004076E1" w:rsidRDefault="00D628E6" w:rsidP="00D628E6">
      <w:pPr>
        <w:spacing w:after="240"/>
        <w:ind w:firstLine="567"/>
        <w:jc w:val="both"/>
        <w:rPr>
          <w:rFonts w:eastAsia="Calibri"/>
          <w:lang w:bidi="ar-SA"/>
        </w:rPr>
      </w:pPr>
      <w:r w:rsidRPr="004076E1">
        <w:rPr>
          <w:rFonts w:eastAsia="Calibri"/>
          <w:lang w:bidi="ar-SA"/>
        </w:rPr>
        <w:t xml:space="preserve">Table 3.12 showed that the E max value on the type of adhesive revealed treatment </w:t>
      </w:r>
      <w:r w:rsidRPr="00411E22">
        <w:rPr>
          <w:rFonts w:eastAsia="Calibri"/>
          <w:lang w:bidi="ar-SA"/>
        </w:rPr>
        <w:t>B2</w:t>
      </w:r>
      <w:r>
        <w:rPr>
          <w:rFonts w:eastAsia="Calibri"/>
          <w:lang w:bidi="ar-SA"/>
        </w:rPr>
        <w:t xml:space="preserve"> </w:t>
      </w:r>
      <w:r w:rsidRPr="004076E1">
        <w:rPr>
          <w:rFonts w:eastAsia="Calibri"/>
          <w:lang w:bidi="ar-SA"/>
        </w:rPr>
        <w:t>was significant</w:t>
      </w:r>
      <w:r>
        <w:rPr>
          <w:rFonts w:eastAsia="Calibri"/>
          <w:lang w:bidi="ar-SA"/>
        </w:rPr>
        <w:t>ly different from treatment B1</w:t>
      </w:r>
      <w:r w:rsidRPr="004076E1">
        <w:rPr>
          <w:rFonts w:eastAsia="Calibri"/>
          <w:lang w:bidi="ar-SA"/>
        </w:rPr>
        <w:t>. The elasticity that occurred in polyvinyl alcohol adhesives was higher than polyester adhesive. Polyvinyl alcohol adhesive is flexible, which causes a high elasticity value, and has water resistance</w:t>
      </w:r>
      <w:r>
        <w:rPr>
          <w:rFonts w:eastAsia="Calibri"/>
          <w:lang w:bidi="ar-SA"/>
        </w:rPr>
        <w:t xml:space="preserve"> [6].</w:t>
      </w:r>
      <w:r w:rsidRPr="004076E1">
        <w:rPr>
          <w:rFonts w:eastAsia="Calibri"/>
          <w:lang w:bidi="ar-SA"/>
        </w:rPr>
        <w:t xml:space="preserve"> </w:t>
      </w:r>
      <w:r>
        <w:rPr>
          <w:rFonts w:eastAsia="Calibri"/>
          <w:lang w:bidi="ar-SA"/>
        </w:rPr>
        <w:t>P</w:t>
      </w:r>
      <w:r w:rsidRPr="004076E1">
        <w:rPr>
          <w:rFonts w:eastAsia="Calibri"/>
          <w:lang w:bidi="ar-SA"/>
        </w:rPr>
        <w:t>olyvinyl alcohol has good binding capacity and PVA is a high water soluble polymer</w:t>
      </w:r>
      <w:r>
        <w:rPr>
          <w:rFonts w:eastAsia="Calibri"/>
          <w:lang w:bidi="ar-SA"/>
        </w:rPr>
        <w:t xml:space="preserve"> [17]</w:t>
      </w:r>
      <w:r w:rsidRPr="004076E1">
        <w:rPr>
          <w:rFonts w:eastAsia="Calibri"/>
          <w:lang w:bidi="ar-SA"/>
        </w:rPr>
        <w:t>.</w:t>
      </w:r>
    </w:p>
    <w:p w:rsidR="00D8121A" w:rsidRPr="0076670B" w:rsidRDefault="004076E1" w:rsidP="00411E22">
      <w:pPr>
        <w:ind w:left="1176" w:hanging="1176"/>
        <w:jc w:val="both"/>
        <w:rPr>
          <w:color w:val="000000" w:themeColor="text1"/>
        </w:rPr>
      </w:pPr>
      <w:r w:rsidRPr="00411E22">
        <w:rPr>
          <w:rStyle w:val="tlid-translation"/>
          <w:b/>
        </w:rPr>
        <w:t>Table</w:t>
      </w:r>
      <w:r w:rsidR="00411E22" w:rsidRPr="00411E22">
        <w:rPr>
          <w:rStyle w:val="tlid-translation"/>
          <w:b/>
        </w:rPr>
        <w:t xml:space="preserve"> </w:t>
      </w:r>
      <w:r w:rsidR="00D8121A" w:rsidRPr="00411E22">
        <w:rPr>
          <w:rStyle w:val="tlid-translation"/>
          <w:b/>
        </w:rPr>
        <w:t>3.12</w:t>
      </w:r>
      <w:r>
        <w:rPr>
          <w:color w:val="000000" w:themeColor="text1"/>
        </w:rPr>
        <w:tab/>
      </w:r>
      <w:r w:rsidR="00411E22">
        <w:rPr>
          <w:color w:val="000000" w:themeColor="text1"/>
        </w:rPr>
        <w:t xml:space="preserve">Further the </w:t>
      </w:r>
      <w:r w:rsidR="00D8121A" w:rsidRPr="0076670B">
        <w:rPr>
          <w:color w:val="000000" w:themeColor="text1"/>
        </w:rPr>
        <w:t xml:space="preserve">influence of adhesive </w:t>
      </w:r>
      <w:r w:rsidR="00411E22">
        <w:rPr>
          <w:color w:val="000000" w:themeColor="text1"/>
        </w:rPr>
        <w:t>materials</w:t>
      </w:r>
      <w:r w:rsidR="00D8121A" w:rsidRPr="0076670B">
        <w:rPr>
          <w:color w:val="000000" w:themeColor="text1"/>
        </w:rPr>
        <w:t xml:space="preserve"> on E max value.</w:t>
      </w:r>
    </w:p>
    <w:tbl>
      <w:tblPr>
        <w:tblW w:w="5103" w:type="dxa"/>
        <w:tblInd w:w="108" w:type="dxa"/>
        <w:tblLook w:val="04A0" w:firstRow="1" w:lastRow="0" w:firstColumn="1" w:lastColumn="0" w:noHBand="0" w:noVBand="1"/>
      </w:tblPr>
      <w:tblGrid>
        <w:gridCol w:w="2552"/>
        <w:gridCol w:w="998"/>
        <w:gridCol w:w="1553"/>
      </w:tblGrid>
      <w:tr w:rsidR="00D8121A" w:rsidRPr="0076670B" w:rsidTr="00411E22">
        <w:trPr>
          <w:trHeight w:val="277"/>
        </w:trPr>
        <w:tc>
          <w:tcPr>
            <w:tcW w:w="2552" w:type="dxa"/>
            <w:vMerge w:val="restart"/>
            <w:tcBorders>
              <w:top w:val="single" w:sz="4" w:space="0" w:color="auto"/>
              <w:left w:val="nil"/>
              <w:bottom w:val="single" w:sz="4" w:space="0" w:color="000000"/>
              <w:right w:val="nil"/>
            </w:tcBorders>
            <w:noWrap/>
            <w:vAlign w:val="center"/>
            <w:hideMark/>
          </w:tcPr>
          <w:p w:rsidR="00D8121A" w:rsidRPr="0076670B" w:rsidRDefault="00411E22" w:rsidP="00276BED">
            <w:pPr>
              <w:jc w:val="center"/>
              <w:rPr>
                <w:b/>
                <w:color w:val="000000"/>
                <w:lang w:val="id-ID" w:eastAsia="id-ID"/>
              </w:rPr>
            </w:pPr>
            <w:r w:rsidRPr="00411E22">
              <w:rPr>
                <w:b/>
              </w:rPr>
              <w:t>Adhesive Materials</w:t>
            </w:r>
          </w:p>
        </w:tc>
        <w:tc>
          <w:tcPr>
            <w:tcW w:w="998" w:type="dxa"/>
            <w:vMerge w:val="restart"/>
            <w:tcBorders>
              <w:top w:val="single" w:sz="4" w:space="0" w:color="auto"/>
              <w:left w:val="nil"/>
              <w:bottom w:val="single" w:sz="4" w:space="0" w:color="000000"/>
              <w:right w:val="nil"/>
            </w:tcBorders>
            <w:noWrap/>
            <w:vAlign w:val="center"/>
            <w:hideMark/>
          </w:tcPr>
          <w:p w:rsidR="00D8121A" w:rsidRPr="0076670B" w:rsidRDefault="00D8121A" w:rsidP="00276BED">
            <w:pPr>
              <w:jc w:val="center"/>
              <w:rPr>
                <w:b/>
                <w:color w:val="000000"/>
                <w:lang w:val="id-ID" w:eastAsia="id-ID"/>
              </w:rPr>
            </w:pPr>
            <w:r w:rsidRPr="0076670B">
              <w:rPr>
                <w:b/>
                <w:color w:val="000000"/>
                <w:lang w:eastAsia="id-ID"/>
              </w:rPr>
              <w:t>Average</w:t>
            </w:r>
          </w:p>
        </w:tc>
        <w:tc>
          <w:tcPr>
            <w:tcW w:w="1553" w:type="dxa"/>
            <w:tcBorders>
              <w:top w:val="single" w:sz="4" w:space="0" w:color="auto"/>
              <w:left w:val="nil"/>
              <w:bottom w:val="single" w:sz="4" w:space="0" w:color="auto"/>
              <w:right w:val="nil"/>
            </w:tcBorders>
            <w:noWrap/>
            <w:vAlign w:val="center"/>
            <w:hideMark/>
          </w:tcPr>
          <w:p w:rsidR="00D8121A" w:rsidRPr="0076670B" w:rsidRDefault="00411E22" w:rsidP="00411E22">
            <w:pPr>
              <w:jc w:val="center"/>
              <w:rPr>
                <w:b/>
                <w:color w:val="000000"/>
                <w:lang w:val="id-ID" w:eastAsia="id-ID"/>
              </w:rPr>
            </w:pPr>
            <w:r>
              <w:rPr>
                <w:b/>
                <w:color w:val="000000"/>
                <w:lang w:eastAsia="id-ID"/>
              </w:rPr>
              <w:t>P&lt;</w:t>
            </w:r>
            <w:r w:rsidR="00D8121A" w:rsidRPr="0076670B">
              <w:rPr>
                <w:b/>
                <w:color w:val="000000"/>
                <w:lang w:eastAsia="id-ID"/>
              </w:rPr>
              <w:t xml:space="preserve"> 0</w:t>
            </w:r>
            <w:r>
              <w:rPr>
                <w:b/>
                <w:color w:val="000000"/>
                <w:lang w:eastAsia="id-ID"/>
              </w:rPr>
              <w:t>.</w:t>
            </w:r>
            <w:r w:rsidR="00D8121A" w:rsidRPr="0076670B">
              <w:rPr>
                <w:b/>
                <w:color w:val="000000"/>
                <w:lang w:eastAsia="id-ID"/>
              </w:rPr>
              <w:t>05</w:t>
            </w:r>
          </w:p>
        </w:tc>
      </w:tr>
      <w:tr w:rsidR="00D8121A" w:rsidRPr="0076670B" w:rsidTr="00411E22">
        <w:trPr>
          <w:trHeight w:val="69"/>
        </w:trPr>
        <w:tc>
          <w:tcPr>
            <w:tcW w:w="2552"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998" w:type="dxa"/>
            <w:vMerge/>
            <w:tcBorders>
              <w:top w:val="single" w:sz="4" w:space="0" w:color="auto"/>
              <w:left w:val="nil"/>
              <w:bottom w:val="single" w:sz="4" w:space="0" w:color="000000"/>
              <w:right w:val="nil"/>
            </w:tcBorders>
            <w:vAlign w:val="center"/>
            <w:hideMark/>
          </w:tcPr>
          <w:p w:rsidR="00D8121A" w:rsidRPr="0076670B" w:rsidRDefault="00D8121A" w:rsidP="00276BED">
            <w:pPr>
              <w:rPr>
                <w:b/>
                <w:color w:val="000000"/>
                <w:lang w:val="id-ID" w:eastAsia="id-ID"/>
              </w:rPr>
            </w:pPr>
          </w:p>
        </w:tc>
        <w:tc>
          <w:tcPr>
            <w:tcW w:w="1553" w:type="dxa"/>
            <w:tcBorders>
              <w:top w:val="nil"/>
              <w:left w:val="nil"/>
              <w:bottom w:val="single" w:sz="4" w:space="0" w:color="auto"/>
              <w:right w:val="nil"/>
            </w:tcBorders>
            <w:noWrap/>
            <w:vAlign w:val="center"/>
            <w:hideMark/>
          </w:tcPr>
          <w:p w:rsidR="00D8121A" w:rsidRPr="0076670B" w:rsidRDefault="00411E22" w:rsidP="00276BED">
            <w:pPr>
              <w:jc w:val="center"/>
              <w:rPr>
                <w:b/>
                <w:color w:val="000000"/>
                <w:lang w:val="id-ID" w:eastAsia="id-ID"/>
              </w:rPr>
            </w:pPr>
            <w:r>
              <w:rPr>
                <w:b/>
                <w:color w:val="000000"/>
                <w:lang w:eastAsia="id-ID"/>
              </w:rPr>
              <w:t>1.</w:t>
            </w:r>
            <w:r w:rsidR="00D8121A" w:rsidRPr="0076670B">
              <w:rPr>
                <w:b/>
                <w:color w:val="000000"/>
                <w:lang w:eastAsia="id-ID"/>
              </w:rPr>
              <w:t>717</w:t>
            </w:r>
          </w:p>
        </w:tc>
      </w:tr>
      <w:tr w:rsidR="00D8121A" w:rsidRPr="0076670B" w:rsidTr="00411E22">
        <w:trPr>
          <w:trHeight w:val="117"/>
        </w:trPr>
        <w:tc>
          <w:tcPr>
            <w:tcW w:w="2552" w:type="dxa"/>
            <w:noWrap/>
            <w:hideMark/>
          </w:tcPr>
          <w:p w:rsidR="00D8121A" w:rsidRPr="00411E22" w:rsidRDefault="00D8121A" w:rsidP="00411E22">
            <w:pPr>
              <w:rPr>
                <w:color w:val="000000"/>
                <w:lang w:val="id-ID" w:eastAsia="id-ID"/>
              </w:rPr>
            </w:pPr>
            <w:r w:rsidRPr="00411E22">
              <w:rPr>
                <w:color w:val="000000"/>
                <w:lang w:eastAsia="id-ID"/>
              </w:rPr>
              <w:t xml:space="preserve">B2 </w:t>
            </w:r>
          </w:p>
        </w:tc>
        <w:tc>
          <w:tcPr>
            <w:tcW w:w="998" w:type="dxa"/>
            <w:noWrap/>
            <w:vAlign w:val="bottom"/>
            <w:hideMark/>
          </w:tcPr>
          <w:p w:rsidR="00D8121A" w:rsidRPr="0076670B" w:rsidRDefault="00411E22" w:rsidP="00276BED">
            <w:pPr>
              <w:jc w:val="center"/>
              <w:rPr>
                <w:color w:val="000000"/>
                <w:lang w:val="id-ID" w:eastAsia="en-CA"/>
              </w:rPr>
            </w:pPr>
            <w:r>
              <w:rPr>
                <w:color w:val="000000"/>
                <w:lang w:eastAsia="en-CA"/>
              </w:rPr>
              <w:t>8.</w:t>
            </w:r>
            <w:r w:rsidR="00D8121A" w:rsidRPr="0076670B">
              <w:rPr>
                <w:color w:val="000000"/>
                <w:lang w:eastAsia="en-CA"/>
              </w:rPr>
              <w:t>47</w:t>
            </w:r>
          </w:p>
        </w:tc>
        <w:tc>
          <w:tcPr>
            <w:tcW w:w="1553" w:type="dxa"/>
            <w:noWrap/>
            <w:vAlign w:val="bottom"/>
            <w:hideMark/>
          </w:tcPr>
          <w:p w:rsidR="00D8121A" w:rsidRPr="0076670B" w:rsidRDefault="00D8121A" w:rsidP="00276BED">
            <w:pPr>
              <w:jc w:val="center"/>
              <w:rPr>
                <w:color w:val="000000"/>
                <w:lang w:val="id-ID" w:eastAsia="id-ID"/>
              </w:rPr>
            </w:pPr>
            <w:r w:rsidRPr="0076670B">
              <w:rPr>
                <w:color w:val="000000"/>
                <w:lang w:eastAsia="id-ID"/>
              </w:rPr>
              <w:t>a</w:t>
            </w:r>
          </w:p>
        </w:tc>
      </w:tr>
      <w:tr w:rsidR="00D8121A" w:rsidRPr="0076670B" w:rsidTr="00411E22">
        <w:trPr>
          <w:trHeight w:val="78"/>
        </w:trPr>
        <w:tc>
          <w:tcPr>
            <w:tcW w:w="2552" w:type="dxa"/>
            <w:tcBorders>
              <w:top w:val="nil"/>
              <w:left w:val="nil"/>
              <w:bottom w:val="single" w:sz="4" w:space="0" w:color="auto"/>
              <w:right w:val="nil"/>
            </w:tcBorders>
            <w:noWrap/>
            <w:hideMark/>
          </w:tcPr>
          <w:p w:rsidR="00D8121A" w:rsidRPr="00411E22" w:rsidRDefault="00D8121A" w:rsidP="00411E22">
            <w:pPr>
              <w:rPr>
                <w:color w:val="000000"/>
                <w:lang w:val="id-ID" w:eastAsia="id-ID"/>
              </w:rPr>
            </w:pPr>
            <w:r w:rsidRPr="00411E22">
              <w:rPr>
                <w:color w:val="000000"/>
                <w:lang w:eastAsia="id-ID"/>
              </w:rPr>
              <w:t xml:space="preserve">B1 </w:t>
            </w:r>
          </w:p>
        </w:tc>
        <w:tc>
          <w:tcPr>
            <w:tcW w:w="998" w:type="dxa"/>
            <w:tcBorders>
              <w:top w:val="nil"/>
              <w:left w:val="nil"/>
              <w:bottom w:val="single" w:sz="4" w:space="0" w:color="auto"/>
              <w:right w:val="nil"/>
            </w:tcBorders>
            <w:noWrap/>
            <w:vAlign w:val="bottom"/>
            <w:hideMark/>
          </w:tcPr>
          <w:p w:rsidR="00D8121A" w:rsidRPr="0076670B" w:rsidRDefault="00411E22" w:rsidP="00276BED">
            <w:pPr>
              <w:jc w:val="center"/>
              <w:rPr>
                <w:color w:val="000000"/>
                <w:lang w:val="id-ID" w:eastAsia="en-CA"/>
              </w:rPr>
            </w:pPr>
            <w:r>
              <w:rPr>
                <w:color w:val="000000"/>
                <w:lang w:eastAsia="en-CA"/>
              </w:rPr>
              <w:t>12.</w:t>
            </w:r>
            <w:r w:rsidR="00D8121A" w:rsidRPr="0076670B">
              <w:rPr>
                <w:color w:val="000000"/>
                <w:lang w:eastAsia="en-CA"/>
              </w:rPr>
              <w:t>51</w:t>
            </w:r>
          </w:p>
        </w:tc>
        <w:tc>
          <w:tcPr>
            <w:tcW w:w="1553" w:type="dxa"/>
            <w:tcBorders>
              <w:top w:val="nil"/>
              <w:left w:val="nil"/>
              <w:bottom w:val="single" w:sz="4" w:space="0" w:color="auto"/>
              <w:right w:val="nil"/>
            </w:tcBorders>
            <w:noWrap/>
            <w:vAlign w:val="bottom"/>
            <w:hideMark/>
          </w:tcPr>
          <w:p w:rsidR="00D8121A" w:rsidRPr="0076670B" w:rsidRDefault="00D8121A" w:rsidP="00276BED">
            <w:pPr>
              <w:jc w:val="center"/>
              <w:rPr>
                <w:color w:val="000000"/>
                <w:lang w:val="id-ID" w:eastAsia="id-ID"/>
              </w:rPr>
            </w:pPr>
            <w:r w:rsidRPr="0076670B">
              <w:rPr>
                <w:color w:val="000000"/>
                <w:lang w:eastAsia="id-ID"/>
              </w:rPr>
              <w:t xml:space="preserve">      b</w:t>
            </w:r>
          </w:p>
        </w:tc>
      </w:tr>
    </w:tbl>
    <w:p w:rsidR="00D8121A" w:rsidRPr="0076670B" w:rsidRDefault="00D8121A" w:rsidP="00411E22">
      <w:pPr>
        <w:spacing w:after="240"/>
        <w:ind w:left="1190" w:hanging="1190"/>
        <w:jc w:val="both"/>
      </w:pPr>
      <w:r w:rsidRPr="0076670B">
        <w:t>Description: The numbers followed by the same letter in the same column mean that they are not significantly different.</w:t>
      </w:r>
    </w:p>
    <w:p w:rsidR="004076E1" w:rsidRDefault="004076E1" w:rsidP="00411E22">
      <w:pPr>
        <w:spacing w:after="240"/>
        <w:ind w:left="392" w:hanging="392"/>
        <w:jc w:val="both"/>
        <w:rPr>
          <w:rStyle w:val="tlid-translation"/>
          <w:b/>
        </w:rPr>
      </w:pPr>
      <w:r>
        <w:rPr>
          <w:rStyle w:val="tlid-translation"/>
          <w:b/>
        </w:rPr>
        <w:t>3.3</w:t>
      </w:r>
      <w:r w:rsidRPr="0076670B">
        <w:rPr>
          <w:rStyle w:val="tlid-translation"/>
          <w:b/>
        </w:rPr>
        <w:t xml:space="preserve"> Changes in F max and E max Tensile Strength / Strand on Fiber Position and PVA Adhesive</w:t>
      </w:r>
    </w:p>
    <w:p w:rsidR="004076E1" w:rsidRDefault="004076E1" w:rsidP="00411E22">
      <w:pPr>
        <w:spacing w:after="240"/>
        <w:ind w:firstLine="567"/>
        <w:jc w:val="both"/>
        <w:rPr>
          <w:rStyle w:val="tlid-translation"/>
          <w:b/>
        </w:rPr>
      </w:pPr>
      <w:r w:rsidRPr="0076670B">
        <w:rPr>
          <w:rStyle w:val="tlid-translation"/>
        </w:rPr>
        <w:t xml:space="preserve">The material strength towards </w:t>
      </w:r>
      <w:r>
        <w:rPr>
          <w:rStyle w:val="tlid-translation"/>
        </w:rPr>
        <w:t xml:space="preserve">the tensile force can be </w:t>
      </w:r>
      <w:r w:rsidRPr="0076670B">
        <w:rPr>
          <w:rStyle w:val="tlid-translation"/>
        </w:rPr>
        <w:t>done by stress-strain test (tensile test). The tensile strength of fiber per strand aimed to determine the variation of fiber strength in each elemental fiber strand. The values ​​of F max and E max on the fiber position and adhesive</w:t>
      </w:r>
      <w:r>
        <w:rPr>
          <w:rStyle w:val="tlid-translation"/>
        </w:rPr>
        <w:t xml:space="preserve"> can be seen in Figure 3.3</w:t>
      </w:r>
      <w:r w:rsidRPr="0076670B">
        <w:rPr>
          <w:rStyle w:val="tlid-translation"/>
        </w:rPr>
        <w:t>.</w:t>
      </w:r>
    </w:p>
    <w:p w:rsidR="004076E1" w:rsidRPr="0076670B" w:rsidRDefault="004076E1" w:rsidP="004076E1">
      <w:pPr>
        <w:ind w:firstLine="720"/>
        <w:jc w:val="both"/>
        <w:rPr>
          <w:rStyle w:val="tlid-translation"/>
          <w:b/>
        </w:rPr>
      </w:pPr>
    </w:p>
    <w:p w:rsidR="004076E1" w:rsidRDefault="004076E1" w:rsidP="00411E22">
      <w:pPr>
        <w:pStyle w:val="BodyText"/>
        <w:spacing w:before="33"/>
        <w:ind w:left="-284" w:right="-20"/>
        <w:jc w:val="center"/>
      </w:pPr>
      <w:r w:rsidRPr="004076E1">
        <w:rPr>
          <w:noProof/>
          <w:lang w:val="id-ID" w:eastAsia="id-ID" w:bidi="ar-SA"/>
        </w:rPr>
        <w:drawing>
          <wp:inline distT="0" distB="0" distL="0" distR="0">
            <wp:extent cx="3455581" cy="2062716"/>
            <wp:effectExtent l="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76E1" w:rsidRPr="0076670B" w:rsidRDefault="004076E1" w:rsidP="00B04A8C">
      <w:pPr>
        <w:ind w:left="1050" w:hanging="1050"/>
        <w:jc w:val="both"/>
        <w:rPr>
          <w:rStyle w:val="tlid-translation"/>
        </w:rPr>
      </w:pPr>
      <w:r w:rsidRPr="00411E22">
        <w:rPr>
          <w:rStyle w:val="tlid-translation"/>
          <w:b/>
        </w:rPr>
        <w:t>Figure 3.3</w:t>
      </w:r>
      <w:r w:rsidRPr="0076670B">
        <w:rPr>
          <w:rStyle w:val="tlid-translation"/>
        </w:rPr>
        <w:t xml:space="preserve"> Tensile strength values per strand on the fiber position and adhesive</w:t>
      </w:r>
    </w:p>
    <w:p w:rsidR="004076E1" w:rsidRDefault="004076E1" w:rsidP="00411E22">
      <w:pPr>
        <w:ind w:firstLine="567"/>
        <w:jc w:val="both"/>
        <w:rPr>
          <w:rStyle w:val="tlid-translation"/>
        </w:rPr>
      </w:pPr>
      <w:r>
        <w:rPr>
          <w:rStyle w:val="tlid-translation"/>
        </w:rPr>
        <w:lastRenderedPageBreak/>
        <w:t>Figure 3.3</w:t>
      </w:r>
      <w:r w:rsidRPr="0076670B">
        <w:rPr>
          <w:rStyle w:val="tlid-translation"/>
        </w:rPr>
        <w:t xml:space="preserve"> showed a higher difference in F max value compared to E max. The highest F max value was found in the treatment of </w:t>
      </w:r>
      <w:r w:rsidRPr="00411E22">
        <w:rPr>
          <w:rStyle w:val="tlid-translation"/>
        </w:rPr>
        <w:t>A3B1</w:t>
      </w:r>
      <w:r>
        <w:rPr>
          <w:rStyle w:val="tlid-translation"/>
        </w:rPr>
        <w:t>, which was 45.35 g</w:t>
      </w:r>
      <w:r w:rsidR="00B04A8C">
        <w:rPr>
          <w:rStyle w:val="tlid-translation"/>
        </w:rPr>
        <w:t>f</w:t>
      </w:r>
      <w:r w:rsidRPr="0076670B">
        <w:rPr>
          <w:rStyle w:val="tlid-translation"/>
        </w:rPr>
        <w:t xml:space="preserve"> and the lowest E max valu</w:t>
      </w:r>
      <w:r w:rsidRPr="0076670B">
        <w:t xml:space="preserve">e was </w:t>
      </w:r>
      <w:r w:rsidRPr="0076670B">
        <w:rPr>
          <w:rStyle w:val="tlid-translation"/>
        </w:rPr>
        <w:t xml:space="preserve">in the </w:t>
      </w:r>
      <w:r w:rsidRPr="00411E22">
        <w:rPr>
          <w:rStyle w:val="tlid-translation"/>
        </w:rPr>
        <w:t xml:space="preserve">A3B1 </w:t>
      </w:r>
      <w:r w:rsidRPr="0076670B">
        <w:rPr>
          <w:rStyle w:val="tlid-translation"/>
        </w:rPr>
        <w:t xml:space="preserve">treatment that was 7.68%. The lowest F max value found in </w:t>
      </w:r>
      <w:r w:rsidRPr="00411E22">
        <w:rPr>
          <w:rStyle w:val="tlid-translation"/>
        </w:rPr>
        <w:t>A1B1</w:t>
      </w:r>
      <w:r w:rsidRPr="0076670B">
        <w:rPr>
          <w:rStyle w:val="tlid-translation"/>
        </w:rPr>
        <w:t xml:space="preserve"> treatment (top fiber and polyvinyl alcohol adhesive), which was</w:t>
      </w:r>
      <w:r>
        <w:rPr>
          <w:rStyle w:val="tlid-translation"/>
        </w:rPr>
        <w:t xml:space="preserve"> 26.4 g</w:t>
      </w:r>
      <w:r w:rsidR="00B04A8C">
        <w:rPr>
          <w:rStyle w:val="tlid-translation"/>
        </w:rPr>
        <w:t>f</w:t>
      </w:r>
      <w:r w:rsidRPr="0076670B">
        <w:rPr>
          <w:rStyle w:val="tlid-translation"/>
        </w:rPr>
        <w:t xml:space="preserve">, while the highest E max value was found in </w:t>
      </w:r>
      <w:r w:rsidRPr="00411E22">
        <w:rPr>
          <w:rStyle w:val="tlid-translation"/>
        </w:rPr>
        <w:t>A1B1</w:t>
      </w:r>
      <w:r w:rsidRPr="0076670B">
        <w:rPr>
          <w:rStyle w:val="tlid-translation"/>
        </w:rPr>
        <w:t xml:space="preserve"> treatment as much as 14.66%.</w:t>
      </w:r>
    </w:p>
    <w:p w:rsidR="00B04A8C" w:rsidRDefault="004076E1" w:rsidP="00411E22">
      <w:pPr>
        <w:ind w:firstLine="567"/>
        <w:jc w:val="both"/>
        <w:rPr>
          <w:rStyle w:val="tlid-translation"/>
        </w:rPr>
      </w:pPr>
      <w:r w:rsidRPr="0076670B">
        <w:rPr>
          <w:rStyle w:val="tlid-translation"/>
        </w:rPr>
        <w:t xml:space="preserve">The F max value was higher than the E max value. The lowest F max value was found in treatment </w:t>
      </w:r>
      <w:r w:rsidRPr="00411E22">
        <w:rPr>
          <w:rStyle w:val="tlid-translation"/>
        </w:rPr>
        <w:t>A1B2</w:t>
      </w:r>
      <w:r w:rsidRPr="0076670B">
        <w:rPr>
          <w:rStyle w:val="tlid-translation"/>
        </w:rPr>
        <w:t xml:space="preserve"> </w:t>
      </w:r>
      <w:r>
        <w:rPr>
          <w:rStyle w:val="tlid-translation"/>
        </w:rPr>
        <w:t>of 32.04 g</w:t>
      </w:r>
      <w:r w:rsidR="00B04A8C">
        <w:rPr>
          <w:rStyle w:val="tlid-translation"/>
        </w:rPr>
        <w:t>f</w:t>
      </w:r>
      <w:r w:rsidRPr="0076670B">
        <w:rPr>
          <w:rStyle w:val="tlid-translation"/>
        </w:rPr>
        <w:t>, an increase in the value of F max was found in treatments A</w:t>
      </w:r>
      <w:r w:rsidRPr="0076670B">
        <w:rPr>
          <w:rStyle w:val="tlid-translation"/>
          <w:vertAlign w:val="subscript"/>
        </w:rPr>
        <w:t>2</w:t>
      </w:r>
      <w:r w:rsidRPr="0076670B">
        <w:rPr>
          <w:rStyle w:val="tlid-translation"/>
        </w:rPr>
        <w:t>B</w:t>
      </w:r>
      <w:r w:rsidRPr="0076670B">
        <w:rPr>
          <w:rStyle w:val="tlid-translation"/>
          <w:vertAlign w:val="subscript"/>
        </w:rPr>
        <w:t>2</w:t>
      </w:r>
      <w:r w:rsidRPr="0076670B">
        <w:rPr>
          <w:rStyle w:val="tlid-translation"/>
        </w:rPr>
        <w:t xml:space="preserve"> and A</w:t>
      </w:r>
      <w:r w:rsidRPr="0076670B">
        <w:rPr>
          <w:rStyle w:val="tlid-translation"/>
          <w:vertAlign w:val="subscript"/>
        </w:rPr>
        <w:t>3</w:t>
      </w:r>
      <w:r w:rsidRPr="0076670B">
        <w:rPr>
          <w:rStyle w:val="tlid-translation"/>
        </w:rPr>
        <w:t>B</w:t>
      </w:r>
      <w:r w:rsidRPr="0076670B">
        <w:rPr>
          <w:rStyle w:val="tlid-translation"/>
          <w:vertAlign w:val="subscript"/>
        </w:rPr>
        <w:t xml:space="preserve">2 </w:t>
      </w:r>
      <w:r w:rsidRPr="0076670B">
        <w:rPr>
          <w:rStyle w:val="tlid-translation"/>
        </w:rPr>
        <w:t>which were</w:t>
      </w:r>
      <w:r w:rsidR="00411E22">
        <w:rPr>
          <w:rStyle w:val="tlid-translation"/>
        </w:rPr>
        <w:t xml:space="preserve"> 38.60 g</w:t>
      </w:r>
      <w:r w:rsidR="00B04A8C">
        <w:rPr>
          <w:rStyle w:val="tlid-translation"/>
        </w:rPr>
        <w:t>f</w:t>
      </w:r>
      <w:r w:rsidRPr="0076670B">
        <w:rPr>
          <w:rStyle w:val="tlid-translation"/>
        </w:rPr>
        <w:t xml:space="preserve"> and 61.03 </w:t>
      </w:r>
      <w:r>
        <w:rPr>
          <w:rStyle w:val="tlid-translation"/>
        </w:rPr>
        <w:t>g</w:t>
      </w:r>
      <w:r w:rsidR="00B04A8C">
        <w:rPr>
          <w:rStyle w:val="tlid-translation"/>
        </w:rPr>
        <w:t>f</w:t>
      </w:r>
      <w:r w:rsidRPr="0076670B">
        <w:rPr>
          <w:rStyle w:val="tlid-translation"/>
        </w:rPr>
        <w:t xml:space="preserve">. E max (fiber elasticity) obtained a value that was comparable to the value of F max. The highest E max value found in the treatment of </w:t>
      </w:r>
      <w:r w:rsidRPr="00411E22">
        <w:rPr>
          <w:rStyle w:val="tlid-translation"/>
        </w:rPr>
        <w:t xml:space="preserve">A1B2 </w:t>
      </w:r>
      <w:r w:rsidRPr="0076670B">
        <w:rPr>
          <w:rStyle w:val="tlid-translation"/>
        </w:rPr>
        <w:t xml:space="preserve">which was 8.38%, the E max elasticity value decreased in treatment </w:t>
      </w:r>
      <w:r w:rsidRPr="00411E22">
        <w:rPr>
          <w:rStyle w:val="tlid-translation"/>
        </w:rPr>
        <w:t>A2B2</w:t>
      </w:r>
      <w:r w:rsidRPr="0076670B">
        <w:rPr>
          <w:rStyle w:val="tlid-translation"/>
        </w:rPr>
        <w:t xml:space="preserve"> and </w:t>
      </w:r>
      <w:r w:rsidRPr="00411E22">
        <w:rPr>
          <w:rStyle w:val="tlid-translation"/>
        </w:rPr>
        <w:t>A3B2</w:t>
      </w:r>
      <w:r w:rsidRPr="0076670B">
        <w:rPr>
          <w:rStyle w:val="tlid-translation"/>
        </w:rPr>
        <w:t xml:space="preserve"> </w:t>
      </w:r>
      <w:r w:rsidR="00411E22">
        <w:rPr>
          <w:rStyle w:val="tlid-translation"/>
        </w:rPr>
        <w:t>which were 8.</w:t>
      </w:r>
      <w:r w:rsidRPr="0076670B">
        <w:rPr>
          <w:rStyle w:val="tlid-translation"/>
        </w:rPr>
        <w:t>07% and 3.59%. The value of tensile strength /strand F max and E max on the fiber position and polyester ad</w:t>
      </w:r>
      <w:r>
        <w:rPr>
          <w:rStyle w:val="tlid-translation"/>
        </w:rPr>
        <w:t xml:space="preserve">hesive can be seen in </w:t>
      </w:r>
      <w:r w:rsidR="00411E22">
        <w:rPr>
          <w:rStyle w:val="tlid-translation"/>
        </w:rPr>
        <w:t xml:space="preserve">Figure </w:t>
      </w:r>
      <w:r>
        <w:rPr>
          <w:rStyle w:val="tlid-translation"/>
        </w:rPr>
        <w:t>3.3</w:t>
      </w:r>
      <w:r w:rsidRPr="0076670B">
        <w:rPr>
          <w:rStyle w:val="tlid-translation"/>
        </w:rPr>
        <w:t>.</w:t>
      </w:r>
    </w:p>
    <w:p w:rsidR="004076E1" w:rsidRDefault="00411E22" w:rsidP="00411E22">
      <w:pPr>
        <w:ind w:firstLine="567"/>
        <w:jc w:val="both"/>
      </w:pPr>
      <w:r>
        <w:rPr>
          <w:rStyle w:val="tlid-translation"/>
        </w:rPr>
        <w:t>T</w:t>
      </w:r>
      <w:r w:rsidR="004076E1" w:rsidRPr="0076670B">
        <w:t xml:space="preserve">he analysis result of the diversity of F max the tensile strength / strand showed that factor A (fiber position) and factor B (type of adhesive) significantly affected the F max value at the level of </w:t>
      </w:r>
      <w:r>
        <w:t>P&lt;</w:t>
      </w:r>
      <w:r w:rsidR="004076E1" w:rsidRPr="0076670B">
        <w:t xml:space="preserve">5%. The results of further </w:t>
      </w:r>
      <w:r>
        <w:t>LSD</w:t>
      </w:r>
      <w:r w:rsidR="004076E1" w:rsidRPr="0076670B">
        <w:t xml:space="preserve"> test showed that F max value ​​for the position on fiber </w:t>
      </w:r>
      <w:r>
        <w:t>position</w:t>
      </w:r>
      <w:r w:rsidR="004076E1" w:rsidRPr="0076670B">
        <w:t xml:space="preserve"> and type of adhesive can be seen in Table 3.13 and Table 3.14.</w:t>
      </w:r>
    </w:p>
    <w:p w:rsidR="00B04A8C" w:rsidRPr="0076670B" w:rsidRDefault="00B04A8C" w:rsidP="00411E22">
      <w:pPr>
        <w:spacing w:after="240"/>
        <w:ind w:firstLine="567"/>
        <w:jc w:val="both"/>
      </w:pPr>
      <w:r>
        <w:t>T</w:t>
      </w:r>
      <w:r w:rsidRPr="0076670B">
        <w:t xml:space="preserve">able 3.13 showed that treatment </w:t>
      </w:r>
      <w:r w:rsidRPr="00411E22">
        <w:t>A1</w:t>
      </w:r>
      <w:r>
        <w:t xml:space="preserve"> </w:t>
      </w:r>
      <w:r w:rsidRPr="0076670B">
        <w:t xml:space="preserve">was not significantly different from treatment </w:t>
      </w:r>
      <w:r w:rsidRPr="00411E22">
        <w:t>A2</w:t>
      </w:r>
      <w:r>
        <w:rPr>
          <w:vertAlign w:val="subscript"/>
        </w:rPr>
        <w:t xml:space="preserve">, </w:t>
      </w:r>
      <w:r w:rsidRPr="0076670B">
        <w:t xml:space="preserve">but was significantly different from treatment </w:t>
      </w:r>
      <w:r w:rsidRPr="00411E22">
        <w:t>A3</w:t>
      </w:r>
      <w:r w:rsidRPr="0076670B">
        <w:t xml:space="preserve">. The value of tensile strength / strand of F max on </w:t>
      </w:r>
      <w:r w:rsidRPr="00411E22">
        <w:t>A3</w:t>
      </w:r>
      <w:r>
        <w:t>, was greater, that was 53.19 gf</w:t>
      </w:r>
      <w:r w:rsidRPr="0076670B">
        <w:t>. Bottom fiber was significantly different, in which the leaf was stronger with large diameters will have a large tensile strength</w:t>
      </w:r>
      <w:r>
        <w:t xml:space="preserve"> [12]</w:t>
      </w:r>
      <w:r w:rsidRPr="0076670B">
        <w:t>.</w:t>
      </w:r>
    </w:p>
    <w:p w:rsidR="004076E1" w:rsidRPr="0076670B" w:rsidRDefault="004076E1" w:rsidP="00411E22">
      <w:pPr>
        <w:ind w:left="1176" w:hanging="1176"/>
        <w:jc w:val="both"/>
      </w:pPr>
      <w:r w:rsidRPr="00411E22">
        <w:rPr>
          <w:b/>
        </w:rPr>
        <w:t>Table 3.13</w:t>
      </w:r>
      <w:r w:rsidRPr="0076670B">
        <w:t xml:space="preserve"> Further </w:t>
      </w:r>
      <w:r w:rsidR="00411E22">
        <w:t>t</w:t>
      </w:r>
      <w:r w:rsidRPr="0076670B">
        <w:t>he influence of pineapple fiber position on the F max value.</w:t>
      </w:r>
    </w:p>
    <w:tbl>
      <w:tblPr>
        <w:tblW w:w="4855" w:type="dxa"/>
        <w:tblInd w:w="108" w:type="dxa"/>
        <w:tblLook w:val="04A0" w:firstRow="1" w:lastRow="0" w:firstColumn="1" w:lastColumn="0" w:noHBand="0" w:noVBand="1"/>
      </w:tblPr>
      <w:tblGrid>
        <w:gridCol w:w="2503"/>
        <w:gridCol w:w="1101"/>
        <w:gridCol w:w="1251"/>
      </w:tblGrid>
      <w:tr w:rsidR="004076E1" w:rsidRPr="0076670B" w:rsidTr="004076E1">
        <w:trPr>
          <w:trHeight w:val="274"/>
        </w:trPr>
        <w:tc>
          <w:tcPr>
            <w:tcW w:w="2503" w:type="dxa"/>
            <w:vMerge w:val="restart"/>
            <w:tcBorders>
              <w:top w:val="single" w:sz="4" w:space="0" w:color="auto"/>
              <w:left w:val="nil"/>
              <w:bottom w:val="single" w:sz="4" w:space="0" w:color="000000"/>
              <w:right w:val="nil"/>
            </w:tcBorders>
            <w:noWrap/>
            <w:vAlign w:val="center"/>
            <w:hideMark/>
          </w:tcPr>
          <w:p w:rsidR="004076E1" w:rsidRPr="00411E22" w:rsidRDefault="00411E22" w:rsidP="00276BED">
            <w:pPr>
              <w:jc w:val="center"/>
              <w:rPr>
                <w:b/>
                <w:color w:val="000000"/>
                <w:lang w:val="id-ID" w:eastAsia="id-ID"/>
              </w:rPr>
            </w:pPr>
            <w:r w:rsidRPr="00411E22">
              <w:rPr>
                <w:b/>
              </w:rPr>
              <w:t>Pineapple Fiber Position</w:t>
            </w:r>
          </w:p>
        </w:tc>
        <w:tc>
          <w:tcPr>
            <w:tcW w:w="1101" w:type="dxa"/>
            <w:vMerge w:val="restart"/>
            <w:tcBorders>
              <w:top w:val="single" w:sz="4" w:space="0" w:color="auto"/>
              <w:left w:val="nil"/>
              <w:bottom w:val="single" w:sz="4" w:space="0" w:color="000000"/>
              <w:right w:val="nil"/>
            </w:tcBorders>
            <w:noWrap/>
            <w:vAlign w:val="center"/>
            <w:hideMark/>
          </w:tcPr>
          <w:p w:rsidR="004076E1" w:rsidRPr="0076670B" w:rsidRDefault="004076E1" w:rsidP="00276BED">
            <w:pPr>
              <w:jc w:val="center"/>
              <w:rPr>
                <w:b/>
                <w:color w:val="000000"/>
                <w:lang w:val="id-ID" w:eastAsia="id-ID"/>
              </w:rPr>
            </w:pPr>
            <w:r w:rsidRPr="0076670B">
              <w:rPr>
                <w:b/>
                <w:color w:val="000000"/>
                <w:lang w:eastAsia="id-ID"/>
              </w:rPr>
              <w:t>Average</w:t>
            </w:r>
          </w:p>
        </w:tc>
        <w:tc>
          <w:tcPr>
            <w:tcW w:w="1251" w:type="dxa"/>
            <w:tcBorders>
              <w:top w:val="single" w:sz="4" w:space="0" w:color="auto"/>
              <w:left w:val="nil"/>
              <w:bottom w:val="single" w:sz="4" w:space="0" w:color="auto"/>
              <w:right w:val="nil"/>
            </w:tcBorders>
            <w:noWrap/>
            <w:vAlign w:val="center"/>
            <w:hideMark/>
          </w:tcPr>
          <w:p w:rsidR="004076E1" w:rsidRPr="0076670B" w:rsidRDefault="00411E22" w:rsidP="00411E22">
            <w:pPr>
              <w:jc w:val="center"/>
              <w:rPr>
                <w:b/>
                <w:color w:val="000000"/>
                <w:lang w:val="id-ID" w:eastAsia="id-ID"/>
              </w:rPr>
            </w:pPr>
            <w:r>
              <w:rPr>
                <w:b/>
                <w:color w:val="000000"/>
                <w:lang w:eastAsia="id-ID"/>
              </w:rPr>
              <w:t>P&lt;</w:t>
            </w:r>
            <w:r w:rsidR="004076E1" w:rsidRPr="0076670B">
              <w:rPr>
                <w:b/>
                <w:color w:val="000000"/>
                <w:lang w:eastAsia="id-ID"/>
              </w:rPr>
              <w:t>0</w:t>
            </w:r>
            <w:r>
              <w:rPr>
                <w:b/>
                <w:color w:val="000000"/>
                <w:lang w:eastAsia="id-ID"/>
              </w:rPr>
              <w:t>.</w:t>
            </w:r>
            <w:r w:rsidR="004076E1" w:rsidRPr="0076670B">
              <w:rPr>
                <w:b/>
                <w:color w:val="000000"/>
                <w:lang w:eastAsia="id-ID"/>
              </w:rPr>
              <w:t>05</w:t>
            </w:r>
          </w:p>
        </w:tc>
      </w:tr>
      <w:tr w:rsidR="004076E1" w:rsidRPr="0076670B" w:rsidTr="004076E1">
        <w:trPr>
          <w:trHeight w:val="274"/>
        </w:trPr>
        <w:tc>
          <w:tcPr>
            <w:tcW w:w="0" w:type="auto"/>
            <w:vMerge/>
            <w:tcBorders>
              <w:top w:val="single" w:sz="4" w:space="0" w:color="auto"/>
              <w:left w:val="nil"/>
              <w:bottom w:val="single" w:sz="4" w:space="0" w:color="000000"/>
              <w:right w:val="nil"/>
            </w:tcBorders>
            <w:vAlign w:val="center"/>
            <w:hideMark/>
          </w:tcPr>
          <w:p w:rsidR="004076E1" w:rsidRPr="0076670B" w:rsidRDefault="004076E1"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4076E1" w:rsidRPr="0076670B" w:rsidRDefault="004076E1" w:rsidP="00276BED">
            <w:pPr>
              <w:rPr>
                <w:b/>
                <w:color w:val="000000"/>
                <w:lang w:val="id-ID" w:eastAsia="id-ID"/>
              </w:rPr>
            </w:pPr>
          </w:p>
        </w:tc>
        <w:tc>
          <w:tcPr>
            <w:tcW w:w="1251" w:type="dxa"/>
            <w:tcBorders>
              <w:top w:val="nil"/>
              <w:left w:val="nil"/>
              <w:bottom w:val="single" w:sz="4" w:space="0" w:color="auto"/>
              <w:right w:val="nil"/>
            </w:tcBorders>
            <w:noWrap/>
            <w:vAlign w:val="center"/>
            <w:hideMark/>
          </w:tcPr>
          <w:p w:rsidR="004076E1" w:rsidRPr="0076670B" w:rsidRDefault="004076E1" w:rsidP="00411E22">
            <w:pPr>
              <w:jc w:val="center"/>
              <w:rPr>
                <w:b/>
                <w:color w:val="000000"/>
                <w:lang w:val="id-ID" w:eastAsia="id-ID"/>
              </w:rPr>
            </w:pPr>
            <w:r w:rsidRPr="0076670B">
              <w:rPr>
                <w:b/>
                <w:color w:val="000000"/>
                <w:lang w:eastAsia="id-ID"/>
              </w:rPr>
              <w:t>7</w:t>
            </w:r>
            <w:r w:rsidR="00411E22">
              <w:rPr>
                <w:b/>
                <w:color w:val="000000"/>
                <w:lang w:eastAsia="id-ID"/>
              </w:rPr>
              <w:t>.</w:t>
            </w:r>
            <w:r w:rsidRPr="0076670B">
              <w:rPr>
                <w:b/>
                <w:color w:val="000000"/>
                <w:lang w:eastAsia="id-ID"/>
              </w:rPr>
              <w:t>689</w:t>
            </w:r>
          </w:p>
        </w:tc>
      </w:tr>
      <w:tr w:rsidR="004076E1" w:rsidRPr="0076670B" w:rsidTr="004076E1">
        <w:trPr>
          <w:trHeight w:val="274"/>
        </w:trPr>
        <w:tc>
          <w:tcPr>
            <w:tcW w:w="2503" w:type="dxa"/>
            <w:noWrap/>
            <w:hideMark/>
          </w:tcPr>
          <w:p w:rsidR="004076E1" w:rsidRPr="00411E22" w:rsidRDefault="004076E1" w:rsidP="00411E22">
            <w:pPr>
              <w:rPr>
                <w:color w:val="000000"/>
                <w:lang w:val="id-ID" w:eastAsia="id-ID"/>
              </w:rPr>
            </w:pPr>
            <w:r w:rsidRPr="00411E22">
              <w:rPr>
                <w:color w:val="000000"/>
                <w:lang w:eastAsia="id-ID"/>
              </w:rPr>
              <w:t xml:space="preserve">A1 </w:t>
            </w:r>
          </w:p>
        </w:tc>
        <w:tc>
          <w:tcPr>
            <w:tcW w:w="1101" w:type="dxa"/>
            <w:noWrap/>
            <w:vAlign w:val="bottom"/>
            <w:hideMark/>
          </w:tcPr>
          <w:p w:rsidR="004076E1" w:rsidRPr="0076670B" w:rsidRDefault="00411E22" w:rsidP="00276BED">
            <w:pPr>
              <w:jc w:val="center"/>
              <w:rPr>
                <w:color w:val="000000"/>
                <w:lang w:val="id-ID" w:eastAsia="en-CA"/>
              </w:rPr>
            </w:pPr>
            <w:r>
              <w:rPr>
                <w:color w:val="000000"/>
                <w:lang w:eastAsia="en-CA"/>
              </w:rPr>
              <w:t>29.</w:t>
            </w:r>
            <w:r w:rsidR="004076E1" w:rsidRPr="0076670B">
              <w:rPr>
                <w:color w:val="000000"/>
                <w:lang w:eastAsia="en-CA"/>
              </w:rPr>
              <w:t>22</w:t>
            </w:r>
          </w:p>
        </w:tc>
        <w:tc>
          <w:tcPr>
            <w:tcW w:w="1251" w:type="dxa"/>
            <w:noWrap/>
            <w:vAlign w:val="bottom"/>
            <w:hideMark/>
          </w:tcPr>
          <w:p w:rsidR="004076E1" w:rsidRPr="0076670B" w:rsidRDefault="004076E1" w:rsidP="00276BED">
            <w:pPr>
              <w:jc w:val="center"/>
              <w:rPr>
                <w:color w:val="000000"/>
                <w:lang w:val="id-ID" w:eastAsia="id-ID"/>
              </w:rPr>
            </w:pPr>
            <w:r w:rsidRPr="0076670B">
              <w:rPr>
                <w:color w:val="000000"/>
                <w:lang w:eastAsia="id-ID"/>
              </w:rPr>
              <w:t>a</w:t>
            </w:r>
          </w:p>
        </w:tc>
      </w:tr>
      <w:tr w:rsidR="004076E1" w:rsidRPr="0076670B" w:rsidTr="004076E1">
        <w:trPr>
          <w:trHeight w:val="274"/>
        </w:trPr>
        <w:tc>
          <w:tcPr>
            <w:tcW w:w="2503" w:type="dxa"/>
            <w:noWrap/>
            <w:hideMark/>
          </w:tcPr>
          <w:p w:rsidR="004076E1" w:rsidRPr="00411E22" w:rsidRDefault="004076E1" w:rsidP="00411E22">
            <w:pPr>
              <w:rPr>
                <w:color w:val="000000"/>
                <w:lang w:val="id-ID" w:eastAsia="id-ID"/>
              </w:rPr>
            </w:pPr>
            <w:r w:rsidRPr="00411E22">
              <w:rPr>
                <w:color w:val="000000"/>
                <w:lang w:eastAsia="id-ID"/>
              </w:rPr>
              <w:t xml:space="preserve">A2 </w:t>
            </w:r>
          </w:p>
        </w:tc>
        <w:tc>
          <w:tcPr>
            <w:tcW w:w="1101" w:type="dxa"/>
            <w:noWrap/>
            <w:vAlign w:val="bottom"/>
            <w:hideMark/>
          </w:tcPr>
          <w:p w:rsidR="004076E1" w:rsidRPr="0076670B" w:rsidRDefault="00411E22" w:rsidP="00276BED">
            <w:pPr>
              <w:jc w:val="center"/>
              <w:rPr>
                <w:color w:val="000000"/>
                <w:lang w:val="id-ID" w:eastAsia="en-CA"/>
              </w:rPr>
            </w:pPr>
            <w:r>
              <w:rPr>
                <w:color w:val="000000"/>
                <w:lang w:eastAsia="en-CA"/>
              </w:rPr>
              <w:t>34.</w:t>
            </w:r>
            <w:r w:rsidR="004076E1" w:rsidRPr="0076670B">
              <w:rPr>
                <w:color w:val="000000"/>
                <w:lang w:eastAsia="en-CA"/>
              </w:rPr>
              <w:t>71</w:t>
            </w:r>
          </w:p>
        </w:tc>
        <w:tc>
          <w:tcPr>
            <w:tcW w:w="1251" w:type="dxa"/>
            <w:noWrap/>
            <w:vAlign w:val="bottom"/>
            <w:hideMark/>
          </w:tcPr>
          <w:p w:rsidR="004076E1" w:rsidRPr="0076670B" w:rsidRDefault="004076E1" w:rsidP="00276BED">
            <w:pPr>
              <w:jc w:val="center"/>
              <w:rPr>
                <w:color w:val="000000"/>
                <w:lang w:val="id-ID" w:eastAsia="id-ID"/>
              </w:rPr>
            </w:pPr>
            <w:r w:rsidRPr="0076670B">
              <w:rPr>
                <w:color w:val="000000"/>
                <w:lang w:eastAsia="id-ID"/>
              </w:rPr>
              <w:t>a</w:t>
            </w:r>
          </w:p>
        </w:tc>
      </w:tr>
      <w:tr w:rsidR="004076E1" w:rsidRPr="0076670B" w:rsidTr="004076E1">
        <w:trPr>
          <w:trHeight w:val="274"/>
        </w:trPr>
        <w:tc>
          <w:tcPr>
            <w:tcW w:w="2503" w:type="dxa"/>
            <w:tcBorders>
              <w:top w:val="nil"/>
              <w:left w:val="nil"/>
              <w:bottom w:val="single" w:sz="4" w:space="0" w:color="auto"/>
              <w:right w:val="nil"/>
            </w:tcBorders>
            <w:noWrap/>
            <w:hideMark/>
          </w:tcPr>
          <w:p w:rsidR="004076E1" w:rsidRPr="00411E22" w:rsidRDefault="004076E1" w:rsidP="00411E22">
            <w:pPr>
              <w:rPr>
                <w:color w:val="000000"/>
                <w:lang w:val="id-ID" w:eastAsia="id-ID"/>
              </w:rPr>
            </w:pPr>
            <w:r w:rsidRPr="00411E22">
              <w:rPr>
                <w:color w:val="000000"/>
                <w:lang w:eastAsia="id-ID"/>
              </w:rPr>
              <w:t xml:space="preserve">A3 </w:t>
            </w:r>
          </w:p>
        </w:tc>
        <w:tc>
          <w:tcPr>
            <w:tcW w:w="1101" w:type="dxa"/>
            <w:tcBorders>
              <w:top w:val="nil"/>
              <w:left w:val="nil"/>
              <w:bottom w:val="single" w:sz="4" w:space="0" w:color="auto"/>
              <w:right w:val="nil"/>
            </w:tcBorders>
            <w:noWrap/>
            <w:vAlign w:val="bottom"/>
            <w:hideMark/>
          </w:tcPr>
          <w:p w:rsidR="004076E1" w:rsidRPr="0076670B" w:rsidRDefault="00411E22" w:rsidP="00276BED">
            <w:pPr>
              <w:jc w:val="center"/>
              <w:rPr>
                <w:color w:val="000000"/>
                <w:lang w:val="id-ID" w:eastAsia="en-CA"/>
              </w:rPr>
            </w:pPr>
            <w:r>
              <w:rPr>
                <w:color w:val="000000"/>
                <w:lang w:eastAsia="en-CA"/>
              </w:rPr>
              <w:t>53.</w:t>
            </w:r>
            <w:r w:rsidR="004076E1" w:rsidRPr="0076670B">
              <w:rPr>
                <w:color w:val="000000"/>
                <w:lang w:eastAsia="en-CA"/>
              </w:rPr>
              <w:t>19</w:t>
            </w:r>
          </w:p>
        </w:tc>
        <w:tc>
          <w:tcPr>
            <w:tcW w:w="1251" w:type="dxa"/>
            <w:tcBorders>
              <w:top w:val="nil"/>
              <w:left w:val="nil"/>
              <w:bottom w:val="single" w:sz="4" w:space="0" w:color="auto"/>
              <w:right w:val="nil"/>
            </w:tcBorders>
            <w:noWrap/>
            <w:vAlign w:val="bottom"/>
            <w:hideMark/>
          </w:tcPr>
          <w:p w:rsidR="004076E1" w:rsidRPr="0076670B" w:rsidRDefault="004076E1" w:rsidP="00276BED">
            <w:pPr>
              <w:jc w:val="center"/>
              <w:rPr>
                <w:color w:val="000000"/>
                <w:lang w:val="id-ID" w:eastAsia="id-ID"/>
              </w:rPr>
            </w:pPr>
            <w:r w:rsidRPr="0076670B">
              <w:rPr>
                <w:color w:val="000000"/>
                <w:lang w:eastAsia="id-ID"/>
              </w:rPr>
              <w:t xml:space="preserve">   b</w:t>
            </w:r>
          </w:p>
        </w:tc>
      </w:tr>
    </w:tbl>
    <w:p w:rsidR="000804A9" w:rsidRDefault="004076E1" w:rsidP="00B04A8C">
      <w:pPr>
        <w:spacing w:after="240"/>
        <w:ind w:left="1176" w:hanging="1176"/>
        <w:jc w:val="both"/>
      </w:pPr>
      <w:r w:rsidRPr="0076670B">
        <w:t>Description: The numbers followed by the same letter in the same column mean that they are not significantly different.</w:t>
      </w:r>
    </w:p>
    <w:p w:rsidR="00B04A8C" w:rsidRDefault="00DB2AA3" w:rsidP="00B04A8C">
      <w:pPr>
        <w:jc w:val="both"/>
        <w:rPr>
          <w:rFonts w:eastAsia="Calibri"/>
          <w:lang w:bidi="ar-SA"/>
        </w:rPr>
      </w:pPr>
      <w:r w:rsidRPr="0076670B">
        <w:t xml:space="preserve"> </w:t>
      </w:r>
      <w:r w:rsidRPr="0076670B">
        <w:tab/>
      </w:r>
      <w:r w:rsidR="00B04A8C">
        <w:rPr>
          <w:lang w:bidi="ar-SA"/>
        </w:rPr>
        <w:t>T</w:t>
      </w:r>
      <w:r w:rsidR="00B04A8C" w:rsidRPr="00DB2AA3">
        <w:rPr>
          <w:lang w:bidi="ar-SA"/>
        </w:rPr>
        <w:t xml:space="preserve">able 3.14 showed that treatment </w:t>
      </w:r>
      <w:r w:rsidR="00B04A8C" w:rsidRPr="00411E22">
        <w:rPr>
          <w:lang w:bidi="ar-SA"/>
        </w:rPr>
        <w:t>B1</w:t>
      </w:r>
      <w:r w:rsidR="00B04A8C">
        <w:rPr>
          <w:lang w:bidi="ar-SA"/>
        </w:rPr>
        <w:t xml:space="preserve"> </w:t>
      </w:r>
      <w:r w:rsidR="00B04A8C" w:rsidRPr="00DB2AA3">
        <w:rPr>
          <w:lang w:bidi="ar-SA"/>
        </w:rPr>
        <w:t xml:space="preserve">was significantly different from treatment </w:t>
      </w:r>
      <w:r w:rsidR="00B04A8C" w:rsidRPr="00411E22">
        <w:rPr>
          <w:lang w:bidi="ar-SA"/>
        </w:rPr>
        <w:t>B2</w:t>
      </w:r>
      <w:r w:rsidR="00B04A8C" w:rsidRPr="00DB2AA3">
        <w:rPr>
          <w:lang w:bidi="ar-SA"/>
        </w:rPr>
        <w:t xml:space="preserve"> on the F max value. Polyvinyl alcohol and polyester, which were used as adhesives for connecting pineapple fiber, have different properties. </w:t>
      </w:r>
      <w:r w:rsidR="00B04A8C">
        <w:rPr>
          <w:lang w:bidi="ar-SA"/>
        </w:rPr>
        <w:t>A</w:t>
      </w:r>
      <w:r w:rsidR="00B04A8C" w:rsidRPr="00DB2AA3">
        <w:rPr>
          <w:rFonts w:eastAsia="Calibri"/>
          <w:lang w:bidi="ar-SA"/>
        </w:rPr>
        <w:t xml:space="preserve"> polymer that is easily soluble in water and significantly different f</w:t>
      </w:r>
      <w:r w:rsidR="00B04A8C">
        <w:rPr>
          <w:rFonts w:eastAsia="Calibri"/>
          <w:lang w:bidi="ar-SA"/>
        </w:rPr>
        <w:t>rom the properties of polyester [7, 17]</w:t>
      </w:r>
      <w:r w:rsidR="00B04A8C" w:rsidRPr="00DB2AA3">
        <w:rPr>
          <w:rFonts w:eastAsia="Calibri"/>
          <w:lang w:bidi="ar-SA"/>
        </w:rPr>
        <w:t>. T</w:t>
      </w:r>
      <w:r w:rsidR="00B04A8C">
        <w:rPr>
          <w:rFonts w:eastAsia="Calibri"/>
          <w:lang w:bidi="ar-SA"/>
        </w:rPr>
        <w:t>his caused the tensile strength</w:t>
      </w:r>
      <w:r w:rsidR="00B04A8C" w:rsidRPr="00DB2AA3">
        <w:rPr>
          <w:rFonts w:eastAsia="Calibri"/>
          <w:lang w:bidi="ar-SA"/>
        </w:rPr>
        <w:t>/strand of F</w:t>
      </w:r>
      <w:r w:rsidR="00B04A8C">
        <w:rPr>
          <w:rFonts w:eastAsia="Calibri"/>
          <w:lang w:bidi="ar-SA"/>
        </w:rPr>
        <w:t xml:space="preserve"> max polyvinyl alcohol (34.19 gf</w:t>
      </w:r>
      <w:r w:rsidR="00B04A8C" w:rsidRPr="00DB2AA3">
        <w:rPr>
          <w:rFonts w:eastAsia="Calibri"/>
          <w:lang w:bidi="ar-SA"/>
        </w:rPr>
        <w:t>) lower than polyester, which was 43.89 g</w:t>
      </w:r>
      <w:r w:rsidR="00B04A8C">
        <w:rPr>
          <w:rFonts w:eastAsia="Calibri"/>
          <w:lang w:bidi="ar-SA"/>
        </w:rPr>
        <w:t>f</w:t>
      </w:r>
      <w:r w:rsidR="00B04A8C" w:rsidRPr="00DB2AA3">
        <w:rPr>
          <w:rFonts w:eastAsia="Calibri"/>
          <w:lang w:bidi="ar-SA"/>
        </w:rPr>
        <w:t>.</w:t>
      </w:r>
    </w:p>
    <w:p w:rsidR="00D8121A" w:rsidRDefault="00DB2AA3" w:rsidP="00411E22">
      <w:pPr>
        <w:spacing w:line="276" w:lineRule="auto"/>
        <w:ind w:left="1036" w:hanging="1036"/>
        <w:jc w:val="both"/>
      </w:pPr>
      <w:r w:rsidRPr="00411E22">
        <w:rPr>
          <w:b/>
        </w:rPr>
        <w:lastRenderedPageBreak/>
        <w:t>Table 3.14</w:t>
      </w:r>
      <w:r w:rsidRPr="0076670B">
        <w:t xml:space="preserve"> </w:t>
      </w:r>
      <w:r w:rsidR="00411E22" w:rsidRPr="0076670B">
        <w:rPr>
          <w:color w:val="000000" w:themeColor="text1"/>
        </w:rPr>
        <w:t xml:space="preserve">Further </w:t>
      </w:r>
      <w:r w:rsidR="00411E22">
        <w:rPr>
          <w:color w:val="000000" w:themeColor="text1"/>
        </w:rPr>
        <w:t xml:space="preserve">the </w:t>
      </w:r>
      <w:r w:rsidR="00411E22" w:rsidRPr="0076670B">
        <w:rPr>
          <w:color w:val="000000" w:themeColor="text1"/>
        </w:rPr>
        <w:t xml:space="preserve">influence of </w:t>
      </w:r>
      <w:r w:rsidRPr="0076670B">
        <w:t xml:space="preserve">adhesive </w:t>
      </w:r>
      <w:r w:rsidR="00411E22">
        <w:t>materials</w:t>
      </w:r>
      <w:r w:rsidRPr="0076670B">
        <w:t xml:space="preserve"> on the F max value.</w:t>
      </w:r>
    </w:p>
    <w:tbl>
      <w:tblPr>
        <w:tblW w:w="5103" w:type="dxa"/>
        <w:tblInd w:w="108" w:type="dxa"/>
        <w:tblLook w:val="04A0" w:firstRow="1" w:lastRow="0" w:firstColumn="1" w:lastColumn="0" w:noHBand="0" w:noVBand="1"/>
      </w:tblPr>
      <w:tblGrid>
        <w:gridCol w:w="2694"/>
        <w:gridCol w:w="992"/>
        <w:gridCol w:w="1417"/>
      </w:tblGrid>
      <w:tr w:rsidR="00DB2AA3" w:rsidRPr="00DE07E6" w:rsidTr="00411E22">
        <w:trPr>
          <w:trHeight w:val="283"/>
        </w:trPr>
        <w:tc>
          <w:tcPr>
            <w:tcW w:w="2694" w:type="dxa"/>
            <w:vMerge w:val="restart"/>
            <w:tcBorders>
              <w:top w:val="single" w:sz="4" w:space="0" w:color="auto"/>
              <w:left w:val="nil"/>
              <w:bottom w:val="single" w:sz="4" w:space="0" w:color="000000"/>
              <w:right w:val="nil"/>
            </w:tcBorders>
            <w:shd w:val="clear" w:color="auto" w:fill="auto"/>
            <w:noWrap/>
            <w:vAlign w:val="center"/>
            <w:hideMark/>
          </w:tcPr>
          <w:p w:rsidR="00DB2AA3" w:rsidRPr="00DE07E6" w:rsidRDefault="00411E22" w:rsidP="00276BED">
            <w:pPr>
              <w:jc w:val="center"/>
              <w:rPr>
                <w:b/>
                <w:color w:val="000000"/>
                <w:sz w:val="20"/>
                <w:szCs w:val="24"/>
                <w:lang w:eastAsia="id-ID"/>
              </w:rPr>
            </w:pPr>
            <w:r>
              <w:rPr>
                <w:b/>
                <w:color w:val="000000"/>
                <w:sz w:val="20"/>
                <w:szCs w:val="24"/>
                <w:lang w:eastAsia="id-ID"/>
              </w:rPr>
              <w:t>Adhesive Materials</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rsidR="00DB2AA3" w:rsidRPr="00DE07E6" w:rsidRDefault="00411E22" w:rsidP="00276BED">
            <w:pPr>
              <w:jc w:val="center"/>
              <w:rPr>
                <w:b/>
                <w:color w:val="000000"/>
                <w:sz w:val="20"/>
                <w:szCs w:val="24"/>
                <w:lang w:eastAsia="id-ID"/>
              </w:rPr>
            </w:pPr>
            <w:r>
              <w:rPr>
                <w:b/>
                <w:color w:val="000000"/>
                <w:sz w:val="20"/>
                <w:szCs w:val="24"/>
                <w:lang w:eastAsia="id-ID"/>
              </w:rPr>
              <w:t>Average</w:t>
            </w:r>
          </w:p>
        </w:tc>
        <w:tc>
          <w:tcPr>
            <w:tcW w:w="1417" w:type="dxa"/>
            <w:tcBorders>
              <w:top w:val="single" w:sz="4" w:space="0" w:color="auto"/>
              <w:left w:val="nil"/>
              <w:bottom w:val="single" w:sz="4" w:space="0" w:color="auto"/>
              <w:right w:val="nil"/>
            </w:tcBorders>
            <w:shd w:val="clear" w:color="auto" w:fill="auto"/>
            <w:noWrap/>
            <w:vAlign w:val="center"/>
            <w:hideMark/>
          </w:tcPr>
          <w:p w:rsidR="00DB2AA3" w:rsidRPr="00DE07E6" w:rsidRDefault="00411E22" w:rsidP="00276BED">
            <w:pPr>
              <w:jc w:val="center"/>
              <w:rPr>
                <w:b/>
                <w:color w:val="000000"/>
                <w:sz w:val="20"/>
                <w:szCs w:val="24"/>
                <w:lang w:eastAsia="id-ID"/>
              </w:rPr>
            </w:pPr>
            <w:r>
              <w:rPr>
                <w:b/>
                <w:color w:val="000000"/>
                <w:sz w:val="20"/>
                <w:szCs w:val="24"/>
                <w:lang w:eastAsia="id-ID"/>
              </w:rPr>
              <w:t>P&lt;0.</w:t>
            </w:r>
            <w:r w:rsidR="00DB2AA3" w:rsidRPr="00DE07E6">
              <w:rPr>
                <w:b/>
                <w:color w:val="000000"/>
                <w:sz w:val="20"/>
                <w:szCs w:val="24"/>
                <w:lang w:eastAsia="id-ID"/>
              </w:rPr>
              <w:t>05</w:t>
            </w:r>
          </w:p>
        </w:tc>
      </w:tr>
      <w:tr w:rsidR="00DB2AA3" w:rsidRPr="00DE07E6" w:rsidTr="00411E22">
        <w:trPr>
          <w:trHeight w:val="283"/>
        </w:trPr>
        <w:tc>
          <w:tcPr>
            <w:tcW w:w="2694" w:type="dxa"/>
            <w:vMerge/>
            <w:tcBorders>
              <w:top w:val="single" w:sz="4" w:space="0" w:color="auto"/>
              <w:left w:val="nil"/>
              <w:bottom w:val="single" w:sz="4" w:space="0" w:color="000000"/>
              <w:right w:val="nil"/>
            </w:tcBorders>
            <w:vAlign w:val="center"/>
            <w:hideMark/>
          </w:tcPr>
          <w:p w:rsidR="00DB2AA3" w:rsidRPr="00DE07E6" w:rsidRDefault="00DB2AA3" w:rsidP="00276BED">
            <w:pPr>
              <w:rPr>
                <w:b/>
                <w:color w:val="000000"/>
                <w:sz w:val="20"/>
                <w:szCs w:val="24"/>
                <w:lang w:eastAsia="id-ID"/>
              </w:rPr>
            </w:pPr>
          </w:p>
        </w:tc>
        <w:tc>
          <w:tcPr>
            <w:tcW w:w="992" w:type="dxa"/>
            <w:vMerge/>
            <w:tcBorders>
              <w:top w:val="single" w:sz="4" w:space="0" w:color="auto"/>
              <w:left w:val="nil"/>
              <w:bottom w:val="single" w:sz="4" w:space="0" w:color="000000"/>
              <w:right w:val="nil"/>
            </w:tcBorders>
            <w:vAlign w:val="center"/>
            <w:hideMark/>
          </w:tcPr>
          <w:p w:rsidR="00DB2AA3" w:rsidRPr="00DE07E6" w:rsidRDefault="00DB2AA3" w:rsidP="00276BED">
            <w:pPr>
              <w:rPr>
                <w:b/>
                <w:color w:val="000000"/>
                <w:sz w:val="20"/>
                <w:szCs w:val="24"/>
                <w:lang w:eastAsia="id-ID"/>
              </w:rPr>
            </w:pPr>
          </w:p>
        </w:tc>
        <w:tc>
          <w:tcPr>
            <w:tcW w:w="1417" w:type="dxa"/>
            <w:tcBorders>
              <w:top w:val="nil"/>
              <w:left w:val="nil"/>
              <w:bottom w:val="single" w:sz="4" w:space="0" w:color="auto"/>
              <w:right w:val="nil"/>
            </w:tcBorders>
            <w:shd w:val="clear" w:color="auto" w:fill="auto"/>
            <w:noWrap/>
            <w:vAlign w:val="center"/>
            <w:hideMark/>
          </w:tcPr>
          <w:p w:rsidR="00DB2AA3" w:rsidRPr="00DE07E6" w:rsidRDefault="00DB2AA3" w:rsidP="00411E22">
            <w:pPr>
              <w:jc w:val="center"/>
              <w:rPr>
                <w:b/>
                <w:color w:val="000000"/>
                <w:sz w:val="20"/>
                <w:szCs w:val="24"/>
                <w:lang w:eastAsia="id-ID"/>
              </w:rPr>
            </w:pPr>
            <w:r>
              <w:rPr>
                <w:b/>
                <w:color w:val="000000"/>
                <w:sz w:val="20"/>
                <w:szCs w:val="24"/>
                <w:lang w:eastAsia="id-ID"/>
              </w:rPr>
              <w:t>6</w:t>
            </w:r>
            <w:r w:rsidR="00411E22">
              <w:rPr>
                <w:b/>
                <w:color w:val="000000"/>
                <w:sz w:val="20"/>
                <w:szCs w:val="24"/>
                <w:lang w:eastAsia="id-ID"/>
              </w:rPr>
              <w:t>.</w:t>
            </w:r>
            <w:r>
              <w:rPr>
                <w:b/>
                <w:color w:val="000000"/>
                <w:sz w:val="20"/>
                <w:szCs w:val="24"/>
                <w:lang w:eastAsia="id-ID"/>
              </w:rPr>
              <w:t>278</w:t>
            </w:r>
          </w:p>
        </w:tc>
      </w:tr>
      <w:tr w:rsidR="00DB2AA3" w:rsidRPr="007915BB" w:rsidTr="00411E22">
        <w:trPr>
          <w:trHeight w:val="283"/>
        </w:trPr>
        <w:tc>
          <w:tcPr>
            <w:tcW w:w="2694" w:type="dxa"/>
            <w:tcBorders>
              <w:top w:val="nil"/>
              <w:left w:val="nil"/>
              <w:right w:val="nil"/>
            </w:tcBorders>
            <w:shd w:val="clear" w:color="auto" w:fill="auto"/>
            <w:noWrap/>
            <w:hideMark/>
          </w:tcPr>
          <w:p w:rsidR="00DB2AA3" w:rsidRPr="00411E22" w:rsidRDefault="00DB2AA3" w:rsidP="00411E22">
            <w:pPr>
              <w:rPr>
                <w:color w:val="000000"/>
                <w:sz w:val="20"/>
                <w:szCs w:val="20"/>
                <w:lang w:eastAsia="id-ID"/>
              </w:rPr>
            </w:pPr>
            <w:r w:rsidRPr="00411E22">
              <w:rPr>
                <w:color w:val="000000"/>
                <w:sz w:val="20"/>
                <w:szCs w:val="20"/>
                <w:lang w:eastAsia="id-ID"/>
              </w:rPr>
              <w:t>B1</w:t>
            </w:r>
          </w:p>
        </w:tc>
        <w:tc>
          <w:tcPr>
            <w:tcW w:w="992" w:type="dxa"/>
            <w:tcBorders>
              <w:top w:val="nil"/>
              <w:left w:val="nil"/>
              <w:right w:val="nil"/>
            </w:tcBorders>
            <w:shd w:val="clear" w:color="auto" w:fill="auto"/>
            <w:noWrap/>
            <w:vAlign w:val="bottom"/>
            <w:hideMark/>
          </w:tcPr>
          <w:p w:rsidR="00DB2AA3" w:rsidRPr="00E62C6F" w:rsidRDefault="00411E22" w:rsidP="00276BED">
            <w:pPr>
              <w:jc w:val="center"/>
              <w:rPr>
                <w:color w:val="000000"/>
                <w:sz w:val="20"/>
                <w:szCs w:val="20"/>
              </w:rPr>
            </w:pPr>
            <w:r>
              <w:rPr>
                <w:color w:val="000000"/>
                <w:sz w:val="20"/>
                <w:szCs w:val="20"/>
              </w:rPr>
              <w:t>34.</w:t>
            </w:r>
            <w:r w:rsidR="00DB2AA3" w:rsidRPr="00E62C6F">
              <w:rPr>
                <w:color w:val="000000"/>
                <w:sz w:val="20"/>
                <w:szCs w:val="20"/>
              </w:rPr>
              <w:t>19</w:t>
            </w:r>
          </w:p>
        </w:tc>
        <w:tc>
          <w:tcPr>
            <w:tcW w:w="1417" w:type="dxa"/>
            <w:tcBorders>
              <w:top w:val="nil"/>
              <w:left w:val="nil"/>
              <w:right w:val="nil"/>
            </w:tcBorders>
            <w:shd w:val="clear" w:color="auto" w:fill="auto"/>
            <w:noWrap/>
            <w:vAlign w:val="bottom"/>
            <w:hideMark/>
          </w:tcPr>
          <w:p w:rsidR="00DB2AA3" w:rsidRPr="007915BB" w:rsidRDefault="00DB2AA3" w:rsidP="00276BED">
            <w:pPr>
              <w:jc w:val="center"/>
              <w:rPr>
                <w:color w:val="000000"/>
                <w:sz w:val="20"/>
                <w:szCs w:val="20"/>
                <w:lang w:eastAsia="id-ID"/>
              </w:rPr>
            </w:pPr>
            <w:r w:rsidRPr="007915BB">
              <w:rPr>
                <w:color w:val="000000"/>
                <w:sz w:val="20"/>
                <w:szCs w:val="20"/>
                <w:lang w:eastAsia="id-ID"/>
              </w:rPr>
              <w:t>a</w:t>
            </w:r>
          </w:p>
        </w:tc>
      </w:tr>
      <w:tr w:rsidR="00DB2AA3" w:rsidRPr="007915BB" w:rsidTr="00411E22">
        <w:trPr>
          <w:trHeight w:val="283"/>
        </w:trPr>
        <w:tc>
          <w:tcPr>
            <w:tcW w:w="2694" w:type="dxa"/>
            <w:tcBorders>
              <w:top w:val="nil"/>
              <w:left w:val="nil"/>
              <w:bottom w:val="single" w:sz="4" w:space="0" w:color="auto"/>
              <w:right w:val="nil"/>
            </w:tcBorders>
            <w:shd w:val="clear" w:color="auto" w:fill="auto"/>
            <w:noWrap/>
            <w:hideMark/>
          </w:tcPr>
          <w:p w:rsidR="00DB2AA3" w:rsidRPr="00411E22" w:rsidRDefault="00DB2AA3" w:rsidP="00411E22">
            <w:pPr>
              <w:rPr>
                <w:color w:val="000000"/>
                <w:sz w:val="20"/>
                <w:szCs w:val="20"/>
                <w:lang w:eastAsia="id-ID"/>
              </w:rPr>
            </w:pPr>
            <w:r w:rsidRPr="00411E22">
              <w:rPr>
                <w:color w:val="000000"/>
                <w:sz w:val="20"/>
                <w:szCs w:val="20"/>
                <w:lang w:eastAsia="id-ID"/>
              </w:rPr>
              <w:t>B2</w:t>
            </w:r>
          </w:p>
        </w:tc>
        <w:tc>
          <w:tcPr>
            <w:tcW w:w="992" w:type="dxa"/>
            <w:tcBorders>
              <w:top w:val="nil"/>
              <w:left w:val="nil"/>
              <w:bottom w:val="single" w:sz="4" w:space="0" w:color="auto"/>
              <w:right w:val="nil"/>
            </w:tcBorders>
            <w:shd w:val="clear" w:color="auto" w:fill="auto"/>
            <w:noWrap/>
            <w:vAlign w:val="bottom"/>
            <w:hideMark/>
          </w:tcPr>
          <w:p w:rsidR="00DB2AA3" w:rsidRPr="00E62C6F" w:rsidRDefault="00DB2AA3" w:rsidP="00411E22">
            <w:pPr>
              <w:jc w:val="center"/>
              <w:rPr>
                <w:color w:val="000000"/>
                <w:sz w:val="20"/>
                <w:szCs w:val="20"/>
              </w:rPr>
            </w:pPr>
            <w:r w:rsidRPr="00E62C6F">
              <w:rPr>
                <w:color w:val="000000"/>
                <w:sz w:val="20"/>
                <w:szCs w:val="20"/>
              </w:rPr>
              <w:t>43</w:t>
            </w:r>
            <w:r w:rsidR="00411E22">
              <w:rPr>
                <w:color w:val="000000"/>
                <w:sz w:val="20"/>
                <w:szCs w:val="20"/>
              </w:rPr>
              <w:t>.</w:t>
            </w:r>
            <w:r w:rsidRPr="00E62C6F">
              <w:rPr>
                <w:color w:val="000000"/>
                <w:sz w:val="20"/>
                <w:szCs w:val="20"/>
              </w:rPr>
              <w:t>89</w:t>
            </w:r>
          </w:p>
        </w:tc>
        <w:tc>
          <w:tcPr>
            <w:tcW w:w="1417" w:type="dxa"/>
            <w:tcBorders>
              <w:top w:val="nil"/>
              <w:left w:val="nil"/>
              <w:bottom w:val="single" w:sz="4" w:space="0" w:color="auto"/>
              <w:right w:val="nil"/>
            </w:tcBorders>
            <w:shd w:val="clear" w:color="auto" w:fill="auto"/>
            <w:noWrap/>
            <w:vAlign w:val="bottom"/>
            <w:hideMark/>
          </w:tcPr>
          <w:p w:rsidR="00DB2AA3" w:rsidRPr="007915BB" w:rsidRDefault="00DB2AA3" w:rsidP="00276BED">
            <w:pPr>
              <w:jc w:val="center"/>
              <w:rPr>
                <w:color w:val="000000"/>
                <w:sz w:val="20"/>
                <w:szCs w:val="20"/>
                <w:lang w:eastAsia="id-ID"/>
              </w:rPr>
            </w:pPr>
            <w:r w:rsidRPr="007915BB">
              <w:rPr>
                <w:color w:val="000000"/>
                <w:sz w:val="20"/>
                <w:szCs w:val="20"/>
                <w:lang w:eastAsia="id-ID"/>
              </w:rPr>
              <w:t xml:space="preserve">      b</w:t>
            </w:r>
          </w:p>
        </w:tc>
      </w:tr>
    </w:tbl>
    <w:p w:rsidR="00DB2AA3" w:rsidRPr="0076670B" w:rsidRDefault="00DB2AA3" w:rsidP="00411E22">
      <w:pPr>
        <w:spacing w:after="240"/>
        <w:ind w:left="1176" w:hanging="1176"/>
        <w:jc w:val="both"/>
      </w:pPr>
      <w:r w:rsidRPr="0076670B">
        <w:t>Description: The numbers followed by the same letter in the same column mean that they are not significantly different.</w:t>
      </w:r>
    </w:p>
    <w:p w:rsidR="00DB2AA3" w:rsidRPr="00411E22" w:rsidRDefault="00DB2AA3" w:rsidP="00B04A8C">
      <w:pPr>
        <w:spacing w:after="240"/>
        <w:jc w:val="both"/>
        <w:rPr>
          <w:rFonts w:eastAsia="Calibri"/>
          <w:lang w:bidi="ar-SA"/>
        </w:rPr>
      </w:pPr>
      <w:r w:rsidRPr="00DB2AA3">
        <w:rPr>
          <w:lang w:bidi="ar-SA"/>
        </w:rPr>
        <w:tab/>
      </w:r>
      <w:r w:rsidRPr="00DB2AA3">
        <w:rPr>
          <w:rFonts w:eastAsia="Calibri"/>
          <w:lang w:bidi="ar-SA"/>
        </w:rPr>
        <w:t xml:space="preserve">The analysis result of the E max value diversity ​​showed that treatment of factor B significantly affected the value of E max per strand at the level of </w:t>
      </w:r>
      <w:r w:rsidR="00411E22">
        <w:rPr>
          <w:rFonts w:eastAsia="Calibri"/>
          <w:lang w:bidi="ar-SA"/>
        </w:rPr>
        <w:t>P&lt;</w:t>
      </w:r>
      <w:r w:rsidRPr="00DB2AA3">
        <w:rPr>
          <w:rFonts w:eastAsia="Calibri"/>
          <w:lang w:bidi="ar-SA"/>
        </w:rPr>
        <w:t xml:space="preserve">5%. The result of further </w:t>
      </w:r>
      <w:r w:rsidR="00411E22">
        <w:rPr>
          <w:rFonts w:eastAsia="Calibri"/>
          <w:lang w:bidi="ar-SA"/>
        </w:rPr>
        <w:t>LSD</w:t>
      </w:r>
      <w:r w:rsidRPr="00DB2AA3">
        <w:rPr>
          <w:rFonts w:eastAsia="Calibri"/>
          <w:lang w:bidi="ar-SA"/>
        </w:rPr>
        <w:t xml:space="preserve"> test showed that E max value on the type of adhesive (polyvinyl alcohol and polyester) can be seen in </w:t>
      </w:r>
      <w:r w:rsidR="00411E22" w:rsidRPr="00DB2AA3">
        <w:rPr>
          <w:rFonts w:eastAsia="Calibri"/>
          <w:lang w:bidi="ar-SA"/>
        </w:rPr>
        <w:t xml:space="preserve">Table </w:t>
      </w:r>
      <w:r w:rsidRPr="00DB2AA3">
        <w:rPr>
          <w:rFonts w:eastAsia="Calibri"/>
          <w:lang w:bidi="ar-SA"/>
        </w:rPr>
        <w:t>3.15.</w:t>
      </w:r>
    </w:p>
    <w:p w:rsidR="00DB2AA3" w:rsidRDefault="00DB2AA3" w:rsidP="00411E22">
      <w:pPr>
        <w:ind w:left="1050" w:hanging="1050"/>
        <w:jc w:val="both"/>
      </w:pPr>
      <w:r w:rsidRPr="00411E22">
        <w:rPr>
          <w:b/>
        </w:rPr>
        <w:t>Table 3.15</w:t>
      </w:r>
      <w:r w:rsidR="00411E22">
        <w:t xml:space="preserve"> </w:t>
      </w:r>
      <w:r w:rsidR="001442C7" w:rsidRPr="0076670B">
        <w:t xml:space="preserve">Further </w:t>
      </w:r>
      <w:r w:rsidR="00411E22">
        <w:rPr>
          <w:color w:val="000000" w:themeColor="text1"/>
        </w:rPr>
        <w:t xml:space="preserve">the </w:t>
      </w:r>
      <w:r w:rsidR="00411E22" w:rsidRPr="0076670B">
        <w:rPr>
          <w:color w:val="000000" w:themeColor="text1"/>
        </w:rPr>
        <w:t xml:space="preserve">influence </w:t>
      </w:r>
      <w:r w:rsidR="001442C7">
        <w:t xml:space="preserve">of adhesive </w:t>
      </w:r>
      <w:r w:rsidR="00411E22">
        <w:t>materials</w:t>
      </w:r>
      <w:r w:rsidR="001442C7">
        <w:t xml:space="preserve"> on the E</w:t>
      </w:r>
      <w:r w:rsidR="001442C7" w:rsidRPr="0076670B">
        <w:t xml:space="preserve"> max value.</w:t>
      </w:r>
    </w:p>
    <w:tbl>
      <w:tblPr>
        <w:tblW w:w="5100" w:type="dxa"/>
        <w:tblInd w:w="108" w:type="dxa"/>
        <w:tblLook w:val="04A0" w:firstRow="1" w:lastRow="0" w:firstColumn="1" w:lastColumn="0" w:noHBand="0" w:noVBand="1"/>
      </w:tblPr>
      <w:tblGrid>
        <w:gridCol w:w="2547"/>
        <w:gridCol w:w="1195"/>
        <w:gridCol w:w="1358"/>
      </w:tblGrid>
      <w:tr w:rsidR="00DB2AA3" w:rsidRPr="0076670B" w:rsidTr="00DB2AA3">
        <w:trPr>
          <w:trHeight w:val="277"/>
        </w:trPr>
        <w:tc>
          <w:tcPr>
            <w:tcW w:w="2547" w:type="dxa"/>
            <w:vMerge w:val="restart"/>
            <w:tcBorders>
              <w:top w:val="single" w:sz="4" w:space="0" w:color="auto"/>
              <w:left w:val="nil"/>
              <w:bottom w:val="single" w:sz="4" w:space="0" w:color="000000"/>
              <w:right w:val="nil"/>
            </w:tcBorders>
            <w:noWrap/>
            <w:vAlign w:val="center"/>
            <w:hideMark/>
          </w:tcPr>
          <w:p w:rsidR="00DB2AA3" w:rsidRPr="0076670B" w:rsidRDefault="00411E22" w:rsidP="00276BED">
            <w:pPr>
              <w:jc w:val="center"/>
              <w:rPr>
                <w:b/>
                <w:color w:val="000000"/>
                <w:lang w:val="id-ID" w:eastAsia="id-ID"/>
              </w:rPr>
            </w:pPr>
            <w:r w:rsidRPr="00411E22">
              <w:rPr>
                <w:b/>
              </w:rPr>
              <w:t>Adhesive Materials</w:t>
            </w:r>
          </w:p>
        </w:tc>
        <w:tc>
          <w:tcPr>
            <w:tcW w:w="1195" w:type="dxa"/>
            <w:vMerge w:val="restart"/>
            <w:tcBorders>
              <w:top w:val="single" w:sz="4" w:space="0" w:color="auto"/>
              <w:left w:val="nil"/>
              <w:bottom w:val="single" w:sz="4" w:space="0" w:color="000000"/>
              <w:right w:val="nil"/>
            </w:tcBorders>
            <w:noWrap/>
            <w:vAlign w:val="center"/>
            <w:hideMark/>
          </w:tcPr>
          <w:p w:rsidR="00DB2AA3" w:rsidRPr="0076670B" w:rsidRDefault="00DB2AA3" w:rsidP="00276BED">
            <w:pPr>
              <w:jc w:val="center"/>
              <w:rPr>
                <w:b/>
                <w:color w:val="000000"/>
                <w:lang w:val="id-ID" w:eastAsia="id-ID"/>
              </w:rPr>
            </w:pPr>
            <w:r w:rsidRPr="0076670B">
              <w:rPr>
                <w:b/>
                <w:color w:val="000000"/>
                <w:lang w:eastAsia="id-ID"/>
              </w:rPr>
              <w:t>Average</w:t>
            </w:r>
          </w:p>
        </w:tc>
        <w:tc>
          <w:tcPr>
            <w:tcW w:w="1358" w:type="dxa"/>
            <w:tcBorders>
              <w:top w:val="single" w:sz="4" w:space="0" w:color="auto"/>
              <w:left w:val="nil"/>
              <w:bottom w:val="single" w:sz="4" w:space="0" w:color="auto"/>
              <w:right w:val="nil"/>
            </w:tcBorders>
            <w:noWrap/>
            <w:vAlign w:val="center"/>
            <w:hideMark/>
          </w:tcPr>
          <w:p w:rsidR="00DB2AA3" w:rsidRPr="0076670B" w:rsidRDefault="00411E22" w:rsidP="00411E22">
            <w:pPr>
              <w:jc w:val="center"/>
              <w:rPr>
                <w:b/>
                <w:color w:val="000000"/>
                <w:lang w:val="id-ID" w:eastAsia="id-ID"/>
              </w:rPr>
            </w:pPr>
            <w:r>
              <w:rPr>
                <w:b/>
                <w:color w:val="000000"/>
                <w:lang w:eastAsia="id-ID"/>
              </w:rPr>
              <w:t>P&lt;</w:t>
            </w:r>
            <w:r w:rsidR="00DB2AA3" w:rsidRPr="0076670B">
              <w:rPr>
                <w:b/>
                <w:color w:val="000000"/>
                <w:lang w:eastAsia="id-ID"/>
              </w:rPr>
              <w:t>0</w:t>
            </w:r>
            <w:r>
              <w:rPr>
                <w:b/>
                <w:color w:val="000000"/>
                <w:lang w:eastAsia="id-ID"/>
              </w:rPr>
              <w:t>.</w:t>
            </w:r>
            <w:r w:rsidR="00DB2AA3" w:rsidRPr="0076670B">
              <w:rPr>
                <w:b/>
                <w:color w:val="000000"/>
                <w:lang w:eastAsia="id-ID"/>
              </w:rPr>
              <w:t>05</w:t>
            </w:r>
          </w:p>
        </w:tc>
      </w:tr>
      <w:tr w:rsidR="00DB2AA3" w:rsidRPr="0076670B" w:rsidTr="00DB2AA3">
        <w:trPr>
          <w:trHeight w:val="277"/>
        </w:trPr>
        <w:tc>
          <w:tcPr>
            <w:tcW w:w="0" w:type="auto"/>
            <w:vMerge/>
            <w:tcBorders>
              <w:top w:val="single" w:sz="4" w:space="0" w:color="auto"/>
              <w:left w:val="nil"/>
              <w:bottom w:val="single" w:sz="4" w:space="0" w:color="000000"/>
              <w:right w:val="nil"/>
            </w:tcBorders>
            <w:vAlign w:val="center"/>
            <w:hideMark/>
          </w:tcPr>
          <w:p w:rsidR="00DB2AA3" w:rsidRPr="0076670B" w:rsidRDefault="00DB2AA3" w:rsidP="00276BED">
            <w:pPr>
              <w:rPr>
                <w:b/>
                <w:color w:val="000000"/>
                <w:lang w:val="id-ID" w:eastAsia="id-ID"/>
              </w:rPr>
            </w:pPr>
          </w:p>
        </w:tc>
        <w:tc>
          <w:tcPr>
            <w:tcW w:w="0" w:type="auto"/>
            <w:vMerge/>
            <w:tcBorders>
              <w:top w:val="single" w:sz="4" w:space="0" w:color="auto"/>
              <w:left w:val="nil"/>
              <w:bottom w:val="single" w:sz="4" w:space="0" w:color="000000"/>
              <w:right w:val="nil"/>
            </w:tcBorders>
            <w:vAlign w:val="center"/>
            <w:hideMark/>
          </w:tcPr>
          <w:p w:rsidR="00DB2AA3" w:rsidRPr="0076670B" w:rsidRDefault="00DB2AA3" w:rsidP="00276BED">
            <w:pPr>
              <w:rPr>
                <w:b/>
                <w:color w:val="000000"/>
                <w:lang w:val="id-ID" w:eastAsia="id-ID"/>
              </w:rPr>
            </w:pPr>
          </w:p>
        </w:tc>
        <w:tc>
          <w:tcPr>
            <w:tcW w:w="1358" w:type="dxa"/>
            <w:tcBorders>
              <w:top w:val="nil"/>
              <w:left w:val="nil"/>
              <w:bottom w:val="single" w:sz="4" w:space="0" w:color="auto"/>
              <w:right w:val="nil"/>
            </w:tcBorders>
            <w:noWrap/>
            <w:vAlign w:val="center"/>
            <w:hideMark/>
          </w:tcPr>
          <w:p w:rsidR="00DB2AA3" w:rsidRPr="0076670B" w:rsidRDefault="00411E22" w:rsidP="00276BED">
            <w:pPr>
              <w:jc w:val="center"/>
              <w:rPr>
                <w:b/>
                <w:color w:val="000000"/>
                <w:lang w:val="id-ID" w:eastAsia="id-ID"/>
              </w:rPr>
            </w:pPr>
            <w:r>
              <w:rPr>
                <w:b/>
                <w:color w:val="000000"/>
                <w:lang w:eastAsia="id-ID"/>
              </w:rPr>
              <w:t>3.</w:t>
            </w:r>
            <w:r w:rsidR="00DB2AA3" w:rsidRPr="0076670B">
              <w:rPr>
                <w:b/>
                <w:color w:val="000000"/>
                <w:lang w:eastAsia="id-ID"/>
              </w:rPr>
              <w:t>707</w:t>
            </w:r>
          </w:p>
        </w:tc>
      </w:tr>
      <w:tr w:rsidR="00DB2AA3" w:rsidRPr="0076670B" w:rsidTr="00DB2AA3">
        <w:trPr>
          <w:trHeight w:val="277"/>
        </w:trPr>
        <w:tc>
          <w:tcPr>
            <w:tcW w:w="2547" w:type="dxa"/>
            <w:noWrap/>
            <w:hideMark/>
          </w:tcPr>
          <w:p w:rsidR="00DB2AA3" w:rsidRPr="00411E22" w:rsidRDefault="00DB2AA3" w:rsidP="00411E22">
            <w:pPr>
              <w:rPr>
                <w:color w:val="000000"/>
                <w:lang w:val="id-ID" w:eastAsia="id-ID"/>
              </w:rPr>
            </w:pPr>
            <w:r w:rsidRPr="00411E22">
              <w:rPr>
                <w:color w:val="000000"/>
                <w:lang w:eastAsia="id-ID"/>
              </w:rPr>
              <w:t xml:space="preserve">B2 </w:t>
            </w:r>
          </w:p>
        </w:tc>
        <w:tc>
          <w:tcPr>
            <w:tcW w:w="1195" w:type="dxa"/>
            <w:noWrap/>
            <w:vAlign w:val="bottom"/>
            <w:hideMark/>
          </w:tcPr>
          <w:p w:rsidR="00DB2AA3" w:rsidRPr="0076670B" w:rsidRDefault="00411E22" w:rsidP="00276BED">
            <w:pPr>
              <w:jc w:val="center"/>
              <w:rPr>
                <w:color w:val="000000"/>
                <w:lang w:val="id-ID" w:eastAsia="en-CA"/>
              </w:rPr>
            </w:pPr>
            <w:r>
              <w:rPr>
                <w:color w:val="000000"/>
                <w:lang w:eastAsia="en-CA"/>
              </w:rPr>
              <w:t>6.</w:t>
            </w:r>
            <w:r w:rsidR="00DB2AA3" w:rsidRPr="0076670B">
              <w:rPr>
                <w:color w:val="000000"/>
                <w:lang w:eastAsia="en-CA"/>
              </w:rPr>
              <w:t>68</w:t>
            </w:r>
          </w:p>
        </w:tc>
        <w:tc>
          <w:tcPr>
            <w:tcW w:w="1358" w:type="dxa"/>
            <w:noWrap/>
            <w:vAlign w:val="bottom"/>
            <w:hideMark/>
          </w:tcPr>
          <w:p w:rsidR="00DB2AA3" w:rsidRPr="0076670B" w:rsidRDefault="00DB2AA3" w:rsidP="00276BED">
            <w:pPr>
              <w:jc w:val="center"/>
              <w:rPr>
                <w:color w:val="000000"/>
                <w:lang w:val="id-ID" w:eastAsia="id-ID"/>
              </w:rPr>
            </w:pPr>
            <w:r w:rsidRPr="0076670B">
              <w:rPr>
                <w:color w:val="000000"/>
                <w:lang w:eastAsia="id-ID"/>
              </w:rPr>
              <w:t>a</w:t>
            </w:r>
          </w:p>
        </w:tc>
      </w:tr>
      <w:tr w:rsidR="00DB2AA3" w:rsidRPr="0076670B" w:rsidTr="00DB2AA3">
        <w:trPr>
          <w:trHeight w:val="277"/>
        </w:trPr>
        <w:tc>
          <w:tcPr>
            <w:tcW w:w="2547" w:type="dxa"/>
            <w:tcBorders>
              <w:top w:val="nil"/>
              <w:left w:val="nil"/>
              <w:bottom w:val="single" w:sz="4" w:space="0" w:color="auto"/>
              <w:right w:val="nil"/>
            </w:tcBorders>
            <w:noWrap/>
            <w:hideMark/>
          </w:tcPr>
          <w:p w:rsidR="00DB2AA3" w:rsidRPr="00411E22" w:rsidRDefault="00DB2AA3" w:rsidP="00411E22">
            <w:pPr>
              <w:rPr>
                <w:color w:val="000000"/>
                <w:lang w:val="id-ID" w:eastAsia="id-ID"/>
              </w:rPr>
            </w:pPr>
            <w:r w:rsidRPr="00411E22">
              <w:rPr>
                <w:color w:val="000000"/>
                <w:lang w:eastAsia="id-ID"/>
              </w:rPr>
              <w:t xml:space="preserve">B1 </w:t>
            </w:r>
          </w:p>
        </w:tc>
        <w:tc>
          <w:tcPr>
            <w:tcW w:w="1195" w:type="dxa"/>
            <w:tcBorders>
              <w:top w:val="nil"/>
              <w:left w:val="nil"/>
              <w:bottom w:val="single" w:sz="4" w:space="0" w:color="auto"/>
              <w:right w:val="nil"/>
            </w:tcBorders>
            <w:noWrap/>
            <w:vAlign w:val="bottom"/>
            <w:hideMark/>
          </w:tcPr>
          <w:p w:rsidR="00DB2AA3" w:rsidRPr="0076670B" w:rsidRDefault="00DB2AA3" w:rsidP="00411E22">
            <w:pPr>
              <w:jc w:val="center"/>
              <w:rPr>
                <w:color w:val="000000"/>
                <w:lang w:val="id-ID" w:eastAsia="en-CA"/>
              </w:rPr>
            </w:pPr>
            <w:r w:rsidRPr="0076670B">
              <w:rPr>
                <w:color w:val="000000"/>
                <w:lang w:eastAsia="en-CA"/>
              </w:rPr>
              <w:t>10</w:t>
            </w:r>
            <w:r w:rsidR="00411E22">
              <w:rPr>
                <w:color w:val="000000"/>
                <w:lang w:eastAsia="en-CA"/>
              </w:rPr>
              <w:t>.</w:t>
            </w:r>
            <w:r w:rsidRPr="0076670B">
              <w:rPr>
                <w:color w:val="000000"/>
                <w:lang w:eastAsia="en-CA"/>
              </w:rPr>
              <w:t>43</w:t>
            </w:r>
          </w:p>
        </w:tc>
        <w:tc>
          <w:tcPr>
            <w:tcW w:w="1358" w:type="dxa"/>
            <w:tcBorders>
              <w:top w:val="nil"/>
              <w:left w:val="nil"/>
              <w:bottom w:val="single" w:sz="4" w:space="0" w:color="auto"/>
              <w:right w:val="nil"/>
            </w:tcBorders>
            <w:noWrap/>
            <w:vAlign w:val="bottom"/>
            <w:hideMark/>
          </w:tcPr>
          <w:p w:rsidR="00DB2AA3" w:rsidRPr="0076670B" w:rsidRDefault="00DB2AA3" w:rsidP="00276BED">
            <w:pPr>
              <w:jc w:val="center"/>
              <w:rPr>
                <w:color w:val="000000"/>
                <w:lang w:val="id-ID" w:eastAsia="id-ID"/>
              </w:rPr>
            </w:pPr>
            <w:r w:rsidRPr="0076670B">
              <w:rPr>
                <w:color w:val="000000"/>
                <w:lang w:eastAsia="id-ID"/>
              </w:rPr>
              <w:t xml:space="preserve">      b</w:t>
            </w:r>
          </w:p>
        </w:tc>
      </w:tr>
    </w:tbl>
    <w:p w:rsidR="00DB2AA3" w:rsidRPr="0076670B" w:rsidRDefault="00DB2AA3" w:rsidP="00411E22">
      <w:pPr>
        <w:spacing w:after="240"/>
        <w:ind w:left="1176" w:hanging="1176"/>
        <w:jc w:val="both"/>
      </w:pPr>
      <w:r w:rsidRPr="0076670B">
        <w:t>Description: The numbers followed by the same letter in the same column mean that they are not significantly different.</w:t>
      </w:r>
    </w:p>
    <w:p w:rsidR="00DB2AA3" w:rsidRPr="0076670B" w:rsidRDefault="00DB2AA3" w:rsidP="00B04A8C">
      <w:pPr>
        <w:spacing w:after="240"/>
        <w:ind w:firstLine="720"/>
        <w:jc w:val="both"/>
        <w:rPr>
          <w:rStyle w:val="tlid-translation"/>
        </w:rPr>
      </w:pPr>
      <w:r w:rsidRPr="0076670B">
        <w:rPr>
          <w:rStyle w:val="tlid-translation"/>
        </w:rPr>
        <w:t xml:space="preserve">Table 3.15 showed that </w:t>
      </w:r>
      <w:r w:rsidRPr="00411E22">
        <w:rPr>
          <w:rStyle w:val="tlid-translation"/>
        </w:rPr>
        <w:t xml:space="preserve">B2 </w:t>
      </w:r>
      <w:r w:rsidRPr="0076670B">
        <w:rPr>
          <w:rStyle w:val="tlid-translation"/>
        </w:rPr>
        <w:t xml:space="preserve">was significantly different from the </w:t>
      </w:r>
      <w:r w:rsidRPr="00411E22">
        <w:rPr>
          <w:rStyle w:val="tlid-translation"/>
        </w:rPr>
        <w:t>B1</w:t>
      </w:r>
      <w:r w:rsidRPr="0076670B">
        <w:rPr>
          <w:rStyle w:val="tlid-translation"/>
          <w:vertAlign w:val="subscript"/>
        </w:rPr>
        <w:t xml:space="preserve"> </w:t>
      </w:r>
      <w:r w:rsidRPr="0076670B">
        <w:rPr>
          <w:rStyle w:val="tlid-translation"/>
        </w:rPr>
        <w:t xml:space="preserve">on the E max value. E max value was the elasticity value obtained when testing tensile strength per strand. The elasticity value that occurred in treatment </w:t>
      </w:r>
      <w:r w:rsidRPr="00411E22">
        <w:rPr>
          <w:rStyle w:val="tlid-translation"/>
        </w:rPr>
        <w:t>B1</w:t>
      </w:r>
      <w:r w:rsidRPr="0076670B">
        <w:rPr>
          <w:rStyle w:val="tlid-translation"/>
        </w:rPr>
        <w:t xml:space="preserve"> was higher than </w:t>
      </w:r>
      <w:r w:rsidRPr="00411E22">
        <w:rPr>
          <w:rStyle w:val="tlid-translation"/>
        </w:rPr>
        <w:t>B2</w:t>
      </w:r>
      <w:r w:rsidRPr="0076670B">
        <w:rPr>
          <w:rStyle w:val="tlid-translation"/>
        </w:rPr>
        <w:t xml:space="preserve">. The lower polyester adhesive strength is due to the ease of hardening process occurrence. </w:t>
      </w:r>
      <w:r w:rsidR="00B04A8C">
        <w:rPr>
          <w:rStyle w:val="tlid-translation"/>
        </w:rPr>
        <w:t>P</w:t>
      </w:r>
      <w:r w:rsidRPr="0076670B">
        <w:rPr>
          <w:rStyle w:val="tlid-translation"/>
        </w:rPr>
        <w:t>olyester resin is faster in the hardening process with the addition of a catalyst</w:t>
      </w:r>
      <w:r w:rsidR="00B04A8C">
        <w:rPr>
          <w:rStyle w:val="tlid-translation"/>
        </w:rPr>
        <w:t xml:space="preserve"> [7]</w:t>
      </w:r>
      <w:r w:rsidRPr="0076670B">
        <w:rPr>
          <w:rStyle w:val="tlid-translation"/>
        </w:rPr>
        <w:t>.</w:t>
      </w:r>
    </w:p>
    <w:p w:rsidR="00D8121A" w:rsidRDefault="00DB2AA3">
      <w:pPr>
        <w:spacing w:line="276" w:lineRule="auto"/>
        <w:jc w:val="both"/>
      </w:pPr>
      <w:r w:rsidRPr="0076670B">
        <w:rPr>
          <w:rStyle w:val="tlid-translation"/>
          <w:b/>
        </w:rPr>
        <w:t>4.</w:t>
      </w:r>
      <w:r>
        <w:rPr>
          <w:rStyle w:val="tlid-translation"/>
          <w:b/>
        </w:rPr>
        <w:t xml:space="preserve"> </w:t>
      </w:r>
      <w:r w:rsidRPr="0076670B">
        <w:rPr>
          <w:rStyle w:val="tlid-translation"/>
          <w:b/>
        </w:rPr>
        <w:t xml:space="preserve"> Conclusion</w:t>
      </w:r>
    </w:p>
    <w:p w:rsidR="001D4C04" w:rsidRDefault="00DB2AA3" w:rsidP="00411E22">
      <w:pPr>
        <w:tabs>
          <w:tab w:val="left" w:pos="-3544"/>
        </w:tabs>
        <w:ind w:firstLine="567"/>
        <w:jc w:val="both"/>
      </w:pPr>
      <w:r w:rsidRPr="0076670B">
        <w:rPr>
          <w:rStyle w:val="tlid-translation"/>
        </w:rPr>
        <w:t>Based on the results of re</w:t>
      </w:r>
      <w:r>
        <w:rPr>
          <w:rStyle w:val="tlid-translation"/>
        </w:rPr>
        <w:t xml:space="preserve">search and statistical analysis </w:t>
      </w:r>
      <w:r w:rsidRPr="0076670B">
        <w:rPr>
          <w:rStyle w:val="tlid-translation"/>
        </w:rPr>
        <w:t>that has been done, it can be concluded as follows:</w:t>
      </w:r>
    </w:p>
    <w:p w:rsidR="001D4C04" w:rsidRDefault="00DB2AA3" w:rsidP="00411E22">
      <w:pPr>
        <w:pStyle w:val="ListParagraph"/>
        <w:numPr>
          <w:ilvl w:val="0"/>
          <w:numId w:val="8"/>
        </w:numPr>
        <w:ind w:left="284" w:hanging="284"/>
        <w:jc w:val="both"/>
      </w:pPr>
      <w:r w:rsidRPr="0076670B">
        <w:rPr>
          <w:rStyle w:val="tlid-translation"/>
        </w:rPr>
        <w:t>Fiber position treatment in the leaf and the type of adhesive have a significant effect on moisture level (MC and MR), tensile strength per bundle (F max and E max) and tensile strength per strand (F max</w:t>
      </w:r>
      <w:r w:rsidR="001D4C04">
        <w:t>).</w:t>
      </w:r>
    </w:p>
    <w:p w:rsidR="001D4C04" w:rsidRDefault="00DB2AA3" w:rsidP="00411E22">
      <w:pPr>
        <w:pStyle w:val="ListParagraph"/>
        <w:numPr>
          <w:ilvl w:val="0"/>
          <w:numId w:val="8"/>
        </w:numPr>
        <w:tabs>
          <w:tab w:val="left" w:pos="284"/>
        </w:tabs>
        <w:ind w:left="284" w:hanging="284"/>
        <w:jc w:val="both"/>
      </w:pPr>
      <w:r w:rsidRPr="0076670B">
        <w:rPr>
          <w:rStyle w:val="tlid-translation"/>
        </w:rPr>
        <w:t>The interaction of the fiber position and adhesive significantly affected the moisture level (MC and MR) and tensile strength per bundle (F max and E max).</w:t>
      </w:r>
    </w:p>
    <w:p w:rsidR="00B04A8C" w:rsidRDefault="00DB2AA3" w:rsidP="00411E22">
      <w:pPr>
        <w:pStyle w:val="ListParagraph"/>
        <w:numPr>
          <w:ilvl w:val="0"/>
          <w:numId w:val="8"/>
        </w:numPr>
        <w:tabs>
          <w:tab w:val="left" w:pos="284"/>
        </w:tabs>
        <w:ind w:left="284" w:hanging="284"/>
        <w:jc w:val="both"/>
        <w:rPr>
          <w:rStyle w:val="tlid-translation"/>
        </w:rPr>
      </w:pPr>
      <w:r w:rsidRPr="0076670B">
        <w:rPr>
          <w:rStyle w:val="tlid-translation"/>
        </w:rPr>
        <w:t xml:space="preserve">The best treatment found in a combination of bottom fiber and adhesive </w:t>
      </w:r>
      <w:r w:rsidR="00411E22">
        <w:rPr>
          <w:rStyle w:val="tlid-translation"/>
        </w:rPr>
        <w:t xml:space="preserve">material </w:t>
      </w:r>
      <w:r w:rsidRPr="0076670B">
        <w:rPr>
          <w:rStyle w:val="tlid-translation"/>
        </w:rPr>
        <w:t>treatment</w:t>
      </w:r>
      <w:r>
        <w:t xml:space="preserve"> </w:t>
      </w:r>
      <w:r w:rsidRPr="0076670B">
        <w:rPr>
          <w:rStyle w:val="tlid-translation"/>
        </w:rPr>
        <w:t>polyester</w:t>
      </w:r>
      <w:r w:rsidR="00411E22">
        <w:rPr>
          <w:rStyle w:val="tlid-translation"/>
        </w:rPr>
        <w:t xml:space="preserve"> </w:t>
      </w:r>
      <w:r w:rsidRPr="0076670B">
        <w:rPr>
          <w:rStyle w:val="tlid-translation"/>
        </w:rPr>
        <w:t>(</w:t>
      </w:r>
      <w:r w:rsidRPr="00411E22">
        <w:rPr>
          <w:rStyle w:val="tlid-translation"/>
        </w:rPr>
        <w:t>A3B2</w:t>
      </w:r>
      <w:r w:rsidRPr="0076670B">
        <w:rPr>
          <w:rStyle w:val="tlid-translation"/>
        </w:rPr>
        <w:t xml:space="preserve">), they were, MC 3.18%, MR value in </w:t>
      </w:r>
      <w:r w:rsidRPr="00411E22">
        <w:rPr>
          <w:rStyle w:val="tlid-translation"/>
        </w:rPr>
        <w:t xml:space="preserve">A3B2 </w:t>
      </w:r>
      <w:r w:rsidRPr="0076670B">
        <w:rPr>
          <w:rStyle w:val="tlid-translation"/>
        </w:rPr>
        <w:t>treatment was 3.28%, tensile strength per bundle (</w:t>
      </w:r>
      <w:r w:rsidRPr="00411E22">
        <w:t>A3B2</w:t>
      </w:r>
      <w:r w:rsidRPr="0076670B">
        <w:t>)</w:t>
      </w:r>
      <w:r w:rsidRPr="0076670B">
        <w:rPr>
          <w:rStyle w:val="tlid-translation"/>
        </w:rPr>
        <w:t xml:space="preserve"> was 1779.8 gf  F max value and </w:t>
      </w:r>
      <w:r w:rsidRPr="00411E22">
        <w:rPr>
          <w:rStyle w:val="tlid-translation"/>
        </w:rPr>
        <w:t>A3B2</w:t>
      </w:r>
      <w:r w:rsidRPr="0076670B">
        <w:rPr>
          <w:rStyle w:val="tlid-translation"/>
        </w:rPr>
        <w:t xml:space="preserve"> that was 4.79% E max value.</w:t>
      </w:r>
    </w:p>
    <w:p w:rsidR="00D8121A" w:rsidRDefault="00D8121A" w:rsidP="00B04A8C">
      <w:pPr>
        <w:pStyle w:val="ListParagraph"/>
        <w:tabs>
          <w:tab w:val="left" w:pos="284"/>
        </w:tabs>
        <w:ind w:left="284" w:firstLine="0"/>
        <w:jc w:val="both"/>
      </w:pPr>
    </w:p>
    <w:p w:rsidR="00DB2AA3" w:rsidRPr="0031412E" w:rsidRDefault="00DB2AA3" w:rsidP="00DB2AA3">
      <w:pPr>
        <w:jc w:val="both"/>
        <w:rPr>
          <w:b/>
        </w:rPr>
      </w:pPr>
      <w:r w:rsidRPr="0031412E">
        <w:rPr>
          <w:rStyle w:val="tlid-translation"/>
          <w:b/>
        </w:rPr>
        <w:lastRenderedPageBreak/>
        <w:t>References</w:t>
      </w:r>
    </w:p>
    <w:p w:rsidR="00D52DF6" w:rsidRPr="0031412E" w:rsidRDefault="00D52DF6" w:rsidP="00D52DF6">
      <w:pPr>
        <w:numPr>
          <w:ilvl w:val="0"/>
          <w:numId w:val="3"/>
        </w:numPr>
        <w:ind w:left="567" w:hanging="567"/>
        <w:jc w:val="both"/>
        <w:rPr>
          <w:bCs/>
        </w:rPr>
      </w:pPr>
      <w:r w:rsidRPr="0031412E">
        <w:rPr>
          <w:bCs/>
        </w:rPr>
        <w:t>Izwan, S., Sapuan, S, M. 2018. Mechanical Properties (Impact Strength) of Pineapple Leaf Fibre Reinforced Polypropylene Composites with Variation of Fibre Loading and Treatment Process. 2018. Material Science: Advanced Composite Materials. 2 (4): 1-16. http://dx.doi.org/10.18063/msacm.v2i4.841.</w:t>
      </w:r>
    </w:p>
    <w:p w:rsidR="00D52DF6" w:rsidRPr="0031412E" w:rsidRDefault="00D52DF6" w:rsidP="00EA3B60">
      <w:pPr>
        <w:numPr>
          <w:ilvl w:val="0"/>
          <w:numId w:val="3"/>
        </w:numPr>
        <w:ind w:left="567" w:hanging="567"/>
        <w:jc w:val="both"/>
        <w:rPr>
          <w:bCs/>
        </w:rPr>
      </w:pPr>
      <w:r w:rsidRPr="0031412E">
        <w:rPr>
          <w:bCs/>
        </w:rPr>
        <w:t>Ningrum, L, Y., Amiadji,. Musriyadi, T, B., Jadmiko, E. 2017. The Potency of Pineapple Leaf Fiber As An Alternative Composite Material To Substitution Fiberglass In The Hull Manufacture. Marine Technology For Sustainable Development. SENTA (2017): 144-156.</w:t>
      </w:r>
    </w:p>
    <w:p w:rsidR="00D52DF6" w:rsidRPr="0031412E" w:rsidRDefault="00D52DF6" w:rsidP="00D52DF6">
      <w:pPr>
        <w:numPr>
          <w:ilvl w:val="0"/>
          <w:numId w:val="3"/>
        </w:numPr>
        <w:ind w:left="567" w:hanging="567"/>
        <w:jc w:val="both"/>
        <w:rPr>
          <w:bCs/>
        </w:rPr>
      </w:pPr>
      <w:r w:rsidRPr="0031412E">
        <w:rPr>
          <w:bCs/>
        </w:rPr>
        <w:t>Panyasart, K., Chaiyut, N., Amornsakchai, T., Santawitee, O. 2014. Effect of Surface Treatment on The Properties of Pineapple Leaf Fibers Reinforced Polymide 6 Composite. Energy Procedia 56 (2014): 406-413.</w:t>
      </w:r>
    </w:p>
    <w:p w:rsidR="00EA3B60" w:rsidRPr="0031412E" w:rsidRDefault="00EA3B60" w:rsidP="00EA3B60">
      <w:pPr>
        <w:numPr>
          <w:ilvl w:val="0"/>
          <w:numId w:val="3"/>
        </w:numPr>
        <w:ind w:left="567" w:hanging="567"/>
        <w:jc w:val="both"/>
        <w:rPr>
          <w:bCs/>
        </w:rPr>
      </w:pPr>
      <w:r w:rsidRPr="0031412E">
        <w:rPr>
          <w:bCs/>
        </w:rPr>
        <w:t>Asim, M., Abdan, K., Jawaid, M., Nasir, M., Dashtizadeh, Z., Ishak, M, R., Hoque, M, E. 2015. A Review on Pineapple Leaves Fibre and Its Composite. International Journal of Polymer Science. Article ID 950567 (2015) 1-16 pp. http://dx.doi.org/10.1155/2015/950567.</w:t>
      </w:r>
    </w:p>
    <w:p w:rsidR="002533F9" w:rsidRPr="0031412E" w:rsidRDefault="002533F9" w:rsidP="00EA3B60">
      <w:pPr>
        <w:numPr>
          <w:ilvl w:val="0"/>
          <w:numId w:val="3"/>
        </w:numPr>
        <w:ind w:left="567" w:hanging="567"/>
        <w:jc w:val="both"/>
        <w:rPr>
          <w:bCs/>
        </w:rPr>
      </w:pPr>
      <w:r w:rsidRPr="0031412E">
        <w:rPr>
          <w:bCs/>
        </w:rPr>
        <w:t>Rejo, A., Adhiguna, R, T., Rajagukguk, D, G. 2018. Study of Natural Dyes and Pineapple Leaf Fibres Growing Locations within Plant Stems on Dyeing Intensity. 1</w:t>
      </w:r>
      <w:r w:rsidRPr="0031412E">
        <w:rPr>
          <w:bCs/>
          <w:vertAlign w:val="superscript"/>
        </w:rPr>
        <w:t>st</w:t>
      </w:r>
      <w:r w:rsidRPr="0031412E">
        <w:rPr>
          <w:bCs/>
        </w:rPr>
        <w:t xml:space="preserve"> SRICOENV. E3S Web of Conferences 68, 01030 (2018): 1-55. https://doi.org/10.1051/c3sconf/20186801030.</w:t>
      </w:r>
    </w:p>
    <w:p w:rsidR="00D52DF6" w:rsidRPr="0031412E" w:rsidRDefault="00D52DF6" w:rsidP="00D52DF6">
      <w:pPr>
        <w:numPr>
          <w:ilvl w:val="0"/>
          <w:numId w:val="3"/>
        </w:numPr>
        <w:ind w:left="567" w:hanging="567"/>
        <w:jc w:val="both"/>
        <w:rPr>
          <w:bCs/>
        </w:rPr>
      </w:pPr>
      <w:r w:rsidRPr="0031412E">
        <w:rPr>
          <w:bCs/>
        </w:rPr>
        <w:t xml:space="preserve">Sitompul, H., 2016. </w:t>
      </w:r>
      <w:r w:rsidRPr="0031412E">
        <w:rPr>
          <w:bCs/>
          <w:i/>
        </w:rPr>
        <w:t>Perancangan Pabrik Polivinil Alkohol dari Polivinil Asetat dan Metanol Kapasitas 40.000 Ton/Tahun</w:t>
      </w:r>
      <w:r w:rsidRPr="0031412E">
        <w:rPr>
          <w:bCs/>
        </w:rPr>
        <w:t>. Skripsi. Universitas Lampung.</w:t>
      </w:r>
    </w:p>
    <w:p w:rsidR="00D52DF6" w:rsidRPr="0031412E" w:rsidRDefault="00D52DF6" w:rsidP="00D52DF6">
      <w:pPr>
        <w:numPr>
          <w:ilvl w:val="0"/>
          <w:numId w:val="3"/>
        </w:numPr>
        <w:ind w:left="567" w:hanging="567"/>
        <w:jc w:val="both"/>
        <w:rPr>
          <w:bCs/>
        </w:rPr>
      </w:pPr>
      <w:r w:rsidRPr="0031412E">
        <w:rPr>
          <w:bCs/>
        </w:rPr>
        <w:t xml:space="preserve">Sugiyanto., 2016. Pengaruh Jenis </w:t>
      </w:r>
      <w:r w:rsidRPr="0031412E">
        <w:rPr>
          <w:bCs/>
          <w:i/>
          <w:iCs/>
        </w:rPr>
        <w:t xml:space="preserve">Adhesive </w:t>
      </w:r>
      <w:r w:rsidRPr="0031412E">
        <w:rPr>
          <w:bCs/>
        </w:rPr>
        <w:t xml:space="preserve">pada Sambungan Komposit Serat Nanas terhadap Kekuatan Geser dengan Matrik Polyester. </w:t>
      </w:r>
      <w:r w:rsidRPr="0031412E">
        <w:rPr>
          <w:bCs/>
          <w:i/>
        </w:rPr>
        <w:t>Jurnal AUTOINDO Politeknik Indonusa Surakarta</w:t>
      </w:r>
      <w:r w:rsidRPr="0031412E">
        <w:rPr>
          <w:bCs/>
        </w:rPr>
        <w:t>. 1(3): 16 – 22.</w:t>
      </w:r>
    </w:p>
    <w:p w:rsidR="00723272" w:rsidRPr="0031412E" w:rsidRDefault="003F7004" w:rsidP="00EA3B60">
      <w:pPr>
        <w:numPr>
          <w:ilvl w:val="0"/>
          <w:numId w:val="3"/>
        </w:numPr>
        <w:ind w:left="567" w:hanging="567"/>
        <w:jc w:val="both"/>
        <w:rPr>
          <w:bCs/>
        </w:rPr>
      </w:pPr>
      <w:r w:rsidRPr="0031412E">
        <w:rPr>
          <w:bCs/>
        </w:rPr>
        <w:t>Wijana, S., Dewi, I, A., Setyowati, E, D, P. 2016. Aplikasi Pewarna Batik pada Tenun dari Serat Daun Nanas (Kajian Proporsi Jenis Benang dan Jenis Pewarna). IndustriaL Jurnal Teknologi dan Manajemen Agroindustri. 5(1): 30-38.</w:t>
      </w:r>
    </w:p>
    <w:p w:rsidR="00485AC6" w:rsidRPr="0031412E" w:rsidRDefault="00485AC6" w:rsidP="00EA3B60">
      <w:pPr>
        <w:numPr>
          <w:ilvl w:val="0"/>
          <w:numId w:val="3"/>
        </w:numPr>
        <w:ind w:left="567" w:hanging="567"/>
        <w:jc w:val="both"/>
        <w:rPr>
          <w:bCs/>
        </w:rPr>
      </w:pPr>
      <w:r w:rsidRPr="0031412E">
        <w:rPr>
          <w:bCs/>
        </w:rPr>
        <w:t>Goswami, B, C., Anandjiwala, R, D., Hall, D, M. 2004. Textile Sizing. Marcel Dekker, Inc. New York. ISBN: 0-8247-5053-5.</w:t>
      </w:r>
    </w:p>
    <w:p w:rsidR="0031412E" w:rsidRPr="0031412E" w:rsidRDefault="0031412E" w:rsidP="0031412E">
      <w:pPr>
        <w:numPr>
          <w:ilvl w:val="0"/>
          <w:numId w:val="3"/>
        </w:numPr>
        <w:ind w:left="567" w:hanging="567"/>
        <w:jc w:val="both"/>
      </w:pPr>
      <w:r w:rsidRPr="0031412E">
        <w:t xml:space="preserve">Widihastuti dan Bestari, A. G., 2009. </w:t>
      </w:r>
      <w:r w:rsidRPr="0031412E">
        <w:rPr>
          <w:i/>
        </w:rPr>
        <w:t>Pemanfaatan Serat Daun Suji (Pleomele Angustiofila) Sebagai Bahan Baku Alternatif Tekstil</w:t>
      </w:r>
      <w:r w:rsidRPr="0031412E">
        <w:t>. Ringkasan laporan Hasil Penelitian. Universitas Negeri Yogyakarta.</w:t>
      </w:r>
    </w:p>
    <w:p w:rsidR="00DB2AA3" w:rsidRPr="0031412E" w:rsidRDefault="00DB2AA3" w:rsidP="00DB2AA3">
      <w:pPr>
        <w:numPr>
          <w:ilvl w:val="0"/>
          <w:numId w:val="3"/>
        </w:numPr>
        <w:ind w:left="567" w:hanging="567"/>
        <w:jc w:val="both"/>
        <w:rPr>
          <w:bCs/>
        </w:rPr>
      </w:pPr>
      <w:r w:rsidRPr="0031412E">
        <w:rPr>
          <w:bCs/>
        </w:rPr>
        <w:t xml:space="preserve">Andini, A. P., Rohana, A. dan  Panggabean, S., 2017. Uji Karakteristik Fisik Benang Pakan </w:t>
      </w:r>
      <w:r w:rsidRPr="0031412E">
        <w:rPr>
          <w:bCs/>
        </w:rPr>
        <w:lastRenderedPageBreak/>
        <w:t>Berbahan Dasar Serat Alami Tanaman Lidah Mertua (</w:t>
      </w:r>
      <w:r w:rsidRPr="0031412E">
        <w:rPr>
          <w:bCs/>
          <w:i/>
        </w:rPr>
        <w:t>Senseviera cylindrica</w:t>
      </w:r>
      <w:r w:rsidRPr="0031412E">
        <w:rPr>
          <w:bCs/>
        </w:rPr>
        <w:t xml:space="preserve">). </w:t>
      </w:r>
      <w:r w:rsidRPr="0031412E">
        <w:rPr>
          <w:bCs/>
          <w:i/>
        </w:rPr>
        <w:t>Jurnal Rekaya Pangan dan Pertanian</w:t>
      </w:r>
      <w:r w:rsidRPr="0031412E">
        <w:rPr>
          <w:bCs/>
        </w:rPr>
        <w:t>. 5(4): 841-847.</w:t>
      </w:r>
    </w:p>
    <w:p w:rsidR="0031412E" w:rsidRPr="0031412E" w:rsidRDefault="0031412E" w:rsidP="0031412E">
      <w:pPr>
        <w:numPr>
          <w:ilvl w:val="0"/>
          <w:numId w:val="3"/>
        </w:numPr>
        <w:ind w:left="567" w:hanging="567"/>
        <w:jc w:val="both"/>
        <w:rPr>
          <w:bCs/>
        </w:rPr>
      </w:pPr>
      <w:r w:rsidRPr="0031412E">
        <w:rPr>
          <w:bCs/>
        </w:rPr>
        <w:t xml:space="preserve">Mastura, V., 2019. </w:t>
      </w:r>
      <w:r w:rsidRPr="0031412E">
        <w:rPr>
          <w:bCs/>
          <w:i/>
        </w:rPr>
        <w:t>Karakteristik Serat Daun Nanas (Annas Comosus L.Merr) dengan Pewarna Sintetis Pada Berbagai Letak Daun</w:t>
      </w:r>
      <w:r w:rsidRPr="0031412E">
        <w:rPr>
          <w:bCs/>
        </w:rPr>
        <w:t>. Skripsi (Tidak Dipublikasikan). Fakultas Pertanian Universitas Sriwijaya.</w:t>
      </w:r>
    </w:p>
    <w:p w:rsidR="0031412E" w:rsidRPr="0031412E" w:rsidRDefault="0031412E" w:rsidP="0031412E">
      <w:pPr>
        <w:numPr>
          <w:ilvl w:val="0"/>
          <w:numId w:val="3"/>
        </w:numPr>
        <w:ind w:left="567" w:hanging="567"/>
        <w:jc w:val="both"/>
      </w:pPr>
      <w:r w:rsidRPr="0031412E">
        <w:rPr>
          <w:bCs/>
        </w:rPr>
        <w:t>Setyawan, P. D., Sari, N. H. Dan Putra, D. G. P., 2012. Pengaruh Orientasi dan Fraksi Volume Serat Daun Nanas (</w:t>
      </w:r>
      <w:r w:rsidRPr="0031412E">
        <w:rPr>
          <w:bCs/>
          <w:i/>
        </w:rPr>
        <w:t>Ananas comosus</w:t>
      </w:r>
      <w:r w:rsidRPr="0031412E">
        <w:rPr>
          <w:bCs/>
        </w:rPr>
        <w:t xml:space="preserve">) terhadap Kekuatan Tarik Komposit </w:t>
      </w:r>
      <w:r w:rsidRPr="0031412E">
        <w:rPr>
          <w:bCs/>
          <w:i/>
        </w:rPr>
        <w:t>Polyester</w:t>
      </w:r>
      <w:r w:rsidRPr="0031412E">
        <w:rPr>
          <w:bCs/>
        </w:rPr>
        <w:t xml:space="preserve"> Tak Jenuh (UP). </w:t>
      </w:r>
      <w:r w:rsidRPr="0031412E">
        <w:rPr>
          <w:bCs/>
          <w:i/>
        </w:rPr>
        <w:t>Jurnal Teknik Mesin</w:t>
      </w:r>
      <w:r w:rsidRPr="0031412E">
        <w:rPr>
          <w:bCs/>
        </w:rPr>
        <w:t>. 2 (1).</w:t>
      </w:r>
    </w:p>
    <w:p w:rsidR="00DB2AA3" w:rsidRPr="0031412E" w:rsidRDefault="00DB2AA3" w:rsidP="00DB2AA3">
      <w:pPr>
        <w:numPr>
          <w:ilvl w:val="0"/>
          <w:numId w:val="3"/>
        </w:numPr>
        <w:ind w:left="567" w:hanging="567"/>
        <w:jc w:val="both"/>
        <w:rPr>
          <w:bCs/>
        </w:rPr>
      </w:pPr>
      <w:r w:rsidRPr="0031412E">
        <w:rPr>
          <w:bCs/>
        </w:rPr>
        <w:t xml:space="preserve">Hidayat, P., 2008. Teknologi Pemanfaatan Serat Daun Nanas sebagai Alternatif Bahan Baku Tekstil. </w:t>
      </w:r>
      <w:r w:rsidRPr="0031412E">
        <w:rPr>
          <w:bCs/>
          <w:i/>
        </w:rPr>
        <w:t>Jurnal Teknoin</w:t>
      </w:r>
      <w:r w:rsidRPr="0031412E">
        <w:rPr>
          <w:bCs/>
        </w:rPr>
        <w:t>. 13(2): 31 – 35.</w:t>
      </w:r>
    </w:p>
    <w:p w:rsidR="00DB2AA3" w:rsidRPr="0031412E" w:rsidRDefault="00DB2AA3" w:rsidP="00DB2AA3">
      <w:pPr>
        <w:numPr>
          <w:ilvl w:val="0"/>
          <w:numId w:val="3"/>
        </w:numPr>
        <w:ind w:left="567" w:hanging="567"/>
        <w:jc w:val="both"/>
        <w:rPr>
          <w:bCs/>
        </w:rPr>
      </w:pPr>
      <w:r w:rsidRPr="0031412E">
        <w:rPr>
          <w:bCs/>
        </w:rPr>
        <w:t xml:space="preserve">Piluharto, B., Sjaifullah, A., Rahmawati, I. dan Nurharianto, E., 2017. Membran </w:t>
      </w:r>
      <w:r w:rsidRPr="0031412E">
        <w:rPr>
          <w:bCs/>
          <w:i/>
        </w:rPr>
        <w:t>Blend</w:t>
      </w:r>
      <w:r w:rsidRPr="0031412E">
        <w:rPr>
          <w:bCs/>
        </w:rPr>
        <w:t xml:space="preserve"> Kitosan/Polivinil Alkohol (PVA): Pengaruh Komposisi Material </w:t>
      </w:r>
      <w:r w:rsidRPr="0031412E">
        <w:rPr>
          <w:bCs/>
          <w:i/>
        </w:rPr>
        <w:t>Blend</w:t>
      </w:r>
      <w:r w:rsidRPr="0031412E">
        <w:rPr>
          <w:bCs/>
        </w:rPr>
        <w:t xml:space="preserve">, pH, dan Konsentrasi bahan Pengikat Silang. </w:t>
      </w:r>
      <w:r w:rsidRPr="0031412E">
        <w:rPr>
          <w:bCs/>
          <w:i/>
        </w:rPr>
        <w:t>Jurnal Kimia Riset</w:t>
      </w:r>
      <w:r w:rsidRPr="0031412E">
        <w:rPr>
          <w:bCs/>
        </w:rPr>
        <w:t>. 2(2): 77 – 85.</w:t>
      </w:r>
    </w:p>
    <w:p w:rsidR="0031412E" w:rsidRPr="0031412E" w:rsidRDefault="0031412E" w:rsidP="0031412E">
      <w:pPr>
        <w:numPr>
          <w:ilvl w:val="0"/>
          <w:numId w:val="3"/>
        </w:numPr>
        <w:ind w:left="567" w:hanging="567"/>
        <w:jc w:val="both"/>
        <w:rPr>
          <w:bCs/>
        </w:rPr>
      </w:pPr>
      <w:r w:rsidRPr="0031412E">
        <w:rPr>
          <w:bCs/>
        </w:rPr>
        <w:t>Sari, V. A. P., Boesono, H. dan Setiyanto, I., 2017. Analisis Pengaruh Media Perendaman Benang PA Multifilamen D21 Terhadap Kekuatan Putus (</w:t>
      </w:r>
      <w:r w:rsidRPr="0031412E">
        <w:rPr>
          <w:bCs/>
          <w:i/>
        </w:rPr>
        <w:t>Breaking Strength</w:t>
      </w:r>
      <w:r w:rsidRPr="0031412E">
        <w:rPr>
          <w:bCs/>
        </w:rPr>
        <w:t>) dan Kemuluran (</w:t>
      </w:r>
      <w:r w:rsidRPr="0031412E">
        <w:rPr>
          <w:bCs/>
          <w:i/>
        </w:rPr>
        <w:t>Elongation</w:t>
      </w:r>
      <w:r w:rsidRPr="0031412E">
        <w:rPr>
          <w:bCs/>
        </w:rPr>
        <w:t xml:space="preserve">) dengan Metode SNI ISO 1805:2010. </w:t>
      </w:r>
      <w:r w:rsidRPr="0031412E">
        <w:rPr>
          <w:bCs/>
          <w:i/>
        </w:rPr>
        <w:t>Journal of Fisheries Resources Utilization Management and Technology</w:t>
      </w:r>
      <w:r w:rsidRPr="0031412E">
        <w:rPr>
          <w:bCs/>
        </w:rPr>
        <w:t>. 6(4): 168 – 174.</w:t>
      </w:r>
    </w:p>
    <w:p w:rsidR="00DB2AA3" w:rsidRPr="0031412E" w:rsidRDefault="00DB2AA3" w:rsidP="00DB2AA3">
      <w:pPr>
        <w:numPr>
          <w:ilvl w:val="0"/>
          <w:numId w:val="3"/>
        </w:numPr>
        <w:ind w:left="567" w:hanging="567"/>
        <w:jc w:val="both"/>
        <w:rPr>
          <w:bCs/>
        </w:rPr>
      </w:pPr>
      <w:r w:rsidRPr="0031412E">
        <w:rPr>
          <w:bCs/>
        </w:rPr>
        <w:t xml:space="preserve">Rejo, A., 2008. Rancang Bangun dan Uji Teknis Alat Penyambung Serat Nenas dengan Sistem Pemanas. </w:t>
      </w:r>
      <w:r w:rsidRPr="0031412E">
        <w:rPr>
          <w:bCs/>
          <w:i/>
        </w:rPr>
        <w:t>Jurnal Agribisnis dan Industri Pertanian</w:t>
      </w:r>
      <w:r w:rsidRPr="0031412E">
        <w:rPr>
          <w:bCs/>
        </w:rPr>
        <w:t>. 7(1): 74-79.</w:t>
      </w:r>
    </w:p>
    <w:p w:rsidR="00374D5D" w:rsidRDefault="00374D5D" w:rsidP="00AE2FC8">
      <w:pPr>
        <w:ind w:left="567"/>
        <w:jc w:val="both"/>
      </w:pPr>
    </w:p>
    <w:p w:rsidR="00374D5D" w:rsidRDefault="00374D5D" w:rsidP="00AE2FC8">
      <w:pPr>
        <w:ind w:left="567"/>
        <w:jc w:val="both"/>
      </w:pPr>
    </w:p>
    <w:p w:rsidR="00374D5D" w:rsidRDefault="00374D5D" w:rsidP="00AE2FC8">
      <w:pPr>
        <w:ind w:left="567"/>
        <w:jc w:val="both"/>
      </w:pPr>
    </w:p>
    <w:sectPr w:rsidR="00374D5D" w:rsidSect="0031412E">
      <w:footerReference w:type="default" r:id="rId14"/>
      <w:type w:val="continuous"/>
      <w:pgSz w:w="11910" w:h="16840"/>
      <w:pgMar w:top="800" w:right="580" w:bottom="1240" w:left="860" w:header="720" w:footer="720" w:gutter="0"/>
      <w:cols w:num="2" w:space="720" w:equalWidth="0">
        <w:col w:w="4851" w:space="536"/>
        <w:col w:w="508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3D" w:rsidRDefault="00C8163D" w:rsidP="000804A9">
      <w:r>
        <w:separator/>
      </w:r>
    </w:p>
  </w:endnote>
  <w:endnote w:type="continuationSeparator" w:id="0">
    <w:p w:rsidR="00C8163D" w:rsidRDefault="00C8163D" w:rsidP="0008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7" w:rsidRDefault="004F4D30">
    <w:pPr>
      <w:pStyle w:val="BodyText"/>
      <w:spacing w:line="14" w:lineRule="auto"/>
      <w:rPr>
        <w:sz w:val="20"/>
      </w:rPr>
    </w:pPr>
    <w:r>
      <w:rPr>
        <w:noProof/>
        <w:lang w:val="id-ID" w:eastAsia="id-ID" w:bidi="ar-SA"/>
      </w:rPr>
      <mc:AlternateContent>
        <mc:Choice Requires="wps">
          <w:drawing>
            <wp:anchor distT="0" distB="0" distL="114300" distR="114300" simplePos="0" relativeHeight="251657728" behindDoc="1" locked="0" layoutInCell="1" allowOverlap="1">
              <wp:simplePos x="0" y="0"/>
              <wp:positionH relativeFrom="page">
                <wp:posOffset>6924040</wp:posOffset>
              </wp:positionH>
              <wp:positionV relativeFrom="page">
                <wp:posOffset>9890760</wp:posOffset>
              </wp:positionV>
              <wp:extent cx="127000" cy="194310"/>
              <wp:effectExtent l="0" t="381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A7" w:rsidRDefault="009D5AA7">
                          <w:pPr>
                            <w:spacing w:before="10"/>
                            <w:ind w:left="40"/>
                            <w:rPr>
                              <w:sz w:val="24"/>
                            </w:rPr>
                          </w:pPr>
                          <w:r>
                            <w:fldChar w:fldCharType="begin"/>
                          </w:r>
                          <w:r>
                            <w:rPr>
                              <w:sz w:val="24"/>
                            </w:rPr>
                            <w:instrText xml:space="preserve"> PAGE </w:instrText>
                          </w:r>
                          <w:r>
                            <w:fldChar w:fldCharType="separate"/>
                          </w:r>
                          <w:r w:rsidR="004F4D3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2pt;margin-top:778.8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oo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" filled="f" stroked="f">
              <v:textbox inset="0,0,0,0">
                <w:txbxContent>
                  <w:p w:rsidR="009D5AA7" w:rsidRDefault="009D5AA7">
                    <w:pPr>
                      <w:spacing w:before="10"/>
                      <w:ind w:left="40"/>
                      <w:rPr>
                        <w:sz w:val="24"/>
                      </w:rPr>
                    </w:pPr>
                    <w:r>
                      <w:fldChar w:fldCharType="begin"/>
                    </w:r>
                    <w:r>
                      <w:rPr>
                        <w:sz w:val="24"/>
                      </w:rPr>
                      <w:instrText xml:space="preserve"> PAGE </w:instrText>
                    </w:r>
                    <w:r>
                      <w:fldChar w:fldCharType="separate"/>
                    </w:r>
                    <w:r w:rsidR="004F4D30">
                      <w:rPr>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738"/>
      <w:docPartObj>
        <w:docPartGallery w:val="Page Numbers (Bottom of Page)"/>
        <w:docPartUnique/>
      </w:docPartObj>
    </w:sdtPr>
    <w:sdtEndPr/>
    <w:sdtContent>
      <w:p w:rsidR="009D5AA7" w:rsidRDefault="00C8163D">
        <w:pPr>
          <w:pStyle w:val="Footer"/>
          <w:jc w:val="right"/>
        </w:pPr>
        <w:r>
          <w:fldChar w:fldCharType="begin"/>
        </w:r>
        <w:r>
          <w:instrText xml:space="preserve"> PAGE   \* MERGEFORMAT </w:instrText>
        </w:r>
        <w:r>
          <w:fldChar w:fldCharType="separate"/>
        </w:r>
        <w:r w:rsidR="004F4D30">
          <w:rPr>
            <w:noProof/>
          </w:rPr>
          <w:t>2</w:t>
        </w:r>
        <w:r>
          <w:rPr>
            <w:noProof/>
          </w:rPr>
          <w:fldChar w:fldCharType="end"/>
        </w:r>
      </w:p>
    </w:sdtContent>
  </w:sdt>
  <w:p w:rsidR="009D5AA7" w:rsidRDefault="009D5AA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3D" w:rsidRDefault="00C8163D" w:rsidP="000804A9">
      <w:r>
        <w:separator/>
      </w:r>
    </w:p>
  </w:footnote>
  <w:footnote w:type="continuationSeparator" w:id="0">
    <w:p w:rsidR="00C8163D" w:rsidRDefault="00C8163D" w:rsidP="00080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AA7" w:rsidRDefault="009D5AA7" w:rsidP="00B6271D">
    <w:pPr>
      <w:pStyle w:val="Header"/>
      <w:jc w:val="both"/>
    </w:pPr>
    <w:r w:rsidRPr="00B6271D">
      <w:rPr>
        <w:noProof/>
        <w:lang w:val="id-ID" w:eastAsia="id-ID" w:bidi="ar-SA"/>
      </w:rPr>
      <w:drawing>
        <wp:inline distT="0" distB="0" distL="0" distR="0">
          <wp:extent cx="6527431" cy="286939"/>
          <wp:effectExtent l="19050" t="0" r="6719"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630381" cy="291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80D"/>
    <w:multiLevelType w:val="hybridMultilevel"/>
    <w:tmpl w:val="02A27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F4C43"/>
    <w:multiLevelType w:val="hybridMultilevel"/>
    <w:tmpl w:val="DF742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33455"/>
    <w:multiLevelType w:val="multilevel"/>
    <w:tmpl w:val="BBFADED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E056D2D"/>
    <w:multiLevelType w:val="hybridMultilevel"/>
    <w:tmpl w:val="57023CA8"/>
    <w:lvl w:ilvl="0" w:tplc="8CAC3708">
      <w:start w:val="1"/>
      <w:numFmt w:val="decimal"/>
      <w:lvlText w:val="%1."/>
      <w:lvlJc w:val="left"/>
      <w:pPr>
        <w:ind w:left="700" w:hanging="565"/>
      </w:pPr>
      <w:rPr>
        <w:rFonts w:ascii="Times New Roman" w:eastAsia="Times New Roman" w:hAnsi="Times New Roman" w:cs="Times New Roman" w:hint="default"/>
        <w:b/>
        <w:bCs/>
        <w:spacing w:val="-8"/>
        <w:w w:val="99"/>
        <w:sz w:val="22"/>
        <w:szCs w:val="22"/>
        <w:lang w:val="en-US" w:eastAsia="en-US" w:bidi="en-US"/>
      </w:rPr>
    </w:lvl>
    <w:lvl w:ilvl="1" w:tplc="78D2869E">
      <w:start w:val="1"/>
      <w:numFmt w:val="lowerLetter"/>
      <w:lvlText w:val="%2."/>
      <w:lvlJc w:val="left"/>
      <w:pPr>
        <w:ind w:left="700" w:hanging="566"/>
      </w:pPr>
      <w:rPr>
        <w:rFonts w:ascii="Times New Roman" w:eastAsia="Times New Roman" w:hAnsi="Times New Roman" w:cs="Times New Roman" w:hint="default"/>
        <w:spacing w:val="-6"/>
        <w:w w:val="99"/>
        <w:sz w:val="22"/>
        <w:szCs w:val="22"/>
        <w:lang w:val="en-US" w:eastAsia="en-US" w:bidi="en-US"/>
      </w:rPr>
    </w:lvl>
    <w:lvl w:ilvl="2" w:tplc="DD8E3954">
      <w:numFmt w:val="bullet"/>
      <w:lvlText w:val="•"/>
      <w:lvlJc w:val="left"/>
      <w:pPr>
        <w:ind w:left="452" w:hanging="566"/>
      </w:pPr>
      <w:rPr>
        <w:rFonts w:hint="default"/>
        <w:lang w:val="en-US" w:eastAsia="en-US" w:bidi="en-US"/>
      </w:rPr>
    </w:lvl>
    <w:lvl w:ilvl="3" w:tplc="D5942264">
      <w:numFmt w:val="bullet"/>
      <w:lvlText w:val="•"/>
      <w:lvlJc w:val="left"/>
      <w:pPr>
        <w:ind w:left="329" w:hanging="566"/>
      </w:pPr>
      <w:rPr>
        <w:rFonts w:hint="default"/>
        <w:lang w:val="en-US" w:eastAsia="en-US" w:bidi="en-US"/>
      </w:rPr>
    </w:lvl>
    <w:lvl w:ilvl="4" w:tplc="B1D0E8BA">
      <w:numFmt w:val="bullet"/>
      <w:lvlText w:val="•"/>
      <w:lvlJc w:val="left"/>
      <w:pPr>
        <w:ind w:left="205" w:hanging="566"/>
      </w:pPr>
      <w:rPr>
        <w:rFonts w:hint="default"/>
        <w:lang w:val="en-US" w:eastAsia="en-US" w:bidi="en-US"/>
      </w:rPr>
    </w:lvl>
    <w:lvl w:ilvl="5" w:tplc="CA8854EE">
      <w:numFmt w:val="bullet"/>
      <w:lvlText w:val="•"/>
      <w:lvlJc w:val="left"/>
      <w:pPr>
        <w:ind w:left="81" w:hanging="566"/>
      </w:pPr>
      <w:rPr>
        <w:rFonts w:hint="default"/>
        <w:lang w:val="en-US" w:eastAsia="en-US" w:bidi="en-US"/>
      </w:rPr>
    </w:lvl>
    <w:lvl w:ilvl="6" w:tplc="C75A4DD6">
      <w:numFmt w:val="bullet"/>
      <w:lvlText w:val="•"/>
      <w:lvlJc w:val="left"/>
      <w:pPr>
        <w:ind w:left="-42" w:hanging="566"/>
      </w:pPr>
      <w:rPr>
        <w:rFonts w:hint="default"/>
        <w:lang w:val="en-US" w:eastAsia="en-US" w:bidi="en-US"/>
      </w:rPr>
    </w:lvl>
    <w:lvl w:ilvl="7" w:tplc="65667A74">
      <w:numFmt w:val="bullet"/>
      <w:lvlText w:val="•"/>
      <w:lvlJc w:val="left"/>
      <w:pPr>
        <w:ind w:left="-166" w:hanging="566"/>
      </w:pPr>
      <w:rPr>
        <w:rFonts w:hint="default"/>
        <w:lang w:val="en-US" w:eastAsia="en-US" w:bidi="en-US"/>
      </w:rPr>
    </w:lvl>
    <w:lvl w:ilvl="8" w:tplc="1AE8BD22">
      <w:numFmt w:val="bullet"/>
      <w:lvlText w:val="•"/>
      <w:lvlJc w:val="left"/>
      <w:pPr>
        <w:ind w:left="-289" w:hanging="566"/>
      </w:pPr>
      <w:rPr>
        <w:rFonts w:hint="default"/>
        <w:lang w:val="en-US" w:eastAsia="en-US" w:bidi="en-US"/>
      </w:rPr>
    </w:lvl>
  </w:abstractNum>
  <w:abstractNum w:abstractNumId="4">
    <w:nsid w:val="53EE239F"/>
    <w:multiLevelType w:val="hybridMultilevel"/>
    <w:tmpl w:val="A690829E"/>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C22CBC"/>
    <w:multiLevelType w:val="hybridMultilevel"/>
    <w:tmpl w:val="414C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54A48"/>
    <w:multiLevelType w:val="hybridMultilevel"/>
    <w:tmpl w:val="D0AE5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37C4D"/>
    <w:multiLevelType w:val="hybridMultilevel"/>
    <w:tmpl w:val="3A682460"/>
    <w:lvl w:ilvl="0" w:tplc="FBAA31FE">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3"/>
  </w:num>
  <w:num w:numId="2">
    <w:abstractNumId w:val="2"/>
  </w:num>
  <w:num w:numId="3">
    <w:abstractNumId w:val="4"/>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A9"/>
    <w:rsid w:val="000469D1"/>
    <w:rsid w:val="0007196B"/>
    <w:rsid w:val="000804A9"/>
    <w:rsid w:val="0009597D"/>
    <w:rsid w:val="001442C7"/>
    <w:rsid w:val="00182218"/>
    <w:rsid w:val="00191B0B"/>
    <w:rsid w:val="001D4C04"/>
    <w:rsid w:val="00241018"/>
    <w:rsid w:val="002533F9"/>
    <w:rsid w:val="00265856"/>
    <w:rsid w:val="00276BED"/>
    <w:rsid w:val="00297AC0"/>
    <w:rsid w:val="002C6608"/>
    <w:rsid w:val="002D78B8"/>
    <w:rsid w:val="0031412E"/>
    <w:rsid w:val="00374D5D"/>
    <w:rsid w:val="003F7004"/>
    <w:rsid w:val="004076E1"/>
    <w:rsid w:val="00411E22"/>
    <w:rsid w:val="00463C19"/>
    <w:rsid w:val="00485AC6"/>
    <w:rsid w:val="004F4D30"/>
    <w:rsid w:val="00515E21"/>
    <w:rsid w:val="0052523F"/>
    <w:rsid w:val="005756F5"/>
    <w:rsid w:val="005C03EC"/>
    <w:rsid w:val="005C0487"/>
    <w:rsid w:val="005C1A3F"/>
    <w:rsid w:val="006875CE"/>
    <w:rsid w:val="00723272"/>
    <w:rsid w:val="007269A5"/>
    <w:rsid w:val="007418AA"/>
    <w:rsid w:val="007C1A88"/>
    <w:rsid w:val="007C4B9F"/>
    <w:rsid w:val="008F304C"/>
    <w:rsid w:val="008F454F"/>
    <w:rsid w:val="00935211"/>
    <w:rsid w:val="009617C3"/>
    <w:rsid w:val="009C4C45"/>
    <w:rsid w:val="009D5AA7"/>
    <w:rsid w:val="00A00C86"/>
    <w:rsid w:val="00A26613"/>
    <w:rsid w:val="00A271D0"/>
    <w:rsid w:val="00AA2142"/>
    <w:rsid w:val="00AB3D7E"/>
    <w:rsid w:val="00AE2FC8"/>
    <w:rsid w:val="00B04A8C"/>
    <w:rsid w:val="00B31C99"/>
    <w:rsid w:val="00B6271D"/>
    <w:rsid w:val="00BA5775"/>
    <w:rsid w:val="00C8163D"/>
    <w:rsid w:val="00D168CA"/>
    <w:rsid w:val="00D4296C"/>
    <w:rsid w:val="00D4791D"/>
    <w:rsid w:val="00D52DF6"/>
    <w:rsid w:val="00D628E6"/>
    <w:rsid w:val="00D7265A"/>
    <w:rsid w:val="00D8121A"/>
    <w:rsid w:val="00DB2AA3"/>
    <w:rsid w:val="00E76FB9"/>
    <w:rsid w:val="00EA3B60"/>
    <w:rsid w:val="00EB2400"/>
    <w:rsid w:val="00EB25C1"/>
    <w:rsid w:val="00EB7F15"/>
    <w:rsid w:val="00ED19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04A9"/>
    <w:rPr>
      <w:rFonts w:ascii="Times New Roman" w:eastAsia="Times New Roman" w:hAnsi="Times New Roman" w:cs="Times New Roman"/>
      <w:lang w:bidi="en-US"/>
    </w:rPr>
  </w:style>
  <w:style w:type="paragraph" w:styleId="Heading1">
    <w:name w:val="heading 1"/>
    <w:basedOn w:val="Normal"/>
    <w:uiPriority w:val="1"/>
    <w:qFormat/>
    <w:rsid w:val="000804A9"/>
    <w:pPr>
      <w:spacing w:before="10"/>
      <w:ind w:left="40"/>
      <w:outlineLvl w:val="0"/>
    </w:pPr>
    <w:rPr>
      <w:sz w:val="24"/>
      <w:szCs w:val="24"/>
    </w:rPr>
  </w:style>
  <w:style w:type="paragraph" w:styleId="Heading2">
    <w:name w:val="heading 2"/>
    <w:basedOn w:val="Normal"/>
    <w:uiPriority w:val="1"/>
    <w:qFormat/>
    <w:rsid w:val="000804A9"/>
    <w:pPr>
      <w:spacing w:before="33"/>
      <w:ind w:left="700" w:hanging="5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04A9"/>
  </w:style>
  <w:style w:type="paragraph" w:styleId="ListParagraph">
    <w:name w:val="List Paragraph"/>
    <w:basedOn w:val="Normal"/>
    <w:uiPriority w:val="1"/>
    <w:qFormat/>
    <w:rsid w:val="000804A9"/>
    <w:pPr>
      <w:ind w:left="700" w:hanging="565"/>
    </w:pPr>
  </w:style>
  <w:style w:type="paragraph" w:customStyle="1" w:styleId="TableParagraph">
    <w:name w:val="Table Paragraph"/>
    <w:basedOn w:val="Normal"/>
    <w:uiPriority w:val="1"/>
    <w:qFormat/>
    <w:rsid w:val="000804A9"/>
    <w:pPr>
      <w:spacing w:line="204" w:lineRule="exact"/>
      <w:ind w:left="35"/>
    </w:pPr>
  </w:style>
  <w:style w:type="paragraph" w:styleId="BalloonText">
    <w:name w:val="Balloon Text"/>
    <w:basedOn w:val="Normal"/>
    <w:link w:val="BalloonTextChar"/>
    <w:uiPriority w:val="99"/>
    <w:semiHidden/>
    <w:unhideWhenUsed/>
    <w:rsid w:val="008F454F"/>
    <w:rPr>
      <w:rFonts w:ascii="Tahoma" w:hAnsi="Tahoma" w:cs="Tahoma"/>
      <w:sz w:val="16"/>
      <w:szCs w:val="16"/>
    </w:rPr>
  </w:style>
  <w:style w:type="character" w:customStyle="1" w:styleId="BalloonTextChar">
    <w:name w:val="Balloon Text Char"/>
    <w:basedOn w:val="DefaultParagraphFont"/>
    <w:link w:val="BalloonText"/>
    <w:uiPriority w:val="99"/>
    <w:semiHidden/>
    <w:rsid w:val="008F454F"/>
    <w:rPr>
      <w:rFonts w:ascii="Tahoma" w:eastAsia="Times New Roman" w:hAnsi="Tahoma" w:cs="Tahoma"/>
      <w:sz w:val="16"/>
      <w:szCs w:val="16"/>
      <w:lang w:bidi="en-US"/>
    </w:rPr>
  </w:style>
  <w:style w:type="character" w:customStyle="1" w:styleId="tlid-translation">
    <w:name w:val="tlid-translation"/>
    <w:basedOn w:val="DefaultParagraphFont"/>
    <w:rsid w:val="008F454F"/>
  </w:style>
  <w:style w:type="paragraph" w:styleId="Header">
    <w:name w:val="header"/>
    <w:basedOn w:val="Normal"/>
    <w:link w:val="HeaderChar"/>
    <w:uiPriority w:val="99"/>
    <w:semiHidden/>
    <w:unhideWhenUsed/>
    <w:rsid w:val="00B6271D"/>
    <w:pPr>
      <w:tabs>
        <w:tab w:val="center" w:pos="4513"/>
        <w:tab w:val="right" w:pos="9026"/>
      </w:tabs>
    </w:pPr>
  </w:style>
  <w:style w:type="character" w:customStyle="1" w:styleId="HeaderChar">
    <w:name w:val="Header Char"/>
    <w:basedOn w:val="DefaultParagraphFont"/>
    <w:link w:val="Header"/>
    <w:uiPriority w:val="99"/>
    <w:semiHidden/>
    <w:rsid w:val="00B6271D"/>
    <w:rPr>
      <w:rFonts w:ascii="Times New Roman" w:eastAsia="Times New Roman" w:hAnsi="Times New Roman" w:cs="Times New Roman"/>
      <w:lang w:bidi="en-US"/>
    </w:rPr>
  </w:style>
  <w:style w:type="paragraph" w:styleId="Footer">
    <w:name w:val="footer"/>
    <w:basedOn w:val="Normal"/>
    <w:link w:val="FooterChar"/>
    <w:uiPriority w:val="99"/>
    <w:unhideWhenUsed/>
    <w:rsid w:val="00B6271D"/>
    <w:pPr>
      <w:tabs>
        <w:tab w:val="center" w:pos="4513"/>
        <w:tab w:val="right" w:pos="9026"/>
      </w:tabs>
    </w:pPr>
  </w:style>
  <w:style w:type="character" w:customStyle="1" w:styleId="FooterChar">
    <w:name w:val="Footer Char"/>
    <w:basedOn w:val="DefaultParagraphFont"/>
    <w:link w:val="Footer"/>
    <w:uiPriority w:val="99"/>
    <w:rsid w:val="00B6271D"/>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04A9"/>
    <w:rPr>
      <w:rFonts w:ascii="Times New Roman" w:eastAsia="Times New Roman" w:hAnsi="Times New Roman" w:cs="Times New Roman"/>
      <w:lang w:bidi="en-US"/>
    </w:rPr>
  </w:style>
  <w:style w:type="paragraph" w:styleId="Heading1">
    <w:name w:val="heading 1"/>
    <w:basedOn w:val="Normal"/>
    <w:uiPriority w:val="1"/>
    <w:qFormat/>
    <w:rsid w:val="000804A9"/>
    <w:pPr>
      <w:spacing w:before="10"/>
      <w:ind w:left="40"/>
      <w:outlineLvl w:val="0"/>
    </w:pPr>
    <w:rPr>
      <w:sz w:val="24"/>
      <w:szCs w:val="24"/>
    </w:rPr>
  </w:style>
  <w:style w:type="paragraph" w:styleId="Heading2">
    <w:name w:val="heading 2"/>
    <w:basedOn w:val="Normal"/>
    <w:uiPriority w:val="1"/>
    <w:qFormat/>
    <w:rsid w:val="000804A9"/>
    <w:pPr>
      <w:spacing w:before="33"/>
      <w:ind w:left="700" w:hanging="5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04A9"/>
  </w:style>
  <w:style w:type="paragraph" w:styleId="ListParagraph">
    <w:name w:val="List Paragraph"/>
    <w:basedOn w:val="Normal"/>
    <w:uiPriority w:val="1"/>
    <w:qFormat/>
    <w:rsid w:val="000804A9"/>
    <w:pPr>
      <w:ind w:left="700" w:hanging="565"/>
    </w:pPr>
  </w:style>
  <w:style w:type="paragraph" w:customStyle="1" w:styleId="TableParagraph">
    <w:name w:val="Table Paragraph"/>
    <w:basedOn w:val="Normal"/>
    <w:uiPriority w:val="1"/>
    <w:qFormat/>
    <w:rsid w:val="000804A9"/>
    <w:pPr>
      <w:spacing w:line="204" w:lineRule="exact"/>
      <w:ind w:left="35"/>
    </w:pPr>
  </w:style>
  <w:style w:type="paragraph" w:styleId="BalloonText">
    <w:name w:val="Balloon Text"/>
    <w:basedOn w:val="Normal"/>
    <w:link w:val="BalloonTextChar"/>
    <w:uiPriority w:val="99"/>
    <w:semiHidden/>
    <w:unhideWhenUsed/>
    <w:rsid w:val="008F454F"/>
    <w:rPr>
      <w:rFonts w:ascii="Tahoma" w:hAnsi="Tahoma" w:cs="Tahoma"/>
      <w:sz w:val="16"/>
      <w:szCs w:val="16"/>
    </w:rPr>
  </w:style>
  <w:style w:type="character" w:customStyle="1" w:styleId="BalloonTextChar">
    <w:name w:val="Balloon Text Char"/>
    <w:basedOn w:val="DefaultParagraphFont"/>
    <w:link w:val="BalloonText"/>
    <w:uiPriority w:val="99"/>
    <w:semiHidden/>
    <w:rsid w:val="008F454F"/>
    <w:rPr>
      <w:rFonts w:ascii="Tahoma" w:eastAsia="Times New Roman" w:hAnsi="Tahoma" w:cs="Tahoma"/>
      <w:sz w:val="16"/>
      <w:szCs w:val="16"/>
      <w:lang w:bidi="en-US"/>
    </w:rPr>
  </w:style>
  <w:style w:type="character" w:customStyle="1" w:styleId="tlid-translation">
    <w:name w:val="tlid-translation"/>
    <w:basedOn w:val="DefaultParagraphFont"/>
    <w:rsid w:val="008F454F"/>
  </w:style>
  <w:style w:type="paragraph" w:styleId="Header">
    <w:name w:val="header"/>
    <w:basedOn w:val="Normal"/>
    <w:link w:val="HeaderChar"/>
    <w:uiPriority w:val="99"/>
    <w:semiHidden/>
    <w:unhideWhenUsed/>
    <w:rsid w:val="00B6271D"/>
    <w:pPr>
      <w:tabs>
        <w:tab w:val="center" w:pos="4513"/>
        <w:tab w:val="right" w:pos="9026"/>
      </w:tabs>
    </w:pPr>
  </w:style>
  <w:style w:type="character" w:customStyle="1" w:styleId="HeaderChar">
    <w:name w:val="Header Char"/>
    <w:basedOn w:val="DefaultParagraphFont"/>
    <w:link w:val="Header"/>
    <w:uiPriority w:val="99"/>
    <w:semiHidden/>
    <w:rsid w:val="00B6271D"/>
    <w:rPr>
      <w:rFonts w:ascii="Times New Roman" w:eastAsia="Times New Roman" w:hAnsi="Times New Roman" w:cs="Times New Roman"/>
      <w:lang w:bidi="en-US"/>
    </w:rPr>
  </w:style>
  <w:style w:type="paragraph" w:styleId="Footer">
    <w:name w:val="footer"/>
    <w:basedOn w:val="Normal"/>
    <w:link w:val="FooterChar"/>
    <w:uiPriority w:val="99"/>
    <w:unhideWhenUsed/>
    <w:rsid w:val="00B6271D"/>
    <w:pPr>
      <w:tabs>
        <w:tab w:val="center" w:pos="4513"/>
        <w:tab w:val="right" w:pos="9026"/>
      </w:tabs>
    </w:pPr>
  </w:style>
  <w:style w:type="character" w:customStyle="1" w:styleId="FooterChar">
    <w:name w:val="Footer Char"/>
    <w:basedOn w:val="DefaultParagraphFont"/>
    <w:link w:val="Footer"/>
    <w:uiPriority w:val="99"/>
    <w:rsid w:val="00B6271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KULIAH%20S1\ARSIP%20SKRIPSI\RANCOB%20dessy%20bimbingan%2051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20S1\ARSIP%20SKRIPSI\RANCOB%20dessy%20bimbingan%2051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20S1\ARSIP%20SKRIPSI\RANCOB%20dessy%20bimbingan%2051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v>MC %</c:v>
          </c:tx>
          <c:invertIfNegative val="0"/>
          <c:cat>
            <c:strRef>
              <c:f>'grafik mc mr'!$B$8:$B$13</c:f>
              <c:strCache>
                <c:ptCount val="6"/>
                <c:pt idx="0">
                  <c:v>A1B1</c:v>
                </c:pt>
                <c:pt idx="1">
                  <c:v>A1B2</c:v>
                </c:pt>
                <c:pt idx="2">
                  <c:v>A2B1</c:v>
                </c:pt>
                <c:pt idx="3">
                  <c:v>A2B2</c:v>
                </c:pt>
                <c:pt idx="4">
                  <c:v>A3B1</c:v>
                </c:pt>
                <c:pt idx="5">
                  <c:v>A3B2</c:v>
                </c:pt>
              </c:strCache>
            </c:strRef>
          </c:cat>
          <c:val>
            <c:numRef>
              <c:f>'grafik mc mr'!$C$8:$C$13</c:f>
              <c:numCache>
                <c:formatCode>General</c:formatCode>
                <c:ptCount val="6"/>
                <c:pt idx="0">
                  <c:v>8.8700000000000028</c:v>
                </c:pt>
                <c:pt idx="1">
                  <c:v>4.51</c:v>
                </c:pt>
                <c:pt idx="2">
                  <c:v>8.39</c:v>
                </c:pt>
                <c:pt idx="3">
                  <c:v>4.3199999999999985</c:v>
                </c:pt>
                <c:pt idx="4">
                  <c:v>8.18</c:v>
                </c:pt>
                <c:pt idx="5">
                  <c:v>3.18</c:v>
                </c:pt>
              </c:numCache>
            </c:numRef>
          </c:val>
        </c:ser>
        <c:ser>
          <c:idx val="1"/>
          <c:order val="1"/>
          <c:tx>
            <c:v>MR %</c:v>
          </c:tx>
          <c:invertIfNegative val="0"/>
          <c:cat>
            <c:strRef>
              <c:f>'grafik mc mr'!$B$8:$B$13</c:f>
              <c:strCache>
                <c:ptCount val="6"/>
                <c:pt idx="0">
                  <c:v>A1B1</c:v>
                </c:pt>
                <c:pt idx="1">
                  <c:v>A1B2</c:v>
                </c:pt>
                <c:pt idx="2">
                  <c:v>A2B1</c:v>
                </c:pt>
                <c:pt idx="3">
                  <c:v>A2B2</c:v>
                </c:pt>
                <c:pt idx="4">
                  <c:v>A3B1</c:v>
                </c:pt>
                <c:pt idx="5">
                  <c:v>A3B2</c:v>
                </c:pt>
              </c:strCache>
            </c:strRef>
          </c:cat>
          <c:val>
            <c:numRef>
              <c:f>'grafik mc mr'!$D$8:$D$13</c:f>
              <c:numCache>
                <c:formatCode>General</c:formatCode>
                <c:ptCount val="6"/>
                <c:pt idx="0">
                  <c:v>9.7200000000000024</c:v>
                </c:pt>
                <c:pt idx="1">
                  <c:v>4.6899999999999995</c:v>
                </c:pt>
                <c:pt idx="2" formatCode="0.00">
                  <c:v>9.2000000000000011</c:v>
                </c:pt>
                <c:pt idx="3">
                  <c:v>4.4400000000000004</c:v>
                </c:pt>
                <c:pt idx="4">
                  <c:v>8.91</c:v>
                </c:pt>
                <c:pt idx="5">
                  <c:v>3.2800000000000002</c:v>
                </c:pt>
              </c:numCache>
            </c:numRef>
          </c:val>
        </c:ser>
        <c:dLbls>
          <c:showLegendKey val="0"/>
          <c:showVal val="0"/>
          <c:showCatName val="0"/>
          <c:showSerName val="0"/>
          <c:showPercent val="0"/>
          <c:showBubbleSize val="0"/>
        </c:dLbls>
        <c:gapWidth val="150"/>
        <c:axId val="137038464"/>
        <c:axId val="137044736"/>
      </c:barChart>
      <c:catAx>
        <c:axId val="137038464"/>
        <c:scaling>
          <c:orientation val="minMax"/>
        </c:scaling>
        <c:delete val="0"/>
        <c:axPos val="b"/>
        <c:title>
          <c:tx>
            <c:rich>
              <a:bodyPr/>
              <a:lstStyle/>
              <a:p>
                <a:pPr>
                  <a:defRPr lang="id-ID"/>
                </a:pPr>
                <a:r>
                  <a:rPr lang="en-US"/>
                  <a:t>Treatments</a:t>
                </a:r>
                <a:endParaRPr lang="id-ID"/>
              </a:p>
            </c:rich>
          </c:tx>
          <c:overlay val="0"/>
        </c:title>
        <c:majorTickMark val="out"/>
        <c:minorTickMark val="none"/>
        <c:tickLblPos val="nextTo"/>
        <c:txPr>
          <a:bodyPr/>
          <a:lstStyle/>
          <a:p>
            <a:pPr>
              <a:defRPr lang="id-ID"/>
            </a:pPr>
            <a:endParaRPr lang="id-ID"/>
          </a:p>
        </c:txPr>
        <c:crossAx val="137044736"/>
        <c:crosses val="autoZero"/>
        <c:auto val="1"/>
        <c:lblAlgn val="ctr"/>
        <c:lblOffset val="100"/>
        <c:noMultiLvlLbl val="0"/>
      </c:catAx>
      <c:valAx>
        <c:axId val="137044736"/>
        <c:scaling>
          <c:orientation val="minMax"/>
        </c:scaling>
        <c:delete val="0"/>
        <c:axPos val="l"/>
        <c:title>
          <c:tx>
            <c:rich>
              <a:bodyPr rot="-5400000" vert="horz"/>
              <a:lstStyle/>
              <a:p>
                <a:pPr>
                  <a:defRPr lang="id-ID"/>
                </a:pPr>
                <a:r>
                  <a:rPr lang="en-US"/>
                  <a:t>Moisture</a:t>
                </a:r>
                <a:r>
                  <a:rPr lang="en-US" baseline="0"/>
                  <a:t> Level</a:t>
                </a:r>
                <a:r>
                  <a:rPr lang="id-ID"/>
                  <a:t> (%)</a:t>
                </a:r>
              </a:p>
            </c:rich>
          </c:tx>
          <c:overlay val="0"/>
        </c:title>
        <c:numFmt formatCode="General" sourceLinked="1"/>
        <c:majorTickMark val="out"/>
        <c:minorTickMark val="none"/>
        <c:tickLblPos val="nextTo"/>
        <c:txPr>
          <a:bodyPr/>
          <a:lstStyle/>
          <a:p>
            <a:pPr>
              <a:defRPr lang="id-ID"/>
            </a:pPr>
            <a:endParaRPr lang="id-ID"/>
          </a:p>
        </c:txPr>
        <c:crossAx val="137038464"/>
        <c:crosses val="autoZero"/>
        <c:crossBetween val="between"/>
      </c:valAx>
    </c:plotArea>
    <c:legend>
      <c:legendPos val="r"/>
      <c:overlay val="0"/>
      <c:txPr>
        <a:bodyPr/>
        <a:lstStyle/>
        <a:p>
          <a:pPr>
            <a:defRPr lang="id-ID"/>
          </a:pPr>
          <a:endParaRPr lang="id-ID"/>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698440580614374"/>
          <c:y val="6.2553485799007408E-2"/>
          <c:w val="0.56404147377821556"/>
          <c:h val="0.56999480502887401"/>
        </c:manualLayout>
      </c:layout>
      <c:barChart>
        <c:barDir val="col"/>
        <c:grouping val="clustered"/>
        <c:varyColors val="0"/>
        <c:ser>
          <c:idx val="0"/>
          <c:order val="0"/>
          <c:tx>
            <c:v>F max</c:v>
          </c:tx>
          <c:invertIfNegative val="0"/>
          <c:cat>
            <c:strRef>
              <c:f>'grafik FE bundel'!$B$8:$B$13</c:f>
              <c:strCache>
                <c:ptCount val="6"/>
                <c:pt idx="0">
                  <c:v>A1B1</c:v>
                </c:pt>
                <c:pt idx="1">
                  <c:v>A1B2</c:v>
                </c:pt>
                <c:pt idx="2">
                  <c:v>A2B1</c:v>
                </c:pt>
                <c:pt idx="3">
                  <c:v>A2B2</c:v>
                </c:pt>
                <c:pt idx="4">
                  <c:v>A3B1</c:v>
                </c:pt>
                <c:pt idx="5">
                  <c:v>A3B2</c:v>
                </c:pt>
              </c:strCache>
            </c:strRef>
          </c:cat>
          <c:val>
            <c:numRef>
              <c:f>'grafik FE bundel'!$C$8:$C$13</c:f>
              <c:numCache>
                <c:formatCode>General</c:formatCode>
                <c:ptCount val="6"/>
                <c:pt idx="0">
                  <c:v>923.5</c:v>
                </c:pt>
                <c:pt idx="1">
                  <c:v>882</c:v>
                </c:pt>
                <c:pt idx="2">
                  <c:v>1296</c:v>
                </c:pt>
                <c:pt idx="3">
                  <c:v>1318</c:v>
                </c:pt>
                <c:pt idx="4">
                  <c:v>1434</c:v>
                </c:pt>
                <c:pt idx="5">
                  <c:v>1779.75</c:v>
                </c:pt>
              </c:numCache>
            </c:numRef>
          </c:val>
        </c:ser>
        <c:ser>
          <c:idx val="1"/>
          <c:order val="1"/>
          <c:invertIfNegative val="0"/>
          <c:cat>
            <c:strRef>
              <c:f>'grafik FE bundel'!$B$8:$B$13</c:f>
              <c:strCache>
                <c:ptCount val="6"/>
                <c:pt idx="0">
                  <c:v>A1B1</c:v>
                </c:pt>
                <c:pt idx="1">
                  <c:v>A1B2</c:v>
                </c:pt>
                <c:pt idx="2">
                  <c:v>A2B1</c:v>
                </c:pt>
                <c:pt idx="3">
                  <c:v>A2B2</c:v>
                </c:pt>
                <c:pt idx="4">
                  <c:v>A3B1</c:v>
                </c:pt>
                <c:pt idx="5">
                  <c:v>A3B2</c:v>
                </c:pt>
              </c:strCache>
            </c:strRef>
          </c:cat>
          <c:val>
            <c:numRef>
              <c:f>'grafik FE bundel'!$D$8:$D$13</c:f>
              <c:numCache>
                <c:formatCode>General</c:formatCode>
                <c:ptCount val="6"/>
              </c:numCache>
            </c:numRef>
          </c:val>
        </c:ser>
        <c:dLbls>
          <c:showLegendKey val="0"/>
          <c:showVal val="0"/>
          <c:showCatName val="0"/>
          <c:showSerName val="0"/>
          <c:showPercent val="0"/>
          <c:showBubbleSize val="0"/>
        </c:dLbls>
        <c:gapWidth val="150"/>
        <c:axId val="137060352"/>
        <c:axId val="137062272"/>
      </c:barChart>
      <c:barChart>
        <c:barDir val="col"/>
        <c:grouping val="clustered"/>
        <c:varyColors val="0"/>
        <c:ser>
          <c:idx val="2"/>
          <c:order val="2"/>
          <c:tx>
            <c:v>E max</c:v>
          </c:tx>
          <c:invertIfNegative val="0"/>
          <c:cat>
            <c:strRef>
              <c:f>'grafik FE bundel'!$B$8:$B$13</c:f>
              <c:strCache>
                <c:ptCount val="6"/>
                <c:pt idx="0">
                  <c:v>A1B1</c:v>
                </c:pt>
                <c:pt idx="1">
                  <c:v>A1B2</c:v>
                </c:pt>
                <c:pt idx="2">
                  <c:v>A2B1</c:v>
                </c:pt>
                <c:pt idx="3">
                  <c:v>A2B2</c:v>
                </c:pt>
                <c:pt idx="4">
                  <c:v>A3B1</c:v>
                </c:pt>
                <c:pt idx="5">
                  <c:v>A3B2</c:v>
                </c:pt>
              </c:strCache>
            </c:strRef>
          </c:cat>
          <c:val>
            <c:numRef>
              <c:f>'grafik FE bundel'!$E$8:$E$13</c:f>
              <c:numCache>
                <c:formatCode>General</c:formatCode>
                <c:ptCount val="6"/>
                <c:pt idx="0">
                  <c:v>13.645</c:v>
                </c:pt>
                <c:pt idx="1">
                  <c:v>15.175000000000002</c:v>
                </c:pt>
                <c:pt idx="2">
                  <c:v>12.49</c:v>
                </c:pt>
                <c:pt idx="3">
                  <c:v>5.4349999999999996</c:v>
                </c:pt>
                <c:pt idx="4">
                  <c:v>11.4</c:v>
                </c:pt>
                <c:pt idx="5">
                  <c:v>4.7850000000000001</c:v>
                </c:pt>
              </c:numCache>
            </c:numRef>
          </c:val>
        </c:ser>
        <c:dLbls>
          <c:showLegendKey val="0"/>
          <c:showVal val="0"/>
          <c:showCatName val="0"/>
          <c:showSerName val="0"/>
          <c:showPercent val="0"/>
          <c:showBubbleSize val="0"/>
        </c:dLbls>
        <c:gapWidth val="392"/>
        <c:overlap val="3"/>
        <c:axId val="137066368"/>
        <c:axId val="137064448"/>
      </c:barChart>
      <c:catAx>
        <c:axId val="137060352"/>
        <c:scaling>
          <c:orientation val="minMax"/>
        </c:scaling>
        <c:delete val="0"/>
        <c:axPos val="b"/>
        <c:title>
          <c:tx>
            <c:rich>
              <a:bodyPr/>
              <a:lstStyle/>
              <a:p>
                <a:pPr>
                  <a:defRPr lang="id-ID"/>
                </a:pPr>
                <a:r>
                  <a:rPr lang="en-US"/>
                  <a:t>Treatments</a:t>
                </a:r>
                <a:endParaRPr lang="id-ID"/>
              </a:p>
            </c:rich>
          </c:tx>
          <c:overlay val="0"/>
        </c:title>
        <c:majorTickMark val="out"/>
        <c:minorTickMark val="none"/>
        <c:tickLblPos val="nextTo"/>
        <c:txPr>
          <a:bodyPr/>
          <a:lstStyle/>
          <a:p>
            <a:pPr>
              <a:defRPr lang="id-ID"/>
            </a:pPr>
            <a:endParaRPr lang="id-ID"/>
          </a:p>
        </c:txPr>
        <c:crossAx val="137062272"/>
        <c:crosses val="autoZero"/>
        <c:auto val="1"/>
        <c:lblAlgn val="ctr"/>
        <c:lblOffset val="100"/>
        <c:noMultiLvlLbl val="0"/>
      </c:catAx>
      <c:valAx>
        <c:axId val="137062272"/>
        <c:scaling>
          <c:orientation val="minMax"/>
        </c:scaling>
        <c:delete val="0"/>
        <c:axPos val="l"/>
        <c:title>
          <c:tx>
            <c:rich>
              <a:bodyPr rot="-5400000" vert="horz"/>
              <a:lstStyle/>
              <a:p>
                <a:pPr>
                  <a:defRPr lang="id-ID"/>
                </a:pPr>
                <a:r>
                  <a:rPr lang="en-US"/>
                  <a:t>F Max</a:t>
                </a:r>
                <a:r>
                  <a:rPr lang="id-ID"/>
                  <a:t>(gf)</a:t>
                </a:r>
              </a:p>
            </c:rich>
          </c:tx>
          <c:overlay val="0"/>
        </c:title>
        <c:numFmt formatCode="General" sourceLinked="1"/>
        <c:majorTickMark val="out"/>
        <c:minorTickMark val="none"/>
        <c:tickLblPos val="nextTo"/>
        <c:txPr>
          <a:bodyPr/>
          <a:lstStyle/>
          <a:p>
            <a:pPr>
              <a:defRPr lang="id-ID"/>
            </a:pPr>
            <a:endParaRPr lang="id-ID"/>
          </a:p>
        </c:txPr>
        <c:crossAx val="137060352"/>
        <c:crosses val="autoZero"/>
        <c:crossBetween val="between"/>
      </c:valAx>
      <c:valAx>
        <c:axId val="137064448"/>
        <c:scaling>
          <c:orientation val="minMax"/>
        </c:scaling>
        <c:delete val="0"/>
        <c:axPos val="r"/>
        <c:title>
          <c:tx>
            <c:rich>
              <a:bodyPr rot="-5400000" vert="horz"/>
              <a:lstStyle/>
              <a:p>
                <a:pPr>
                  <a:defRPr lang="id-ID"/>
                </a:pPr>
                <a:r>
                  <a:rPr lang="en-US"/>
                  <a:t>E Max</a:t>
                </a:r>
                <a:r>
                  <a:rPr lang="id-ID"/>
                  <a:t>(%)</a:t>
                </a:r>
              </a:p>
            </c:rich>
          </c:tx>
          <c:overlay val="0"/>
        </c:title>
        <c:numFmt formatCode="General" sourceLinked="1"/>
        <c:majorTickMark val="out"/>
        <c:minorTickMark val="none"/>
        <c:tickLblPos val="nextTo"/>
        <c:txPr>
          <a:bodyPr/>
          <a:lstStyle/>
          <a:p>
            <a:pPr>
              <a:defRPr lang="id-ID"/>
            </a:pPr>
            <a:endParaRPr lang="id-ID"/>
          </a:p>
        </c:txPr>
        <c:crossAx val="137066368"/>
        <c:crosses val="max"/>
        <c:crossBetween val="between"/>
      </c:valAx>
      <c:catAx>
        <c:axId val="137066368"/>
        <c:scaling>
          <c:orientation val="minMax"/>
        </c:scaling>
        <c:delete val="1"/>
        <c:axPos val="b"/>
        <c:majorTickMark val="out"/>
        <c:minorTickMark val="none"/>
        <c:tickLblPos val="none"/>
        <c:crossAx val="137064448"/>
        <c:crosses val="autoZero"/>
        <c:auto val="1"/>
        <c:lblAlgn val="ctr"/>
        <c:lblOffset val="100"/>
        <c:noMultiLvlLbl val="0"/>
      </c:catAx>
    </c:plotArea>
    <c:legend>
      <c:legendPos val="r"/>
      <c:legendEntry>
        <c:idx val="1"/>
        <c:delete val="1"/>
      </c:legendEntry>
      <c:layout>
        <c:manualLayout>
          <c:xMode val="edge"/>
          <c:yMode val="edge"/>
          <c:x val="0.78963248148430032"/>
          <c:y val="0.75307029004442116"/>
          <c:w val="0.15156409298465295"/>
          <c:h val="0.20376442425213048"/>
        </c:manualLayout>
      </c:layout>
      <c:overlay val="0"/>
      <c:txPr>
        <a:bodyPr/>
        <a:lstStyle/>
        <a:p>
          <a:pPr>
            <a:defRPr lang="id-ID"/>
          </a:pPr>
          <a:endParaRPr lang="id-ID"/>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v>F max</c:v>
          </c:tx>
          <c:invertIfNegative val="0"/>
          <c:cat>
            <c:strRef>
              <c:f>'grafik FE helai'!$B$3:$B$8</c:f>
              <c:strCache>
                <c:ptCount val="6"/>
                <c:pt idx="0">
                  <c:v>A1B1</c:v>
                </c:pt>
                <c:pt idx="1">
                  <c:v>A1B2</c:v>
                </c:pt>
                <c:pt idx="2">
                  <c:v>A2B1</c:v>
                </c:pt>
                <c:pt idx="3">
                  <c:v>A2B2</c:v>
                </c:pt>
                <c:pt idx="4">
                  <c:v>A3B1</c:v>
                </c:pt>
                <c:pt idx="5">
                  <c:v>A3B2</c:v>
                </c:pt>
              </c:strCache>
            </c:strRef>
          </c:cat>
          <c:val>
            <c:numRef>
              <c:f>'grafik FE helai'!$C$3:$C$8</c:f>
              <c:numCache>
                <c:formatCode>0.00_ </c:formatCode>
                <c:ptCount val="6"/>
                <c:pt idx="0">
                  <c:v>26.4</c:v>
                </c:pt>
                <c:pt idx="1">
                  <c:v>32.04</c:v>
                </c:pt>
                <c:pt idx="2">
                  <c:v>30.830000000000005</c:v>
                </c:pt>
                <c:pt idx="3">
                  <c:v>38.6</c:v>
                </c:pt>
                <c:pt idx="4">
                  <c:v>45.35</c:v>
                </c:pt>
                <c:pt idx="5">
                  <c:v>61.03</c:v>
                </c:pt>
              </c:numCache>
            </c:numRef>
          </c:val>
        </c:ser>
        <c:ser>
          <c:idx val="1"/>
          <c:order val="1"/>
          <c:tx>
            <c:v>E max</c:v>
          </c:tx>
          <c:invertIfNegative val="0"/>
          <c:cat>
            <c:strRef>
              <c:f>'grafik FE helai'!$B$3:$B$8</c:f>
              <c:strCache>
                <c:ptCount val="6"/>
                <c:pt idx="0">
                  <c:v>A1B1</c:v>
                </c:pt>
                <c:pt idx="1">
                  <c:v>A1B2</c:v>
                </c:pt>
                <c:pt idx="2">
                  <c:v>A2B1</c:v>
                </c:pt>
                <c:pt idx="3">
                  <c:v>A2B2</c:v>
                </c:pt>
                <c:pt idx="4">
                  <c:v>A3B1</c:v>
                </c:pt>
                <c:pt idx="5">
                  <c:v>A3B2</c:v>
                </c:pt>
              </c:strCache>
            </c:strRef>
          </c:cat>
          <c:val>
            <c:numRef>
              <c:f>'grafik FE helai'!$D$3:$D$8</c:f>
              <c:numCache>
                <c:formatCode>General</c:formatCode>
                <c:ptCount val="6"/>
              </c:numCache>
            </c:numRef>
          </c:val>
        </c:ser>
        <c:dLbls>
          <c:showLegendKey val="0"/>
          <c:showVal val="0"/>
          <c:showCatName val="0"/>
          <c:showSerName val="0"/>
          <c:showPercent val="0"/>
          <c:showBubbleSize val="0"/>
        </c:dLbls>
        <c:gapWidth val="150"/>
        <c:axId val="137097984"/>
        <c:axId val="137099904"/>
      </c:barChart>
      <c:barChart>
        <c:barDir val="col"/>
        <c:grouping val="clustered"/>
        <c:varyColors val="0"/>
        <c:ser>
          <c:idx val="2"/>
          <c:order val="2"/>
          <c:invertIfNegative val="0"/>
          <c:cat>
            <c:strRef>
              <c:f>'grafik FE helai'!$B$3:$B$8</c:f>
              <c:strCache>
                <c:ptCount val="6"/>
                <c:pt idx="0">
                  <c:v>A1B1</c:v>
                </c:pt>
                <c:pt idx="1">
                  <c:v>A1B2</c:v>
                </c:pt>
                <c:pt idx="2">
                  <c:v>A2B1</c:v>
                </c:pt>
                <c:pt idx="3">
                  <c:v>A2B2</c:v>
                </c:pt>
                <c:pt idx="4">
                  <c:v>A3B1</c:v>
                </c:pt>
                <c:pt idx="5">
                  <c:v>A3B2</c:v>
                </c:pt>
              </c:strCache>
            </c:strRef>
          </c:cat>
          <c:val>
            <c:numRef>
              <c:f>'grafik FE helai'!$E$3:$E$8</c:f>
              <c:numCache>
                <c:formatCode>General</c:formatCode>
                <c:ptCount val="6"/>
                <c:pt idx="0">
                  <c:v>14.66</c:v>
                </c:pt>
                <c:pt idx="1">
                  <c:v>8.3800000000000008</c:v>
                </c:pt>
                <c:pt idx="2" formatCode="0.00">
                  <c:v>8.9600000000000026</c:v>
                </c:pt>
                <c:pt idx="3" formatCode="0.00">
                  <c:v>8.07</c:v>
                </c:pt>
                <c:pt idx="4">
                  <c:v>7.68</c:v>
                </c:pt>
                <c:pt idx="5">
                  <c:v>3.59</c:v>
                </c:pt>
              </c:numCache>
            </c:numRef>
          </c:val>
        </c:ser>
        <c:dLbls>
          <c:showLegendKey val="0"/>
          <c:showVal val="0"/>
          <c:showCatName val="0"/>
          <c:showSerName val="0"/>
          <c:showPercent val="0"/>
          <c:showBubbleSize val="0"/>
        </c:dLbls>
        <c:gapWidth val="387"/>
        <c:axId val="159193728"/>
        <c:axId val="159191808"/>
      </c:barChart>
      <c:catAx>
        <c:axId val="137097984"/>
        <c:scaling>
          <c:orientation val="minMax"/>
        </c:scaling>
        <c:delete val="0"/>
        <c:axPos val="b"/>
        <c:title>
          <c:tx>
            <c:rich>
              <a:bodyPr/>
              <a:lstStyle/>
              <a:p>
                <a:pPr>
                  <a:defRPr lang="id-ID"/>
                </a:pPr>
                <a:r>
                  <a:rPr lang="en-US"/>
                  <a:t>Treatments</a:t>
                </a:r>
                <a:endParaRPr lang="id-ID"/>
              </a:p>
            </c:rich>
          </c:tx>
          <c:overlay val="0"/>
        </c:title>
        <c:majorTickMark val="out"/>
        <c:minorTickMark val="none"/>
        <c:tickLblPos val="nextTo"/>
        <c:txPr>
          <a:bodyPr/>
          <a:lstStyle/>
          <a:p>
            <a:pPr algn="just">
              <a:defRPr lang="id-ID"/>
            </a:pPr>
            <a:endParaRPr lang="id-ID"/>
          </a:p>
        </c:txPr>
        <c:crossAx val="137099904"/>
        <c:crosses val="autoZero"/>
        <c:auto val="1"/>
        <c:lblAlgn val="ctr"/>
        <c:lblOffset val="100"/>
        <c:noMultiLvlLbl val="0"/>
      </c:catAx>
      <c:valAx>
        <c:axId val="137099904"/>
        <c:scaling>
          <c:orientation val="minMax"/>
        </c:scaling>
        <c:delete val="0"/>
        <c:axPos val="l"/>
        <c:title>
          <c:tx>
            <c:rich>
              <a:bodyPr rot="-5400000" vert="horz"/>
              <a:lstStyle/>
              <a:p>
                <a:pPr>
                  <a:defRPr lang="id-ID"/>
                </a:pPr>
                <a:r>
                  <a:rPr lang="en-US"/>
                  <a:t>F MAx </a:t>
                </a:r>
                <a:r>
                  <a:rPr lang="id-ID"/>
                  <a:t>(gf)</a:t>
                </a:r>
              </a:p>
            </c:rich>
          </c:tx>
          <c:overlay val="0"/>
        </c:title>
        <c:numFmt formatCode="0.00_ " sourceLinked="1"/>
        <c:majorTickMark val="out"/>
        <c:minorTickMark val="none"/>
        <c:tickLblPos val="nextTo"/>
        <c:txPr>
          <a:bodyPr/>
          <a:lstStyle/>
          <a:p>
            <a:pPr>
              <a:defRPr lang="id-ID"/>
            </a:pPr>
            <a:endParaRPr lang="id-ID"/>
          </a:p>
        </c:txPr>
        <c:crossAx val="137097984"/>
        <c:crosses val="autoZero"/>
        <c:crossBetween val="between"/>
      </c:valAx>
      <c:valAx>
        <c:axId val="159191808"/>
        <c:scaling>
          <c:orientation val="minMax"/>
        </c:scaling>
        <c:delete val="0"/>
        <c:axPos val="r"/>
        <c:title>
          <c:tx>
            <c:rich>
              <a:bodyPr rot="-5400000" vert="horz"/>
              <a:lstStyle/>
              <a:p>
                <a:pPr>
                  <a:defRPr lang="id-ID"/>
                </a:pPr>
                <a:r>
                  <a:rPr lang="en-US"/>
                  <a:t>E Max </a:t>
                </a:r>
                <a:r>
                  <a:rPr lang="id-ID"/>
                  <a:t>(%)</a:t>
                </a:r>
              </a:p>
            </c:rich>
          </c:tx>
          <c:overlay val="0"/>
        </c:title>
        <c:numFmt formatCode="General" sourceLinked="1"/>
        <c:majorTickMark val="out"/>
        <c:minorTickMark val="none"/>
        <c:tickLblPos val="nextTo"/>
        <c:txPr>
          <a:bodyPr/>
          <a:lstStyle/>
          <a:p>
            <a:pPr>
              <a:defRPr lang="id-ID"/>
            </a:pPr>
            <a:endParaRPr lang="id-ID"/>
          </a:p>
        </c:txPr>
        <c:crossAx val="159193728"/>
        <c:crosses val="max"/>
        <c:crossBetween val="between"/>
      </c:valAx>
      <c:catAx>
        <c:axId val="159193728"/>
        <c:scaling>
          <c:orientation val="minMax"/>
        </c:scaling>
        <c:delete val="1"/>
        <c:axPos val="b"/>
        <c:majorTickMark val="out"/>
        <c:minorTickMark val="none"/>
        <c:tickLblPos val="none"/>
        <c:crossAx val="159191808"/>
        <c:crosses val="autoZero"/>
        <c:auto val="1"/>
        <c:lblAlgn val="ctr"/>
        <c:lblOffset val="100"/>
        <c:noMultiLvlLbl val="0"/>
      </c:catAx>
    </c:plotArea>
    <c:legend>
      <c:legendPos val="r"/>
      <c:legendEntry>
        <c:idx val="2"/>
        <c:delete val="1"/>
      </c:legendEntry>
      <c:layout>
        <c:manualLayout>
          <c:xMode val="edge"/>
          <c:yMode val="edge"/>
          <c:x val="0.77493162510153879"/>
          <c:y val="0.51605645645385345"/>
          <c:w val="0.15156409298465295"/>
          <c:h val="0.19906946102853379"/>
        </c:manualLayout>
      </c:layout>
      <c:overlay val="0"/>
      <c:txPr>
        <a:bodyPr/>
        <a:lstStyle/>
        <a:p>
          <a:pPr>
            <a:defRPr lang="id-ID"/>
          </a:pPr>
          <a:endParaRPr lang="id-ID"/>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WULANDARI</cp:lastModifiedBy>
  <cp:revision>2</cp:revision>
  <cp:lastPrinted>2019-06-15T16:04:00Z</cp:lastPrinted>
  <dcterms:created xsi:type="dcterms:W3CDTF">2019-10-05T03:16:00Z</dcterms:created>
  <dcterms:modified xsi:type="dcterms:W3CDTF">2019-10-05T03:16:00Z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Microsoft Word</vt:lpwstr>
  </property>
  <property fmtid="{D5CDD505-2E9C-101B-9397-08002B2CF9AE}" pid="4" name="LastSaved">
    <vt:filetime>2019-06-13T00:00:00Z</vt:filetime>
  </property>
</Properties>
</file>