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31" w:rsidRDefault="00355177" w:rsidP="00355177">
      <w:pPr>
        <w:spacing w:after="0"/>
        <w:jc w:val="both"/>
        <w:rPr>
          <w:rFonts w:ascii="Times New Roman" w:hAnsi="Times New Roman" w:cs="Times New Roman"/>
          <w:b/>
          <w:sz w:val="32"/>
          <w:szCs w:val="32"/>
        </w:rPr>
      </w:pPr>
      <w:proofErr w:type="gramStart"/>
      <w:r w:rsidRPr="00355177">
        <w:rPr>
          <w:rFonts w:ascii="Times New Roman" w:hAnsi="Times New Roman" w:cs="Times New Roman"/>
          <w:b/>
          <w:sz w:val="32"/>
          <w:szCs w:val="32"/>
        </w:rPr>
        <w:t>UPGRADING VACUUM RESIDUE BY SWELLING OF CO</w:t>
      </w:r>
      <w:r w:rsidRPr="00355177">
        <w:rPr>
          <w:rFonts w:ascii="Times New Roman" w:hAnsi="Times New Roman" w:cs="Times New Roman"/>
          <w:b/>
          <w:sz w:val="32"/>
          <w:szCs w:val="32"/>
          <w:vertAlign w:val="subscript"/>
        </w:rPr>
        <w:t>2</w:t>
      </w:r>
      <w:r w:rsidRPr="00355177">
        <w:rPr>
          <w:rFonts w:ascii="Times New Roman" w:hAnsi="Times New Roman" w:cs="Times New Roman"/>
          <w:b/>
          <w:sz w:val="32"/>
          <w:szCs w:val="32"/>
        </w:rPr>
        <w:t xml:space="preserve"> GAS AND CATALYTIC CRACKING PROCESS</w:t>
      </w:r>
      <w:r w:rsidR="00226A71">
        <w:rPr>
          <w:rFonts w:ascii="Times New Roman" w:hAnsi="Times New Roman" w:cs="Times New Roman"/>
          <w:b/>
          <w:sz w:val="32"/>
          <w:szCs w:val="32"/>
        </w:rPr>
        <w:t xml:space="preserve"> BY USING AL</w:t>
      </w:r>
      <w:r w:rsidR="00226A71">
        <w:rPr>
          <w:rFonts w:ascii="Times New Roman" w:hAnsi="Times New Roman" w:cs="Times New Roman"/>
          <w:b/>
          <w:sz w:val="32"/>
          <w:szCs w:val="32"/>
          <w:vertAlign w:val="subscript"/>
        </w:rPr>
        <w:t>2</w:t>
      </w:r>
      <w:r w:rsidR="00226A71">
        <w:rPr>
          <w:rFonts w:ascii="Times New Roman" w:hAnsi="Times New Roman" w:cs="Times New Roman"/>
          <w:b/>
          <w:sz w:val="32"/>
          <w:szCs w:val="32"/>
        </w:rPr>
        <w:t>O</w:t>
      </w:r>
      <w:r w:rsidR="00226A71">
        <w:rPr>
          <w:rFonts w:ascii="Times New Roman" w:hAnsi="Times New Roman" w:cs="Times New Roman"/>
          <w:b/>
          <w:sz w:val="32"/>
          <w:szCs w:val="32"/>
          <w:vertAlign w:val="subscript"/>
        </w:rPr>
        <w:t>3</w:t>
      </w:r>
      <w:r w:rsidR="00226A71">
        <w:rPr>
          <w:rFonts w:ascii="Times New Roman" w:hAnsi="Times New Roman" w:cs="Times New Roman"/>
          <w:b/>
          <w:sz w:val="32"/>
          <w:szCs w:val="32"/>
        </w:rPr>
        <w:t xml:space="preserve"> CATALYST.</w:t>
      </w:r>
      <w:proofErr w:type="gramEnd"/>
    </w:p>
    <w:p w:rsidR="00741C0E" w:rsidRDefault="00741C0E" w:rsidP="00355177">
      <w:pPr>
        <w:spacing w:after="0"/>
        <w:jc w:val="both"/>
        <w:rPr>
          <w:rFonts w:ascii="Times New Roman" w:hAnsi="Times New Roman" w:cs="Times New Roman"/>
          <w:b/>
          <w:sz w:val="24"/>
          <w:szCs w:val="24"/>
        </w:rPr>
      </w:pPr>
    </w:p>
    <w:p w:rsidR="001C2155" w:rsidRPr="00F42430" w:rsidRDefault="001C2155" w:rsidP="00355177">
      <w:pPr>
        <w:spacing w:after="0"/>
        <w:jc w:val="both"/>
        <w:rPr>
          <w:rFonts w:ascii="Times New Roman" w:hAnsi="Times New Roman" w:cs="Times New Roman"/>
          <w:b/>
          <w:sz w:val="24"/>
          <w:szCs w:val="24"/>
        </w:rPr>
      </w:pPr>
    </w:p>
    <w:p w:rsidR="00741C0E" w:rsidRPr="00A238C3" w:rsidRDefault="00741C0E" w:rsidP="00F42430">
      <w:pPr>
        <w:spacing w:after="0" w:line="240" w:lineRule="auto"/>
        <w:jc w:val="both"/>
        <w:rPr>
          <w:rFonts w:ascii="Times New Roman" w:hAnsi="Times New Roman" w:cs="Times New Roman"/>
          <w:sz w:val="24"/>
          <w:szCs w:val="24"/>
        </w:rPr>
      </w:pPr>
      <w:proofErr w:type="spellStart"/>
      <w:r w:rsidRPr="006C27E5">
        <w:rPr>
          <w:rFonts w:ascii="Times New Roman" w:hAnsi="Times New Roman" w:cs="Times New Roman"/>
          <w:sz w:val="24"/>
          <w:szCs w:val="24"/>
        </w:rPr>
        <w:t>Aditya</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Retno</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Utami</w:t>
      </w:r>
      <w:proofErr w:type="spellEnd"/>
      <w:r>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Deby</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Ansyory</w:t>
      </w:r>
      <w:proofErr w:type="spellEnd"/>
      <w:r>
        <w:rPr>
          <w:rFonts w:ascii="Times New Roman" w:hAnsi="Times New Roman" w:cs="Times New Roman"/>
          <w:sz w:val="24"/>
          <w:szCs w:val="24"/>
        </w:rPr>
        <w:t>,</w:t>
      </w:r>
      <w:r w:rsidRPr="006C27E5">
        <w:rPr>
          <w:rFonts w:ascii="Times New Roman" w:hAnsi="Times New Roman" w:cs="Times New Roman"/>
          <w:sz w:val="24"/>
          <w:szCs w:val="24"/>
        </w:rPr>
        <w:t xml:space="preserve"> Sri </w:t>
      </w:r>
      <w:proofErr w:type="spellStart"/>
      <w:r w:rsidRPr="006C27E5">
        <w:rPr>
          <w:rFonts w:ascii="Times New Roman" w:hAnsi="Times New Roman" w:cs="Times New Roman"/>
          <w:sz w:val="24"/>
          <w:szCs w:val="24"/>
        </w:rPr>
        <w:t>Haryati</w:t>
      </w:r>
      <w:proofErr w:type="spellEnd"/>
      <w:r>
        <w:rPr>
          <w:rFonts w:ascii="Times New Roman" w:hAnsi="Times New Roman" w:cs="Times New Roman"/>
          <w:sz w:val="24"/>
          <w:szCs w:val="24"/>
        </w:rPr>
        <w:t xml:space="preserve">, </w:t>
      </w:r>
      <w:r w:rsidRPr="006C27E5">
        <w:rPr>
          <w:rFonts w:ascii="Times New Roman" w:hAnsi="Times New Roman" w:cs="Times New Roman"/>
          <w:sz w:val="24"/>
          <w:szCs w:val="24"/>
        </w:rPr>
        <w:t xml:space="preserve">M. </w:t>
      </w:r>
      <w:proofErr w:type="spellStart"/>
      <w:r w:rsidRPr="006C27E5">
        <w:rPr>
          <w:rFonts w:ascii="Times New Roman" w:hAnsi="Times New Roman" w:cs="Times New Roman"/>
          <w:sz w:val="24"/>
          <w:szCs w:val="24"/>
        </w:rPr>
        <w:t>Djoni</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Bustan</w:t>
      </w:r>
      <w:proofErr w:type="spellEnd"/>
    </w:p>
    <w:p w:rsidR="00741C0E" w:rsidRPr="006C27E5" w:rsidRDefault="00F42430" w:rsidP="00F42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of Chemical Engineering</w:t>
      </w:r>
      <w:r w:rsidR="00741C0E" w:rsidRPr="006C27E5">
        <w:rPr>
          <w:rFonts w:ascii="Times New Roman" w:hAnsi="Times New Roman" w:cs="Times New Roman"/>
          <w:sz w:val="24"/>
          <w:szCs w:val="24"/>
        </w:rPr>
        <w:t xml:space="preserve">, </w:t>
      </w:r>
      <w:r w:rsidR="006A3802">
        <w:rPr>
          <w:rFonts w:ascii="Times New Roman" w:hAnsi="Times New Roman" w:cs="Times New Roman"/>
          <w:sz w:val="24"/>
          <w:szCs w:val="24"/>
        </w:rPr>
        <w:t>Faculty of Engineering</w:t>
      </w:r>
      <w:r w:rsidR="00741C0E" w:rsidRPr="006C27E5">
        <w:rPr>
          <w:rFonts w:ascii="Times New Roman" w:hAnsi="Times New Roman" w:cs="Times New Roman"/>
          <w:sz w:val="24"/>
          <w:szCs w:val="24"/>
        </w:rPr>
        <w:t xml:space="preserve">, </w:t>
      </w:r>
      <w:proofErr w:type="spellStart"/>
      <w:r w:rsidR="00741C0E" w:rsidRPr="006C27E5">
        <w:rPr>
          <w:rFonts w:ascii="Times New Roman" w:hAnsi="Times New Roman" w:cs="Times New Roman"/>
          <w:sz w:val="24"/>
          <w:szCs w:val="24"/>
        </w:rPr>
        <w:t>Universitas</w:t>
      </w:r>
      <w:proofErr w:type="spellEnd"/>
      <w:r w:rsidR="00741C0E" w:rsidRPr="006C27E5">
        <w:rPr>
          <w:rFonts w:ascii="Times New Roman" w:hAnsi="Times New Roman" w:cs="Times New Roman"/>
          <w:sz w:val="24"/>
          <w:szCs w:val="24"/>
        </w:rPr>
        <w:t xml:space="preserve"> </w:t>
      </w:r>
      <w:proofErr w:type="spellStart"/>
      <w:r w:rsidR="00741C0E" w:rsidRPr="006C27E5">
        <w:rPr>
          <w:rFonts w:ascii="Times New Roman" w:hAnsi="Times New Roman" w:cs="Times New Roman"/>
          <w:sz w:val="24"/>
          <w:szCs w:val="24"/>
        </w:rPr>
        <w:t>Sriwijaya</w:t>
      </w:r>
      <w:proofErr w:type="spellEnd"/>
      <w:r w:rsidR="00741C0E" w:rsidRPr="006C27E5">
        <w:rPr>
          <w:rFonts w:ascii="Times New Roman" w:hAnsi="Times New Roman" w:cs="Times New Roman"/>
          <w:sz w:val="24"/>
          <w:szCs w:val="24"/>
        </w:rPr>
        <w:t xml:space="preserve"> </w:t>
      </w:r>
    </w:p>
    <w:p w:rsidR="00741C0E" w:rsidRDefault="00741C0E" w:rsidP="00F42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Jl. Padang </w:t>
      </w: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No. 524, Bukit Lama, </w:t>
      </w:r>
      <w:proofErr w:type="spellStart"/>
      <w:r>
        <w:rPr>
          <w:rFonts w:ascii="Times New Roman" w:hAnsi="Times New Roman" w:cs="Times New Roman"/>
          <w:sz w:val="24"/>
          <w:szCs w:val="24"/>
        </w:rPr>
        <w:t>Ilir</w:t>
      </w:r>
      <w:proofErr w:type="spellEnd"/>
      <w:r>
        <w:rPr>
          <w:rFonts w:ascii="Times New Roman" w:hAnsi="Times New Roman" w:cs="Times New Roman"/>
          <w:sz w:val="24"/>
          <w:szCs w:val="24"/>
        </w:rPr>
        <w:t xml:space="preserve"> Barat I, Kota Palembang 30121</w:t>
      </w:r>
    </w:p>
    <w:p w:rsidR="00741C0E" w:rsidRPr="004A14E7" w:rsidRDefault="00741C0E" w:rsidP="00F42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3802">
        <w:rPr>
          <w:rFonts w:ascii="Times New Roman" w:hAnsi="Times New Roman" w:cs="Times New Roman"/>
          <w:sz w:val="24"/>
          <w:szCs w:val="24"/>
        </w:rPr>
        <w:t xml:space="preserve"> Corresponding </w:t>
      </w:r>
      <w:proofErr w:type="gramStart"/>
      <w:r w:rsidR="006A3802">
        <w:rPr>
          <w:rFonts w:ascii="Times New Roman" w:hAnsi="Times New Roman" w:cs="Times New Roman"/>
          <w:sz w:val="24"/>
          <w:szCs w:val="24"/>
        </w:rPr>
        <w:t>author</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hyperlink r:id="rId5" w:history="1">
        <w:r w:rsidR="006A3802" w:rsidRPr="00E61E8A">
          <w:rPr>
            <w:rStyle w:val="Hyperlink"/>
            <w:rFonts w:ascii="Times New Roman" w:hAnsi="Times New Roman" w:cs="Times New Roman"/>
            <w:sz w:val="24"/>
            <w:szCs w:val="24"/>
          </w:rPr>
          <w:t>c_tya05@yahoo.com</w:t>
        </w:r>
      </w:hyperlink>
      <w:r w:rsidR="006A3802">
        <w:rPr>
          <w:rFonts w:ascii="Times New Roman" w:hAnsi="Times New Roman" w:cs="Times New Roman"/>
          <w:sz w:val="24"/>
          <w:szCs w:val="24"/>
        </w:rPr>
        <w:t xml:space="preserve"> ; </w:t>
      </w:r>
      <w:r w:rsidRPr="004A14E7">
        <w:rPr>
          <w:rFonts w:ascii="Times New Roman" w:hAnsi="Times New Roman" w:cs="Times New Roman"/>
          <w:sz w:val="24"/>
          <w:szCs w:val="24"/>
        </w:rPr>
        <w:t>djajashanta@yahoo.co.id</w:t>
      </w:r>
    </w:p>
    <w:p w:rsidR="00F42430" w:rsidRDefault="00F42430" w:rsidP="00355177">
      <w:pPr>
        <w:spacing w:after="0"/>
        <w:jc w:val="both"/>
        <w:rPr>
          <w:rFonts w:ascii="Times New Roman" w:hAnsi="Times New Roman" w:cs="Times New Roman"/>
          <w:sz w:val="24"/>
          <w:szCs w:val="24"/>
        </w:rPr>
      </w:pPr>
    </w:p>
    <w:p w:rsidR="001C2155" w:rsidRDefault="001C2155" w:rsidP="00355177">
      <w:pPr>
        <w:spacing w:after="0"/>
        <w:jc w:val="both"/>
        <w:rPr>
          <w:rFonts w:ascii="Times New Roman" w:hAnsi="Times New Roman" w:cs="Times New Roman"/>
          <w:sz w:val="24"/>
          <w:szCs w:val="24"/>
        </w:rPr>
      </w:pPr>
    </w:p>
    <w:p w:rsidR="00355177" w:rsidRPr="00355177" w:rsidRDefault="00355177" w:rsidP="00355177">
      <w:pPr>
        <w:spacing w:after="0"/>
        <w:jc w:val="both"/>
        <w:rPr>
          <w:rFonts w:ascii="Times New Roman" w:hAnsi="Times New Roman" w:cs="Times New Roman"/>
          <w:b/>
          <w:sz w:val="24"/>
          <w:szCs w:val="24"/>
        </w:rPr>
      </w:pPr>
      <w:r w:rsidRPr="00355177">
        <w:rPr>
          <w:rFonts w:ascii="Times New Roman" w:hAnsi="Times New Roman" w:cs="Times New Roman"/>
          <w:b/>
          <w:sz w:val="24"/>
          <w:szCs w:val="24"/>
        </w:rPr>
        <w:t>ABSTRACT</w:t>
      </w:r>
    </w:p>
    <w:p w:rsidR="00355177" w:rsidRPr="00226A71" w:rsidRDefault="00355177" w:rsidP="00355177">
      <w:pPr>
        <w:spacing w:after="0"/>
        <w:jc w:val="both"/>
        <w:rPr>
          <w:rFonts w:ascii="Times New Roman" w:hAnsi="Times New Roman" w:cs="Times New Roman"/>
          <w:sz w:val="24"/>
          <w:szCs w:val="24"/>
        </w:rPr>
      </w:pPr>
      <w:r>
        <w:rPr>
          <w:rFonts w:ascii="Times New Roman" w:hAnsi="Times New Roman" w:cs="Times New Roman"/>
          <w:sz w:val="24"/>
          <w:szCs w:val="24"/>
        </w:rPr>
        <w:t xml:space="preserve">Vacuum residue is a waste </w:t>
      </w:r>
      <w:r w:rsidR="007437FE">
        <w:rPr>
          <w:rFonts w:ascii="Times New Roman" w:hAnsi="Times New Roman" w:cs="Times New Roman"/>
          <w:sz w:val="24"/>
          <w:szCs w:val="24"/>
        </w:rPr>
        <w:t xml:space="preserve">of the production process in the petroleum refining industry. Even though vacuum residue is waste, it still contains hydrocarbon compounds that can be reused </w:t>
      </w:r>
      <w:proofErr w:type="gramStart"/>
      <w:r w:rsidR="007437FE">
        <w:rPr>
          <w:rFonts w:ascii="Times New Roman" w:hAnsi="Times New Roman" w:cs="Times New Roman"/>
          <w:sz w:val="24"/>
          <w:szCs w:val="24"/>
        </w:rPr>
        <w:t>as a petroleum derivatives product</w:t>
      </w:r>
      <w:r w:rsidR="005C22BF">
        <w:rPr>
          <w:rFonts w:ascii="Times New Roman" w:hAnsi="Times New Roman" w:cs="Times New Roman"/>
          <w:sz w:val="24"/>
          <w:szCs w:val="24"/>
        </w:rPr>
        <w:t>s</w:t>
      </w:r>
      <w:proofErr w:type="gramEnd"/>
      <w:r w:rsidR="007437FE">
        <w:rPr>
          <w:rFonts w:ascii="Times New Roman" w:hAnsi="Times New Roman" w:cs="Times New Roman"/>
          <w:sz w:val="24"/>
          <w:szCs w:val="24"/>
        </w:rPr>
        <w:t xml:space="preserve"> that have commercial value. Improving the quality of vacuum residue from waste to commercial products is carried out in several stage of the process. In this research, we applied the swelling process as an initial step to weaken </w:t>
      </w:r>
      <w:r w:rsidR="005C22BF">
        <w:rPr>
          <w:rFonts w:ascii="Times New Roman" w:hAnsi="Times New Roman" w:cs="Times New Roman"/>
          <w:sz w:val="24"/>
          <w:szCs w:val="24"/>
        </w:rPr>
        <w:t xml:space="preserve">and break the long chain carbon of vacuum residue in order to reduce energy consumption. </w:t>
      </w:r>
      <w:r w:rsidR="00226A71">
        <w:rPr>
          <w:rFonts w:ascii="Times New Roman" w:hAnsi="Times New Roman" w:cs="Times New Roman"/>
          <w:sz w:val="24"/>
          <w:szCs w:val="24"/>
        </w:rPr>
        <w:t>Furthermore, the swelling products will be reprocessed in the catalytic cracking processes to improve the quality and quantity of the product yield. The application of the swelling process can reduce operating conditions temperatures up to 350</w:t>
      </w:r>
      <w:r w:rsidR="00226A71">
        <w:rPr>
          <w:rFonts w:ascii="Arial" w:hAnsi="Arial" w:cs="Arial"/>
          <w:sz w:val="24"/>
          <w:szCs w:val="24"/>
        </w:rPr>
        <w:t>º</w:t>
      </w:r>
      <w:r w:rsidR="00226A71">
        <w:rPr>
          <w:rFonts w:ascii="Times New Roman" w:hAnsi="Times New Roman" w:cs="Times New Roman"/>
          <w:sz w:val="24"/>
          <w:szCs w:val="24"/>
        </w:rPr>
        <w:t>C, and the use of Al</w:t>
      </w:r>
      <w:r w:rsidR="00226A71">
        <w:rPr>
          <w:rFonts w:ascii="Times New Roman" w:hAnsi="Times New Roman" w:cs="Times New Roman"/>
          <w:sz w:val="24"/>
          <w:szCs w:val="24"/>
          <w:vertAlign w:val="subscript"/>
        </w:rPr>
        <w:t>2</w:t>
      </w:r>
      <w:r w:rsidR="00226A71">
        <w:rPr>
          <w:rFonts w:ascii="Times New Roman" w:hAnsi="Times New Roman" w:cs="Times New Roman"/>
          <w:sz w:val="24"/>
          <w:szCs w:val="24"/>
        </w:rPr>
        <w:t>O</w:t>
      </w:r>
      <w:r w:rsidR="00226A71">
        <w:rPr>
          <w:rFonts w:ascii="Times New Roman" w:hAnsi="Times New Roman" w:cs="Times New Roman"/>
          <w:sz w:val="24"/>
          <w:szCs w:val="24"/>
          <w:vertAlign w:val="subscript"/>
        </w:rPr>
        <w:t>3</w:t>
      </w:r>
      <w:r w:rsidR="00226A71">
        <w:rPr>
          <w:rFonts w:ascii="Times New Roman" w:hAnsi="Times New Roman" w:cs="Times New Roman"/>
          <w:sz w:val="24"/>
          <w:szCs w:val="24"/>
        </w:rPr>
        <w:t xml:space="preserve"> catalyst in the cracking process can produces </w:t>
      </w:r>
      <w:r w:rsidR="00203026">
        <w:rPr>
          <w:rFonts w:ascii="Times New Roman" w:hAnsi="Times New Roman" w:cs="Times New Roman"/>
          <w:sz w:val="24"/>
          <w:szCs w:val="24"/>
        </w:rPr>
        <w:t>the product yield that have a good quality after performing the GC-MS analysis test. The content of hydrocarbons in this vacuum residue shows the dominance of aromatic compounds with high octane numbers. The optimum composition of 5%-wt catalyst showed chromatogram composition of 166 compounds with the highest peak at 3.26 retention time owned by toluene with an octane number of 91.</w:t>
      </w:r>
    </w:p>
    <w:p w:rsidR="00355177" w:rsidRDefault="00355177" w:rsidP="00355177">
      <w:pPr>
        <w:spacing w:after="0"/>
        <w:jc w:val="both"/>
        <w:rPr>
          <w:rFonts w:ascii="Times New Roman" w:hAnsi="Times New Roman" w:cs="Times New Roman"/>
          <w:sz w:val="24"/>
          <w:szCs w:val="24"/>
        </w:rPr>
      </w:pPr>
    </w:p>
    <w:p w:rsidR="00203026" w:rsidRPr="006C27E5" w:rsidRDefault="00203026" w:rsidP="00203026">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Keywords :</w:t>
      </w:r>
      <w:proofErr w:type="gramEnd"/>
      <w:r w:rsidRPr="006C27E5">
        <w:rPr>
          <w:rFonts w:ascii="Times New Roman" w:hAnsi="Times New Roman" w:cs="Times New Roman"/>
          <w:b/>
          <w:sz w:val="24"/>
          <w:szCs w:val="24"/>
        </w:rPr>
        <w:t xml:space="preserve">  </w:t>
      </w:r>
      <w:r w:rsidRPr="00203026">
        <w:rPr>
          <w:rFonts w:ascii="Times New Roman" w:hAnsi="Times New Roman" w:cs="Times New Roman"/>
          <w:sz w:val="24"/>
          <w:szCs w:val="24"/>
        </w:rPr>
        <w:t>Vacuum Residue, Swelling, Catalytic Cracking, GC-MS</w:t>
      </w:r>
    </w:p>
    <w:p w:rsidR="00355177" w:rsidRDefault="00355177" w:rsidP="00355177">
      <w:pPr>
        <w:spacing w:after="0"/>
        <w:jc w:val="both"/>
        <w:rPr>
          <w:rFonts w:ascii="Times New Roman" w:hAnsi="Times New Roman" w:cs="Times New Roman"/>
          <w:sz w:val="24"/>
          <w:szCs w:val="24"/>
        </w:rPr>
      </w:pPr>
    </w:p>
    <w:p w:rsidR="00F42430" w:rsidRDefault="00F42430" w:rsidP="00F42430">
      <w:pPr>
        <w:spacing w:after="0"/>
        <w:jc w:val="both"/>
        <w:rPr>
          <w:rFonts w:ascii="Times New Roman" w:hAnsi="Times New Roman" w:cs="Times New Roman"/>
          <w:sz w:val="24"/>
          <w:szCs w:val="24"/>
        </w:rPr>
      </w:pPr>
    </w:p>
    <w:p w:rsidR="00F42430" w:rsidRPr="00F42430" w:rsidRDefault="00F42430" w:rsidP="00F42430">
      <w:pPr>
        <w:spacing w:after="0"/>
        <w:jc w:val="both"/>
        <w:rPr>
          <w:rFonts w:ascii="Times New Roman" w:hAnsi="Times New Roman" w:cs="Times New Roman"/>
          <w:b/>
          <w:sz w:val="24"/>
          <w:szCs w:val="24"/>
        </w:rPr>
        <w:sectPr w:rsidR="00F42430" w:rsidRPr="00F42430" w:rsidSect="00F42430">
          <w:pgSz w:w="11907" w:h="16839" w:code="9"/>
          <w:pgMar w:top="1440" w:right="1080" w:bottom="1440" w:left="1080" w:header="720" w:footer="720" w:gutter="0"/>
          <w:cols w:space="720"/>
          <w:docGrid w:linePitch="360"/>
        </w:sectPr>
      </w:pPr>
    </w:p>
    <w:p w:rsidR="00D33512" w:rsidRPr="00D33512" w:rsidRDefault="00D33512" w:rsidP="00D33512">
      <w:pPr>
        <w:pStyle w:val="ListParagraph"/>
        <w:numPr>
          <w:ilvl w:val="0"/>
          <w:numId w:val="1"/>
        </w:numPr>
        <w:spacing w:after="0"/>
        <w:ind w:left="360"/>
        <w:jc w:val="both"/>
        <w:rPr>
          <w:rFonts w:ascii="Times New Roman" w:hAnsi="Times New Roman" w:cs="Times New Roman"/>
          <w:b/>
          <w:sz w:val="24"/>
          <w:szCs w:val="24"/>
        </w:rPr>
      </w:pPr>
      <w:r w:rsidRPr="00D33512">
        <w:rPr>
          <w:rFonts w:ascii="Times New Roman" w:hAnsi="Times New Roman" w:cs="Times New Roman"/>
          <w:b/>
          <w:sz w:val="24"/>
          <w:szCs w:val="24"/>
        </w:rPr>
        <w:lastRenderedPageBreak/>
        <w:t>Introduction</w:t>
      </w:r>
    </w:p>
    <w:p w:rsidR="006D54ED" w:rsidRDefault="00D33512" w:rsidP="006D54ED">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Upstream oil and gas industry has an impact on the environment with emergence of waste, both exploration and production stages. The main waste in the form of sludge oil is classified </w:t>
      </w:r>
      <w:r w:rsidR="006D54ED">
        <w:rPr>
          <w:rFonts w:ascii="Times New Roman" w:hAnsi="Times New Roman" w:cs="Times New Roman"/>
          <w:sz w:val="24"/>
          <w:szCs w:val="24"/>
        </w:rPr>
        <w:t>into toxic and hazardous waste (B3).</w:t>
      </w:r>
    </w:p>
    <w:p w:rsidR="006D54ED" w:rsidRPr="005C1D87" w:rsidRDefault="006D54ED" w:rsidP="006D54ED">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In government regulation (PP) No. 104 0f 2014 concerning of Management of Hazardous and Toxic Waste, it is mentioned that </w:t>
      </w:r>
      <w:r w:rsidRPr="005C1D87">
        <w:rPr>
          <w:rFonts w:ascii="Times New Roman" w:hAnsi="Times New Roman" w:cs="Times New Roman"/>
          <w:i/>
          <w:sz w:val="24"/>
          <w:szCs w:val="24"/>
        </w:rPr>
        <w:t xml:space="preserve">B3 is a substance, energy, and/or other components which, due to their nature, concentration and/or amount, both directly and indirectly, can polluting and/or damaging the environment, and/or endangering the </w:t>
      </w:r>
      <w:r w:rsidRPr="005C1D87">
        <w:rPr>
          <w:rFonts w:ascii="Times New Roman" w:hAnsi="Times New Roman" w:cs="Times New Roman"/>
          <w:i/>
          <w:sz w:val="24"/>
          <w:szCs w:val="24"/>
        </w:rPr>
        <w:lastRenderedPageBreak/>
        <w:t>environment, health, and the survival of humans and other living things.</w:t>
      </w:r>
    </w:p>
    <w:p w:rsidR="005C1D87" w:rsidRDefault="006D54ED" w:rsidP="005C1D87">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From this context we can interpret that B3 waste generated from oil and gas exploration and production activities must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handle specifically, B3 </w:t>
      </w:r>
      <w:r w:rsidR="005C1D87">
        <w:rPr>
          <w:rFonts w:ascii="Times New Roman" w:hAnsi="Times New Roman" w:cs="Times New Roman"/>
          <w:sz w:val="24"/>
          <w:szCs w:val="24"/>
        </w:rPr>
        <w:t>waste cannot be disposed of directly into the environment without processing. The management of B3 waste must be carried out with due regard to the long term impact and having a permit from both SKK MIGAS and the Ministry of Environment and Forestry (KLHK).</w:t>
      </w:r>
    </w:p>
    <w:p w:rsidR="00D33512" w:rsidRDefault="005C1D87" w:rsidP="005C1D87">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Waste can occur during exploration and production, where the production stage starts </w:t>
      </w:r>
      <w:r>
        <w:rPr>
          <w:rFonts w:ascii="Times New Roman" w:hAnsi="Times New Roman" w:cs="Times New Roman"/>
          <w:sz w:val="24"/>
          <w:szCs w:val="24"/>
        </w:rPr>
        <w:lastRenderedPageBreak/>
        <w:t xml:space="preserve">from the production well that has been drilled to the completion of the extraction process of oil and gas from the reservoir. Generally, the waste generated from this stage is production water, chemical residues to sludge bottom. Waste production stage is oil sludge/bottom waste which contains amount of hydrocarbons, heavy metals and chemicals. </w:t>
      </w:r>
      <w:r w:rsidR="00C174BE">
        <w:rPr>
          <w:rFonts w:ascii="Times New Roman" w:hAnsi="Times New Roman" w:cs="Times New Roman"/>
          <w:sz w:val="24"/>
          <w:szCs w:val="24"/>
        </w:rPr>
        <w:t>2014, oil production amounting to 860 thousand barrels per day, there is sludge oil waste of around 51 thousand m</w:t>
      </w:r>
      <w:r w:rsidR="00C174BE">
        <w:rPr>
          <w:rFonts w:ascii="Times New Roman" w:hAnsi="Times New Roman" w:cs="Times New Roman"/>
          <w:sz w:val="24"/>
          <w:szCs w:val="24"/>
          <w:vertAlign w:val="superscript"/>
        </w:rPr>
        <w:t>3</w:t>
      </w:r>
      <w:r w:rsidR="00C174BE">
        <w:rPr>
          <w:rFonts w:ascii="Times New Roman" w:hAnsi="Times New Roman" w:cs="Times New Roman"/>
          <w:sz w:val="24"/>
          <w:szCs w:val="24"/>
        </w:rPr>
        <w:t xml:space="preserve"> per year (</w:t>
      </w:r>
      <w:proofErr w:type="spellStart"/>
      <w:r w:rsidR="00C174BE">
        <w:rPr>
          <w:rFonts w:ascii="Times New Roman" w:hAnsi="Times New Roman" w:cs="Times New Roman"/>
          <w:sz w:val="24"/>
          <w:szCs w:val="24"/>
        </w:rPr>
        <w:t>Helmy</w:t>
      </w:r>
      <w:proofErr w:type="spellEnd"/>
      <w:r w:rsidR="00C174BE">
        <w:rPr>
          <w:rFonts w:ascii="Times New Roman" w:hAnsi="Times New Roman" w:cs="Times New Roman"/>
          <w:sz w:val="24"/>
          <w:szCs w:val="24"/>
        </w:rPr>
        <w:t xml:space="preserve"> and </w:t>
      </w:r>
      <w:proofErr w:type="spellStart"/>
      <w:r w:rsidR="00C174BE">
        <w:rPr>
          <w:rFonts w:ascii="Times New Roman" w:hAnsi="Times New Roman" w:cs="Times New Roman"/>
          <w:sz w:val="24"/>
          <w:szCs w:val="24"/>
        </w:rPr>
        <w:t>Kardena</w:t>
      </w:r>
      <w:proofErr w:type="spellEnd"/>
      <w:r w:rsidR="00C174BE">
        <w:rPr>
          <w:rFonts w:ascii="Times New Roman" w:hAnsi="Times New Roman" w:cs="Times New Roman"/>
          <w:sz w:val="24"/>
          <w:szCs w:val="24"/>
        </w:rPr>
        <w:t>, 2015)</w:t>
      </w:r>
    </w:p>
    <w:p w:rsidR="00C174BE" w:rsidRDefault="00C174BE" w:rsidP="005C1D87">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This sewage sludge is like a deep black paste, sometimes mixed with soil, gravel, water, and other ingredients. This mud is caused by the deposition of fine oil particles. </w:t>
      </w: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sediment accumulate more and more at the bottom of the storage tank or in the pipeline of petroleum distribution. This silt is called vacuum residue.</w:t>
      </w:r>
    </w:p>
    <w:p w:rsidR="00037F5F" w:rsidRDefault="00C174BE" w:rsidP="00037F5F">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Vacuum residue is a waste of petroleum production. </w:t>
      </w:r>
      <w:r w:rsidR="00313E33">
        <w:rPr>
          <w:rFonts w:ascii="Times New Roman" w:hAnsi="Times New Roman" w:cs="Times New Roman"/>
          <w:sz w:val="24"/>
          <w:szCs w:val="24"/>
        </w:rPr>
        <w:t>Separation or extraction process and cracking process from vacuum residue produce derivative products such as gasoline and diesel. In Indonesia, the derivative product market is very good, but the service providers that can process waste into usable product and constraints in the licensing process at KLKH (</w:t>
      </w:r>
      <w:proofErr w:type="spellStart"/>
      <w:r w:rsidR="00313E33">
        <w:rPr>
          <w:rFonts w:ascii="Times New Roman" w:hAnsi="Times New Roman" w:cs="Times New Roman"/>
          <w:sz w:val="24"/>
          <w:szCs w:val="24"/>
        </w:rPr>
        <w:t>Adhitya</w:t>
      </w:r>
      <w:proofErr w:type="spellEnd"/>
      <w:r w:rsidR="00313E33">
        <w:rPr>
          <w:rFonts w:ascii="Times New Roman" w:hAnsi="Times New Roman" w:cs="Times New Roman"/>
          <w:sz w:val="24"/>
          <w:szCs w:val="24"/>
        </w:rPr>
        <w:t xml:space="preserve"> et al., 2017).</w:t>
      </w:r>
    </w:p>
    <w:p w:rsidR="00D33512" w:rsidRDefault="00037F5F" w:rsidP="00037F5F">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Vacuum residue contains undesirable materials such as organic and inorganic compounds, as well as toxic substance that are </w:t>
      </w:r>
      <w:proofErr w:type="spellStart"/>
      <w:r>
        <w:rPr>
          <w:rFonts w:ascii="Times New Roman" w:hAnsi="Times New Roman" w:cs="Times New Roman"/>
          <w:sz w:val="24"/>
          <w:szCs w:val="24"/>
        </w:rPr>
        <w:t>harmfull</w:t>
      </w:r>
      <w:proofErr w:type="spellEnd"/>
      <w:r>
        <w:rPr>
          <w:rFonts w:ascii="Times New Roman" w:hAnsi="Times New Roman" w:cs="Times New Roman"/>
          <w:sz w:val="24"/>
          <w:szCs w:val="24"/>
        </w:rPr>
        <w:t xml:space="preserve"> to the environment caused by pathogenic diseases of microorganisms (</w:t>
      </w:r>
      <w:proofErr w:type="spellStart"/>
      <w:r>
        <w:rPr>
          <w:rFonts w:ascii="Times New Roman" w:hAnsi="Times New Roman" w:cs="Times New Roman"/>
          <w:sz w:val="24"/>
          <w:szCs w:val="24"/>
        </w:rPr>
        <w:t>Ayotamuno</w:t>
      </w:r>
      <w:proofErr w:type="spellEnd"/>
      <w:r>
        <w:rPr>
          <w:rFonts w:ascii="Times New Roman" w:hAnsi="Times New Roman" w:cs="Times New Roman"/>
          <w:sz w:val="24"/>
          <w:szCs w:val="24"/>
        </w:rPr>
        <w:t xml:space="preserve"> et al., 2007). </w:t>
      </w:r>
      <w:r w:rsidR="004A3422">
        <w:rPr>
          <w:rFonts w:ascii="Times New Roman" w:hAnsi="Times New Roman" w:cs="Times New Roman"/>
          <w:sz w:val="24"/>
          <w:szCs w:val="24"/>
        </w:rPr>
        <w:t xml:space="preserve">Disposal of oil sludge which contains toxic substances such as aromatic hydrocarbons (benzene, toluene, ethyl benzene, and </w:t>
      </w:r>
      <w:proofErr w:type="spellStart"/>
      <w:r w:rsidR="004A3422">
        <w:rPr>
          <w:rFonts w:ascii="Times New Roman" w:hAnsi="Times New Roman" w:cs="Times New Roman"/>
          <w:sz w:val="24"/>
          <w:szCs w:val="24"/>
        </w:rPr>
        <w:t>xylene</w:t>
      </w:r>
      <w:proofErr w:type="spellEnd"/>
      <w:r w:rsidR="004A3422">
        <w:rPr>
          <w:rFonts w:ascii="Times New Roman" w:hAnsi="Times New Roman" w:cs="Times New Roman"/>
          <w:sz w:val="24"/>
          <w:szCs w:val="24"/>
        </w:rPr>
        <w:t xml:space="preserve">), poly-aromatic hydrocarbons and high total hydrocarbon content, without further processing can cause pollution to environment, especially </w:t>
      </w:r>
      <w:proofErr w:type="spellStart"/>
      <w:r w:rsidR="004A3422">
        <w:rPr>
          <w:rFonts w:ascii="Times New Roman" w:hAnsi="Times New Roman" w:cs="Times New Roman"/>
          <w:sz w:val="24"/>
          <w:szCs w:val="24"/>
        </w:rPr>
        <w:t>sil</w:t>
      </w:r>
      <w:proofErr w:type="spellEnd"/>
      <w:r w:rsidR="004A3422">
        <w:rPr>
          <w:rFonts w:ascii="Times New Roman" w:hAnsi="Times New Roman" w:cs="Times New Roman"/>
          <w:sz w:val="24"/>
          <w:szCs w:val="24"/>
        </w:rPr>
        <w:t xml:space="preserve"> contamination (</w:t>
      </w:r>
      <w:proofErr w:type="spellStart"/>
      <w:r w:rsidR="004A3422">
        <w:rPr>
          <w:rFonts w:ascii="Times New Roman" w:hAnsi="Times New Roman" w:cs="Times New Roman"/>
          <w:sz w:val="24"/>
          <w:szCs w:val="24"/>
        </w:rPr>
        <w:t>Vilia</w:t>
      </w:r>
      <w:proofErr w:type="spellEnd"/>
      <w:r w:rsidR="004A3422">
        <w:rPr>
          <w:rFonts w:ascii="Times New Roman" w:hAnsi="Times New Roman" w:cs="Times New Roman"/>
          <w:sz w:val="24"/>
          <w:szCs w:val="24"/>
        </w:rPr>
        <w:t xml:space="preserve"> et al., 2012).</w:t>
      </w:r>
    </w:p>
    <w:p w:rsidR="00FD7E2E" w:rsidRDefault="002417E4" w:rsidP="00FD7E2E">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Initially, vacuum residue waste made into asphalt or heavy oil or bunker fuel oil. However, the use of vacuum residue as a fuel </w:t>
      </w:r>
      <w:r>
        <w:rPr>
          <w:rFonts w:ascii="Times New Roman" w:hAnsi="Times New Roman" w:cs="Times New Roman"/>
          <w:sz w:val="24"/>
          <w:szCs w:val="24"/>
        </w:rPr>
        <w:lastRenderedPageBreak/>
        <w:t>has stalled due to stringent environment regulation about air emission thresholds (BOPK, 1999).</w:t>
      </w:r>
    </w:p>
    <w:p w:rsidR="00D33512" w:rsidRDefault="00FD7E2E" w:rsidP="00FD7E2E">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Quality improvement effort of vacuum residue is a reflection of Minister of Environment Regulation No. 13 of 2007 concerning Requirements and Procedures for Waste Management for Oil, Gas and Geothermal Businesses. Work procedures on the management of oil and gas production operations regulated later by PT. PERTAMINA and SKK MIGAS (Implementing Working Unit, 2018).</w:t>
      </w:r>
    </w:p>
    <w:p w:rsidR="00D33512" w:rsidRPr="00256AA0" w:rsidRDefault="00FD7E2E" w:rsidP="00256AA0">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Generally, to improve the quality of vacuum residue is done by the process of </w:t>
      </w:r>
      <w:proofErr w:type="spellStart"/>
      <w:r>
        <w:rPr>
          <w:rFonts w:ascii="Times New Roman" w:hAnsi="Times New Roman" w:cs="Times New Roman"/>
          <w:sz w:val="24"/>
          <w:szCs w:val="24"/>
        </w:rPr>
        <w:t>pyrolysis</w:t>
      </w:r>
      <w:proofErr w:type="spellEnd"/>
      <w:r>
        <w:rPr>
          <w:rFonts w:ascii="Times New Roman" w:hAnsi="Times New Roman" w:cs="Times New Roman"/>
          <w:sz w:val="24"/>
          <w:szCs w:val="24"/>
        </w:rPr>
        <w:t xml:space="preserve"> and cracking. Cracking process is the best process in an effort to improve the quality of vacuum residue, but the operating conditions are quite high. For this reason, researchers are looking for effort</w:t>
      </w:r>
      <w:r w:rsidR="00256AA0">
        <w:rPr>
          <w:rFonts w:ascii="Times New Roman" w:hAnsi="Times New Roman" w:cs="Times New Roman"/>
          <w:sz w:val="24"/>
          <w:szCs w:val="24"/>
        </w:rPr>
        <w:t xml:space="preserve"> to reduce energy consumption by doing a weakening process, namely the swelling process.</w:t>
      </w:r>
    </w:p>
    <w:p w:rsidR="00D33512" w:rsidRDefault="00D33512" w:rsidP="00D33512">
      <w:pPr>
        <w:pStyle w:val="ListParagraph"/>
        <w:spacing w:after="0"/>
        <w:ind w:left="360"/>
        <w:jc w:val="both"/>
        <w:rPr>
          <w:rFonts w:ascii="Times New Roman" w:hAnsi="Times New Roman" w:cs="Times New Roman"/>
          <w:sz w:val="24"/>
          <w:szCs w:val="24"/>
        </w:rPr>
      </w:pPr>
    </w:p>
    <w:p w:rsidR="00D33512" w:rsidRPr="00256AA0" w:rsidRDefault="00256AA0" w:rsidP="00D33512">
      <w:pPr>
        <w:pStyle w:val="ListParagraph"/>
        <w:numPr>
          <w:ilvl w:val="0"/>
          <w:numId w:val="1"/>
        </w:numPr>
        <w:spacing w:after="0"/>
        <w:ind w:left="360"/>
        <w:jc w:val="both"/>
        <w:rPr>
          <w:rFonts w:ascii="Times New Roman" w:hAnsi="Times New Roman" w:cs="Times New Roman"/>
          <w:b/>
          <w:sz w:val="24"/>
          <w:szCs w:val="24"/>
        </w:rPr>
      </w:pPr>
      <w:r w:rsidRPr="00256AA0">
        <w:rPr>
          <w:rFonts w:ascii="Times New Roman" w:hAnsi="Times New Roman" w:cs="Times New Roman"/>
          <w:b/>
          <w:sz w:val="24"/>
          <w:szCs w:val="24"/>
        </w:rPr>
        <w:t xml:space="preserve">Experimental </w:t>
      </w:r>
      <w:proofErr w:type="spellStart"/>
      <w:r w:rsidRPr="00256AA0">
        <w:rPr>
          <w:rFonts w:ascii="Times New Roman" w:hAnsi="Times New Roman" w:cs="Times New Roman"/>
          <w:b/>
          <w:sz w:val="24"/>
          <w:szCs w:val="24"/>
        </w:rPr>
        <w:t>Pprocedures</w:t>
      </w:r>
      <w:proofErr w:type="spellEnd"/>
    </w:p>
    <w:p w:rsidR="00256AA0" w:rsidRPr="00256AA0" w:rsidRDefault="00256AA0" w:rsidP="00256AA0">
      <w:pPr>
        <w:pStyle w:val="ListParagraph"/>
        <w:spacing w:after="0"/>
        <w:ind w:left="0"/>
        <w:jc w:val="both"/>
        <w:rPr>
          <w:rFonts w:ascii="Times New Roman" w:hAnsi="Times New Roman" w:cs="Times New Roman"/>
          <w:b/>
          <w:sz w:val="24"/>
          <w:szCs w:val="24"/>
        </w:rPr>
      </w:pPr>
      <w:r w:rsidRPr="00256AA0">
        <w:rPr>
          <w:rFonts w:ascii="Times New Roman" w:hAnsi="Times New Roman" w:cs="Times New Roman"/>
          <w:b/>
          <w:sz w:val="24"/>
          <w:szCs w:val="24"/>
        </w:rPr>
        <w:t>2.1 Feed Material and Catalyst</w:t>
      </w:r>
      <w:r w:rsidRPr="00256AA0">
        <w:rPr>
          <w:rFonts w:ascii="Times New Roman" w:hAnsi="Times New Roman" w:cs="Times New Roman"/>
          <w:b/>
          <w:sz w:val="24"/>
          <w:szCs w:val="24"/>
        </w:rPr>
        <w:tab/>
      </w:r>
    </w:p>
    <w:p w:rsidR="00D10467" w:rsidRDefault="00256AA0" w:rsidP="00D10467">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This research tests the composition of vacuum residue obtained by refinery unit III PT. PERTAMINA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Sungai </w:t>
      </w:r>
      <w:proofErr w:type="spellStart"/>
      <w:r>
        <w:rPr>
          <w:rFonts w:ascii="Times New Roman" w:hAnsi="Times New Roman" w:cs="Times New Roman"/>
          <w:sz w:val="24"/>
          <w:szCs w:val="24"/>
        </w:rPr>
        <w:t>Gerong</w:t>
      </w:r>
      <w:proofErr w:type="spellEnd"/>
      <w:r>
        <w:rPr>
          <w:rFonts w:ascii="Times New Roman" w:hAnsi="Times New Roman" w:cs="Times New Roman"/>
          <w:sz w:val="24"/>
          <w:szCs w:val="24"/>
        </w:rPr>
        <w:t xml:space="preserve"> – Palembang. The characteristic of vacuum residue are shown in Table 1.</w:t>
      </w:r>
    </w:p>
    <w:p w:rsidR="00256AA0" w:rsidRDefault="00256AA0" w:rsidP="00256AA0">
      <w:pPr>
        <w:pStyle w:val="ListParagraph"/>
        <w:spacing w:after="0"/>
        <w:ind w:left="360"/>
        <w:jc w:val="both"/>
        <w:rPr>
          <w:rFonts w:ascii="Times New Roman" w:hAnsi="Times New Roman" w:cs="Times New Roman"/>
          <w:sz w:val="24"/>
          <w:szCs w:val="24"/>
        </w:rPr>
      </w:pPr>
    </w:p>
    <w:p w:rsidR="00F42430" w:rsidRDefault="00F42430" w:rsidP="00F42430">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w:t>
      </w:r>
      <w:r w:rsidRPr="006C27E5">
        <w:rPr>
          <w:rFonts w:ascii="Times New Roman" w:eastAsia="Times New Roman" w:hAnsi="Times New Roman" w:cs="Times New Roman"/>
          <w:sz w:val="24"/>
          <w:szCs w:val="24"/>
        </w:rPr>
        <w:t xml:space="preserve"> 1.</w:t>
      </w:r>
      <w:proofErr w:type="gramEnd"/>
      <w:r w:rsidRPr="006C27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Characteristics of </w:t>
      </w:r>
      <w:r w:rsidR="00954E5D">
        <w:rPr>
          <w:rFonts w:ascii="Times New Roman" w:eastAsia="Times New Roman" w:hAnsi="Times New Roman" w:cs="Times New Roman"/>
          <w:sz w:val="24"/>
          <w:szCs w:val="24"/>
        </w:rPr>
        <w:t>Vacuum Residue</w:t>
      </w:r>
    </w:p>
    <w:p w:rsidR="00954E5D" w:rsidRPr="006C27E5" w:rsidRDefault="00954E5D" w:rsidP="00F424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Refinery Unit III PERTAMINA - </w:t>
      </w:r>
      <w:proofErr w:type="spellStart"/>
      <w:r>
        <w:rPr>
          <w:rFonts w:ascii="Times New Roman" w:eastAsia="Times New Roman" w:hAnsi="Times New Roman" w:cs="Times New Roman"/>
          <w:sz w:val="24"/>
          <w:szCs w:val="24"/>
        </w:rPr>
        <w:t>Plaju</w:t>
      </w:r>
      <w:proofErr w:type="spellEnd"/>
    </w:p>
    <w:tbl>
      <w:tblPr>
        <w:tblStyle w:val="TableGrid"/>
        <w:tblW w:w="4590" w:type="dxa"/>
        <w:tblInd w:w="108" w:type="dxa"/>
        <w:tblLayout w:type="fixed"/>
        <w:tblLook w:val="04A0"/>
      </w:tblPr>
      <w:tblGrid>
        <w:gridCol w:w="1620"/>
        <w:gridCol w:w="1350"/>
        <w:gridCol w:w="1620"/>
      </w:tblGrid>
      <w:tr w:rsidR="00F42430" w:rsidRPr="006C27E5" w:rsidTr="00954E5D">
        <w:trPr>
          <w:trHeight w:val="432"/>
        </w:trPr>
        <w:tc>
          <w:tcPr>
            <w:tcW w:w="1620" w:type="dxa"/>
            <w:tcBorders>
              <w:left w:val="single" w:sz="4" w:space="0" w:color="FFFFFF" w:themeColor="background1"/>
              <w:right w:val="single" w:sz="4" w:space="0" w:color="FFFFFF" w:themeColor="background1"/>
            </w:tcBorders>
            <w:shd w:val="clear" w:color="auto" w:fill="auto"/>
            <w:vAlign w:val="center"/>
          </w:tcPr>
          <w:p w:rsidR="00F42430" w:rsidRPr="006C27E5" w:rsidRDefault="00F42430" w:rsidP="0055235E">
            <w:pPr>
              <w:jc w:val="center"/>
              <w:rPr>
                <w:rFonts w:ascii="Times New Roman" w:eastAsia="Times New Roman" w:hAnsi="Times New Roman" w:cs="Times New Roman"/>
                <w:b/>
                <w:sz w:val="24"/>
                <w:szCs w:val="24"/>
              </w:rPr>
            </w:pPr>
            <w:r w:rsidRPr="006C27E5">
              <w:rPr>
                <w:rFonts w:ascii="Times New Roman" w:eastAsia="Times New Roman" w:hAnsi="Times New Roman" w:cs="Times New Roman"/>
                <w:b/>
                <w:sz w:val="24"/>
                <w:szCs w:val="24"/>
              </w:rPr>
              <w:t>Properties</w:t>
            </w:r>
          </w:p>
        </w:tc>
        <w:tc>
          <w:tcPr>
            <w:tcW w:w="1350" w:type="dxa"/>
            <w:tcBorders>
              <w:left w:val="single" w:sz="4" w:space="0" w:color="FFFFFF" w:themeColor="background1"/>
              <w:right w:val="single" w:sz="4" w:space="0" w:color="FFFFFF" w:themeColor="background1"/>
            </w:tcBorders>
            <w:shd w:val="clear" w:color="auto" w:fill="auto"/>
            <w:vAlign w:val="center"/>
          </w:tcPr>
          <w:p w:rsidR="00F42430" w:rsidRPr="006C27E5" w:rsidRDefault="00F42430" w:rsidP="0055235E">
            <w:pPr>
              <w:jc w:val="center"/>
              <w:rPr>
                <w:rFonts w:ascii="Times New Roman" w:eastAsia="Times New Roman" w:hAnsi="Times New Roman" w:cs="Times New Roman"/>
                <w:b/>
                <w:sz w:val="24"/>
                <w:szCs w:val="24"/>
              </w:rPr>
            </w:pPr>
            <w:r w:rsidRPr="006C27E5">
              <w:rPr>
                <w:rFonts w:ascii="Times New Roman" w:eastAsia="Times New Roman" w:hAnsi="Times New Roman" w:cs="Times New Roman"/>
                <w:b/>
                <w:sz w:val="24"/>
                <w:szCs w:val="24"/>
              </w:rPr>
              <w:t>Test Methods</w:t>
            </w:r>
          </w:p>
        </w:tc>
        <w:tc>
          <w:tcPr>
            <w:tcW w:w="1620" w:type="dxa"/>
            <w:tcBorders>
              <w:left w:val="single" w:sz="4" w:space="0" w:color="FFFFFF" w:themeColor="background1"/>
              <w:right w:val="single" w:sz="4" w:space="0" w:color="FFFFFF" w:themeColor="background1"/>
            </w:tcBorders>
            <w:shd w:val="clear" w:color="auto" w:fill="auto"/>
            <w:vAlign w:val="center"/>
          </w:tcPr>
          <w:p w:rsidR="00F42430" w:rsidRPr="006C27E5" w:rsidRDefault="00F42430" w:rsidP="0055235E">
            <w:pPr>
              <w:jc w:val="center"/>
              <w:rPr>
                <w:rFonts w:ascii="Times New Roman" w:eastAsia="Times New Roman" w:hAnsi="Times New Roman" w:cs="Times New Roman"/>
                <w:b/>
                <w:sz w:val="24"/>
                <w:szCs w:val="24"/>
              </w:rPr>
            </w:pPr>
            <w:r w:rsidRPr="006C27E5">
              <w:rPr>
                <w:rFonts w:ascii="Times New Roman" w:eastAsia="Times New Roman" w:hAnsi="Times New Roman" w:cs="Times New Roman"/>
                <w:b/>
                <w:sz w:val="24"/>
                <w:szCs w:val="24"/>
              </w:rPr>
              <w:t>Typical Specification</w:t>
            </w:r>
          </w:p>
        </w:tc>
      </w:tr>
      <w:tr w:rsidR="00F42430" w:rsidRPr="006C27E5" w:rsidTr="00954E5D">
        <w:trPr>
          <w:trHeight w:val="288"/>
        </w:trPr>
        <w:tc>
          <w:tcPr>
            <w:tcW w:w="1620" w:type="dxa"/>
            <w:tcBorders>
              <w:left w:val="single" w:sz="4" w:space="0" w:color="FFFFFF" w:themeColor="background1"/>
              <w:right w:val="single" w:sz="4" w:space="0" w:color="FFFFFF" w:themeColor="background1"/>
            </w:tcBorders>
          </w:tcPr>
          <w:p w:rsidR="00F42430" w:rsidRDefault="00F42430" w:rsidP="0055235E">
            <w:pPr>
              <w:rPr>
                <w:rFonts w:ascii="Times New Roman" w:eastAsia="Times New Roman" w:hAnsi="Times New Roman" w:cs="Times New Roman"/>
                <w:sz w:val="24"/>
                <w:szCs w:val="24"/>
                <w:lang w:val="en-US"/>
              </w:rPr>
            </w:pPr>
            <w:r w:rsidRPr="006C27E5">
              <w:rPr>
                <w:rFonts w:ascii="Times New Roman" w:eastAsia="Times New Roman" w:hAnsi="Times New Roman" w:cs="Times New Roman"/>
                <w:sz w:val="24"/>
                <w:szCs w:val="24"/>
              </w:rPr>
              <w:t>SG at 60/60º</w:t>
            </w:r>
          </w:p>
          <w:p w:rsidR="00954E5D" w:rsidRPr="00954E5D" w:rsidRDefault="00954E5D" w:rsidP="0055235E">
            <w:pPr>
              <w:rPr>
                <w:rFonts w:ascii="Times New Roman" w:eastAsia="Times New Roman" w:hAnsi="Times New Roman" w:cs="Times New Roman"/>
                <w:sz w:val="24"/>
                <w:szCs w:val="24"/>
                <w:lang w:val="en-US"/>
              </w:rPr>
            </w:pPr>
          </w:p>
          <w:p w:rsidR="00F42430" w:rsidRPr="006C27E5" w:rsidRDefault="00F42430" w:rsidP="0055235E">
            <w:pP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 xml:space="preserve">Conradson </w:t>
            </w:r>
          </w:p>
          <w:p w:rsidR="00954E5D" w:rsidRPr="00954E5D" w:rsidRDefault="00F42430" w:rsidP="0055235E">
            <w:pPr>
              <w:rPr>
                <w:rFonts w:ascii="Times New Roman" w:eastAsia="Times New Roman" w:hAnsi="Times New Roman" w:cs="Times New Roman"/>
                <w:sz w:val="24"/>
                <w:szCs w:val="24"/>
                <w:lang w:val="en-US"/>
              </w:rPr>
            </w:pPr>
            <w:r w:rsidRPr="006C27E5">
              <w:rPr>
                <w:rFonts w:ascii="Times New Roman" w:eastAsia="Times New Roman" w:hAnsi="Times New Roman" w:cs="Times New Roman"/>
                <w:sz w:val="24"/>
                <w:szCs w:val="24"/>
              </w:rPr>
              <w:t>Carbon Residue</w:t>
            </w:r>
          </w:p>
          <w:p w:rsidR="00F42430" w:rsidRPr="006C27E5" w:rsidRDefault="00F42430" w:rsidP="0055235E">
            <w:pP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Metal Content</w:t>
            </w:r>
          </w:p>
          <w:p w:rsidR="00F42430" w:rsidRPr="006C27E5" w:rsidRDefault="00F42430" w:rsidP="00F42430">
            <w:pPr>
              <w:pStyle w:val="ListParagraph"/>
              <w:numPr>
                <w:ilvl w:val="0"/>
                <w:numId w:val="2"/>
              </w:numPr>
              <w:ind w:left="162" w:hanging="162"/>
              <w:jc w:val="both"/>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Vanadium</w:t>
            </w:r>
          </w:p>
          <w:p w:rsidR="00F42430" w:rsidRPr="006C27E5" w:rsidRDefault="00F42430" w:rsidP="00F42430">
            <w:pPr>
              <w:pStyle w:val="ListParagraph"/>
              <w:numPr>
                <w:ilvl w:val="0"/>
                <w:numId w:val="2"/>
              </w:numPr>
              <w:ind w:left="162" w:hanging="180"/>
              <w:jc w:val="both"/>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 xml:space="preserve">Sodium </w:t>
            </w:r>
          </w:p>
          <w:p w:rsidR="00F42430" w:rsidRPr="006C27E5" w:rsidRDefault="00F42430" w:rsidP="0055235E">
            <w:pP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Pour Point</w:t>
            </w:r>
          </w:p>
          <w:p w:rsidR="00954E5D" w:rsidRDefault="00954E5D" w:rsidP="0055235E">
            <w:pPr>
              <w:rPr>
                <w:rFonts w:ascii="Times New Roman" w:eastAsia="Times New Roman" w:hAnsi="Times New Roman" w:cs="Times New Roman"/>
                <w:sz w:val="24"/>
                <w:szCs w:val="24"/>
                <w:lang w:val="en-US"/>
              </w:rPr>
            </w:pPr>
          </w:p>
          <w:p w:rsidR="001C2155" w:rsidRDefault="001C2155" w:rsidP="0055235E">
            <w:pPr>
              <w:rPr>
                <w:rFonts w:ascii="Times New Roman" w:eastAsia="Times New Roman" w:hAnsi="Times New Roman" w:cs="Times New Roman"/>
                <w:sz w:val="24"/>
                <w:szCs w:val="24"/>
                <w:lang w:val="en-US"/>
              </w:rPr>
            </w:pPr>
          </w:p>
          <w:p w:rsidR="00F42430" w:rsidRPr="006C27E5" w:rsidRDefault="00F42430" w:rsidP="0055235E">
            <w:pP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lastRenderedPageBreak/>
              <w:t>Sulphur Content</w:t>
            </w:r>
          </w:p>
          <w:p w:rsidR="00F42430" w:rsidRPr="006C27E5" w:rsidRDefault="00F42430" w:rsidP="0055235E">
            <w:pP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Water Content</w:t>
            </w:r>
          </w:p>
          <w:p w:rsidR="00F42430" w:rsidRPr="006C27E5" w:rsidRDefault="00F42430" w:rsidP="0055235E">
            <w:pP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FlashPoint PMCC</w:t>
            </w:r>
          </w:p>
          <w:p w:rsidR="00F42430" w:rsidRPr="006C27E5" w:rsidRDefault="00F42430" w:rsidP="0055235E">
            <w:pP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Kinematic Viscosity (170ºF)</w:t>
            </w:r>
          </w:p>
        </w:tc>
        <w:tc>
          <w:tcPr>
            <w:tcW w:w="1350" w:type="dxa"/>
            <w:tcBorders>
              <w:left w:val="single" w:sz="4" w:space="0" w:color="FFFFFF" w:themeColor="background1"/>
              <w:right w:val="single" w:sz="4" w:space="0" w:color="FFFFFF" w:themeColor="background1"/>
            </w:tcBorders>
          </w:tcPr>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lastRenderedPageBreak/>
              <w:t>ASTM D-1298</w:t>
            </w: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ASTM D-189</w:t>
            </w:r>
          </w:p>
          <w:p w:rsidR="00F42430" w:rsidRPr="006C27E5" w:rsidRDefault="00F42430" w:rsidP="0055235E">
            <w:pPr>
              <w:rPr>
                <w:rFonts w:ascii="Times New Roman" w:eastAsia="Times New Roman" w:hAnsi="Times New Roman" w:cs="Times New Roman"/>
                <w:sz w:val="24"/>
                <w:szCs w:val="24"/>
              </w:rPr>
            </w:pPr>
          </w:p>
          <w:p w:rsidR="00954E5D" w:rsidRDefault="00954E5D" w:rsidP="00954E5D">
            <w:pPr>
              <w:rPr>
                <w:rFonts w:ascii="Times New Roman" w:eastAsia="Times New Roman" w:hAnsi="Times New Roman" w:cs="Times New Roman"/>
                <w:sz w:val="24"/>
                <w:szCs w:val="24"/>
                <w:lang w:val="en-US"/>
              </w:rPr>
            </w:pP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AAS</w:t>
            </w: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AAS</w:t>
            </w: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ASTM D-97</w:t>
            </w:r>
          </w:p>
          <w:p w:rsidR="001C2155" w:rsidRDefault="001C2155" w:rsidP="0055235E">
            <w:pPr>
              <w:jc w:val="center"/>
              <w:rPr>
                <w:rFonts w:ascii="Times New Roman" w:eastAsia="Times New Roman" w:hAnsi="Times New Roman" w:cs="Times New Roman"/>
                <w:sz w:val="24"/>
                <w:szCs w:val="24"/>
                <w:lang w:val="en-US"/>
              </w:rPr>
            </w:pP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lastRenderedPageBreak/>
              <w:t>ASTM D-4294</w:t>
            </w: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ASTM D-95</w:t>
            </w:r>
          </w:p>
          <w:p w:rsidR="00954E5D" w:rsidRPr="00954E5D" w:rsidRDefault="00F42430" w:rsidP="00954E5D">
            <w:pPr>
              <w:jc w:val="center"/>
              <w:rPr>
                <w:rFonts w:ascii="Times New Roman" w:eastAsia="Times New Roman" w:hAnsi="Times New Roman" w:cs="Times New Roman"/>
                <w:sz w:val="24"/>
                <w:szCs w:val="24"/>
                <w:lang w:val="en-US"/>
              </w:rPr>
            </w:pPr>
            <w:r w:rsidRPr="006C27E5">
              <w:rPr>
                <w:rFonts w:ascii="Times New Roman" w:eastAsia="Times New Roman" w:hAnsi="Times New Roman" w:cs="Times New Roman"/>
                <w:sz w:val="24"/>
                <w:szCs w:val="24"/>
              </w:rPr>
              <w:t>ASTM D-93</w:t>
            </w: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ASTM D-445</w:t>
            </w:r>
          </w:p>
        </w:tc>
        <w:tc>
          <w:tcPr>
            <w:tcW w:w="1620" w:type="dxa"/>
            <w:tcBorders>
              <w:left w:val="single" w:sz="4" w:space="0" w:color="FFFFFF" w:themeColor="background1"/>
              <w:right w:val="single" w:sz="4" w:space="0" w:color="FFFFFF" w:themeColor="background1"/>
            </w:tcBorders>
          </w:tcPr>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lastRenderedPageBreak/>
              <w:t>Max 0.9800</w:t>
            </w:r>
          </w:p>
          <w:p w:rsidR="00954E5D" w:rsidRDefault="00954E5D" w:rsidP="0055235E">
            <w:pPr>
              <w:jc w:val="center"/>
              <w:rPr>
                <w:rFonts w:ascii="Times New Roman" w:eastAsia="Times New Roman" w:hAnsi="Times New Roman" w:cs="Times New Roman"/>
                <w:sz w:val="24"/>
                <w:szCs w:val="24"/>
                <w:lang w:val="en-US"/>
              </w:rPr>
            </w:pP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Max 12.5</w:t>
            </w:r>
          </w:p>
          <w:p w:rsidR="00F42430" w:rsidRPr="006C27E5" w:rsidRDefault="00F42430" w:rsidP="0055235E">
            <w:pPr>
              <w:rPr>
                <w:rFonts w:ascii="Times New Roman" w:eastAsia="Times New Roman" w:hAnsi="Times New Roman" w:cs="Times New Roman"/>
                <w:sz w:val="24"/>
                <w:szCs w:val="24"/>
              </w:rPr>
            </w:pPr>
          </w:p>
          <w:p w:rsidR="00F42430" w:rsidRPr="006C27E5" w:rsidRDefault="00F42430" w:rsidP="0055235E">
            <w:pPr>
              <w:jc w:val="center"/>
              <w:rPr>
                <w:rFonts w:ascii="Times New Roman" w:eastAsia="Times New Roman" w:hAnsi="Times New Roman" w:cs="Times New Roman"/>
                <w:sz w:val="24"/>
                <w:szCs w:val="24"/>
              </w:rPr>
            </w:pPr>
          </w:p>
          <w:p w:rsidR="00954E5D" w:rsidRDefault="00954E5D" w:rsidP="00954E5D">
            <w:pPr>
              <w:rPr>
                <w:rFonts w:ascii="Times New Roman" w:eastAsia="Times New Roman" w:hAnsi="Times New Roman" w:cs="Times New Roman"/>
                <w:sz w:val="24"/>
                <w:szCs w:val="24"/>
                <w:lang w:val="en-US"/>
              </w:rPr>
            </w:pP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Max 2.0</w:t>
            </w: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Max 90.0</w:t>
            </w: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Max 120</w:t>
            </w:r>
          </w:p>
          <w:p w:rsidR="00954E5D" w:rsidRDefault="00954E5D" w:rsidP="0055235E">
            <w:pPr>
              <w:jc w:val="center"/>
              <w:rPr>
                <w:rFonts w:ascii="Times New Roman" w:eastAsia="Times New Roman" w:hAnsi="Times New Roman" w:cs="Times New Roman"/>
                <w:sz w:val="24"/>
                <w:szCs w:val="24"/>
                <w:lang w:val="en-US"/>
              </w:rPr>
            </w:pPr>
          </w:p>
          <w:p w:rsidR="001C2155" w:rsidRDefault="001C2155" w:rsidP="0055235E">
            <w:pPr>
              <w:jc w:val="center"/>
              <w:rPr>
                <w:rFonts w:ascii="Times New Roman" w:eastAsia="Times New Roman" w:hAnsi="Times New Roman" w:cs="Times New Roman"/>
                <w:sz w:val="24"/>
                <w:szCs w:val="24"/>
                <w:lang w:val="en-US"/>
              </w:rPr>
            </w:pP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lastRenderedPageBreak/>
              <w:t>Max 0.35</w:t>
            </w:r>
          </w:p>
          <w:p w:rsidR="00954E5D" w:rsidRDefault="00954E5D" w:rsidP="0055235E">
            <w:pPr>
              <w:jc w:val="center"/>
              <w:rPr>
                <w:rFonts w:ascii="Times New Roman" w:eastAsia="Times New Roman" w:hAnsi="Times New Roman" w:cs="Times New Roman"/>
                <w:sz w:val="24"/>
                <w:szCs w:val="24"/>
                <w:lang w:val="en-US"/>
              </w:rPr>
            </w:pP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Max 0.5</w:t>
            </w:r>
          </w:p>
          <w:p w:rsidR="00954E5D" w:rsidRDefault="00954E5D" w:rsidP="00954E5D">
            <w:pPr>
              <w:jc w:val="center"/>
              <w:rPr>
                <w:rFonts w:ascii="Times New Roman" w:eastAsia="Times New Roman" w:hAnsi="Times New Roman" w:cs="Times New Roman"/>
                <w:sz w:val="24"/>
                <w:szCs w:val="24"/>
                <w:lang w:val="en-US"/>
              </w:rPr>
            </w:pPr>
          </w:p>
          <w:p w:rsidR="00954E5D" w:rsidRPr="00954E5D" w:rsidRDefault="00F42430" w:rsidP="00954E5D">
            <w:pPr>
              <w:jc w:val="center"/>
              <w:rPr>
                <w:rFonts w:ascii="Times New Roman" w:eastAsia="Times New Roman" w:hAnsi="Times New Roman" w:cs="Times New Roman"/>
                <w:sz w:val="24"/>
                <w:szCs w:val="24"/>
                <w:lang w:val="en-US"/>
              </w:rPr>
            </w:pPr>
            <w:r w:rsidRPr="006C27E5">
              <w:rPr>
                <w:rFonts w:ascii="Times New Roman" w:eastAsia="Times New Roman" w:hAnsi="Times New Roman" w:cs="Times New Roman"/>
                <w:sz w:val="24"/>
                <w:szCs w:val="24"/>
              </w:rPr>
              <w:t>Max 190</w:t>
            </w:r>
          </w:p>
          <w:p w:rsidR="00954E5D" w:rsidRDefault="00954E5D" w:rsidP="0055235E">
            <w:pPr>
              <w:jc w:val="center"/>
              <w:rPr>
                <w:rFonts w:ascii="Times New Roman" w:eastAsia="Times New Roman" w:hAnsi="Times New Roman" w:cs="Times New Roman"/>
                <w:sz w:val="24"/>
                <w:szCs w:val="24"/>
                <w:lang w:val="en-US"/>
              </w:rPr>
            </w:pPr>
          </w:p>
          <w:p w:rsidR="00F42430" w:rsidRPr="006C27E5" w:rsidRDefault="00F42430" w:rsidP="0055235E">
            <w:pPr>
              <w:jc w:val="center"/>
              <w:rPr>
                <w:rFonts w:ascii="Times New Roman" w:eastAsia="Times New Roman" w:hAnsi="Times New Roman" w:cs="Times New Roman"/>
                <w:sz w:val="24"/>
                <w:szCs w:val="24"/>
              </w:rPr>
            </w:pPr>
            <w:r w:rsidRPr="006C27E5">
              <w:rPr>
                <w:rFonts w:ascii="Times New Roman" w:eastAsia="Times New Roman" w:hAnsi="Times New Roman" w:cs="Times New Roman"/>
                <w:sz w:val="24"/>
                <w:szCs w:val="24"/>
              </w:rPr>
              <w:t>Max 360.0</w:t>
            </w:r>
          </w:p>
        </w:tc>
      </w:tr>
    </w:tbl>
    <w:p w:rsidR="00F42430" w:rsidRDefault="00F42430" w:rsidP="00256AA0">
      <w:pPr>
        <w:pStyle w:val="ListParagraph"/>
        <w:spacing w:after="0"/>
        <w:ind w:left="360"/>
        <w:jc w:val="both"/>
        <w:rPr>
          <w:rFonts w:ascii="Times New Roman" w:hAnsi="Times New Roman" w:cs="Times New Roman"/>
          <w:sz w:val="24"/>
          <w:szCs w:val="24"/>
        </w:rPr>
      </w:pPr>
    </w:p>
    <w:p w:rsidR="00954E5D" w:rsidRPr="00256AA0" w:rsidRDefault="00954E5D" w:rsidP="00954E5D">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is used in this research as a catalyst, and produced by W.R Grace &amp; Co. as a global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oxide manufacturing and distribution company, and has been licensed by the United State Environmental Protection Agency (USEPA), shown in Table 2.</w:t>
      </w:r>
    </w:p>
    <w:p w:rsidR="00F42430" w:rsidRDefault="00F42430" w:rsidP="00256AA0">
      <w:pPr>
        <w:pStyle w:val="ListParagraph"/>
        <w:spacing w:after="0"/>
        <w:ind w:left="360"/>
        <w:jc w:val="both"/>
        <w:rPr>
          <w:rFonts w:ascii="Times New Roman" w:hAnsi="Times New Roman" w:cs="Times New Roman"/>
          <w:sz w:val="24"/>
          <w:szCs w:val="24"/>
        </w:rPr>
      </w:pPr>
    </w:p>
    <w:p w:rsidR="00954E5D" w:rsidRPr="006C27E5" w:rsidRDefault="00954E5D" w:rsidP="00954E5D">
      <w:pPr>
        <w:tabs>
          <w:tab w:val="left" w:pos="720"/>
        </w:tabs>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Table</w:t>
      </w:r>
      <w:r w:rsidRPr="006C27E5">
        <w:rPr>
          <w:rFonts w:ascii="Times New Roman" w:hAnsi="Times New Roman" w:cs="Times New Roman"/>
          <w:sz w:val="24"/>
          <w:szCs w:val="24"/>
        </w:rPr>
        <w:t xml:space="preserve"> 2.</w:t>
      </w:r>
      <w:proofErr w:type="gramEnd"/>
      <w:r w:rsidRPr="006C27E5">
        <w:rPr>
          <w:rFonts w:ascii="Times New Roman" w:hAnsi="Times New Roman" w:cs="Times New Roman"/>
          <w:sz w:val="24"/>
          <w:szCs w:val="24"/>
        </w:rPr>
        <w:t xml:space="preserve">  </w:t>
      </w:r>
      <w:r>
        <w:rPr>
          <w:rFonts w:ascii="Times New Roman" w:hAnsi="Times New Roman" w:cs="Times New Roman"/>
          <w:sz w:val="24"/>
          <w:szCs w:val="24"/>
        </w:rPr>
        <w:t>Characteristic of Alumina Catalyst</w:t>
      </w:r>
    </w:p>
    <w:tbl>
      <w:tblPr>
        <w:tblStyle w:val="LightList-Accent3"/>
        <w:tblW w:w="0" w:type="auto"/>
        <w:tblInd w:w="108" w:type="dxa"/>
        <w:tblLayout w:type="fixed"/>
        <w:tblLook w:val="0620"/>
      </w:tblPr>
      <w:tblGrid>
        <w:gridCol w:w="2250"/>
        <w:gridCol w:w="2340"/>
      </w:tblGrid>
      <w:tr w:rsidR="00954E5D" w:rsidRPr="006C27E5" w:rsidTr="00954E5D">
        <w:trPr>
          <w:cnfStyle w:val="100000000000"/>
        </w:trPr>
        <w:tc>
          <w:tcPr>
            <w:tcW w:w="2250" w:type="dxa"/>
            <w:tcBorders>
              <w:top w:val="single" w:sz="4" w:space="0" w:color="auto"/>
              <w:left w:val="single" w:sz="4" w:space="0" w:color="FFFFFF" w:themeColor="background1"/>
              <w:bottom w:val="single" w:sz="4" w:space="0" w:color="auto"/>
            </w:tcBorders>
            <w:shd w:val="clear" w:color="auto" w:fill="auto"/>
            <w:vAlign w:val="center"/>
          </w:tcPr>
          <w:p w:rsidR="00954E5D" w:rsidRPr="00954E5D" w:rsidRDefault="00954E5D" w:rsidP="0055235E">
            <w:pPr>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Description </w:t>
            </w:r>
          </w:p>
        </w:tc>
        <w:tc>
          <w:tcPr>
            <w:tcW w:w="2340" w:type="dxa"/>
            <w:tcBorders>
              <w:top w:val="single" w:sz="4" w:space="0" w:color="auto"/>
              <w:bottom w:val="single" w:sz="4" w:space="0" w:color="auto"/>
              <w:right w:val="single" w:sz="4" w:space="0" w:color="FFFFFF" w:themeColor="background1"/>
            </w:tcBorders>
            <w:shd w:val="clear" w:color="auto" w:fill="auto"/>
            <w:vAlign w:val="center"/>
          </w:tcPr>
          <w:p w:rsidR="00954E5D" w:rsidRPr="00954E5D" w:rsidRDefault="00954E5D" w:rsidP="00954E5D">
            <w:pPr>
              <w:jc w:val="center"/>
              <w:rPr>
                <w:rFonts w:ascii="Times New Roman" w:hAnsi="Times New Roman" w:cs="Times New Roman"/>
                <w:color w:val="auto"/>
                <w:sz w:val="24"/>
                <w:szCs w:val="24"/>
                <w:lang w:val="en-US"/>
              </w:rPr>
            </w:pPr>
            <w:r w:rsidRPr="006C27E5">
              <w:rPr>
                <w:rFonts w:ascii="Times New Roman" w:hAnsi="Times New Roman" w:cs="Times New Roman"/>
                <w:color w:val="auto"/>
                <w:sz w:val="24"/>
                <w:szCs w:val="24"/>
              </w:rPr>
              <w:t>Spesifi</w:t>
            </w:r>
            <w:proofErr w:type="spellStart"/>
            <w:r>
              <w:rPr>
                <w:rFonts w:ascii="Times New Roman" w:hAnsi="Times New Roman" w:cs="Times New Roman"/>
                <w:color w:val="auto"/>
                <w:sz w:val="24"/>
                <w:szCs w:val="24"/>
                <w:lang w:val="en-US"/>
              </w:rPr>
              <w:t>cation</w:t>
            </w:r>
            <w:proofErr w:type="spellEnd"/>
          </w:p>
        </w:tc>
      </w:tr>
      <w:tr w:rsidR="00954E5D" w:rsidRPr="006C27E5" w:rsidTr="00954E5D">
        <w:trPr>
          <w:trHeight w:val="3744"/>
        </w:trPr>
        <w:tc>
          <w:tcPr>
            <w:tcW w:w="2250" w:type="dxa"/>
            <w:tcBorders>
              <w:top w:val="single" w:sz="4" w:space="0" w:color="auto"/>
              <w:left w:val="single" w:sz="4" w:space="0" w:color="FFFFFF" w:themeColor="background1"/>
            </w:tcBorders>
          </w:tcPr>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Molecular Weight</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Appearance/Physical State/Colour</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Melting Point /Freezing Point</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Boiling Point</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Density</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Vapor Pressure</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Surface Area</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Particle Size</w:t>
            </w:r>
          </w:p>
          <w:p w:rsidR="00954E5D" w:rsidRPr="006C27E5" w:rsidRDefault="00954E5D" w:rsidP="0055235E">
            <w:pPr>
              <w:rPr>
                <w:rFonts w:ascii="Times New Roman" w:hAnsi="Times New Roman" w:cs="Times New Roman"/>
                <w:sz w:val="24"/>
                <w:szCs w:val="24"/>
              </w:rPr>
            </w:pP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Water Solubility</w:t>
            </w:r>
          </w:p>
          <w:p w:rsidR="00954E5D" w:rsidRPr="006C27E5" w:rsidRDefault="00954E5D" w:rsidP="0055235E">
            <w:pPr>
              <w:rPr>
                <w:rFonts w:ascii="Times New Roman" w:hAnsi="Times New Roman" w:cs="Times New Roman"/>
                <w:sz w:val="24"/>
                <w:szCs w:val="24"/>
              </w:rPr>
            </w:pP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PH value (10% suspension)</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Purity/Impurities/Additives</w:t>
            </w:r>
          </w:p>
        </w:tc>
        <w:tc>
          <w:tcPr>
            <w:tcW w:w="2340" w:type="dxa"/>
            <w:tcBorders>
              <w:top w:val="single" w:sz="4" w:space="0" w:color="auto"/>
              <w:right w:val="single" w:sz="4" w:space="0" w:color="FFFFFF" w:themeColor="background1"/>
            </w:tcBorders>
            <w:vAlign w:val="center"/>
          </w:tcPr>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101,96 g/mol</w:t>
            </w:r>
          </w:p>
          <w:p w:rsidR="00954E5D" w:rsidRPr="00192C18" w:rsidRDefault="00954E5D" w:rsidP="0055235E">
            <w:pPr>
              <w:rPr>
                <w:rFonts w:ascii="Times New Roman" w:hAnsi="Times New Roman" w:cs="Times New Roman"/>
                <w:sz w:val="24"/>
                <w:szCs w:val="24"/>
                <w:lang w:val="en-US"/>
              </w:rPr>
            </w:pPr>
            <w:r w:rsidRPr="006C27E5">
              <w:rPr>
                <w:rFonts w:ascii="Times New Roman" w:hAnsi="Times New Roman" w:cs="Times New Roman"/>
                <w:sz w:val="24"/>
                <w:szCs w:val="24"/>
              </w:rPr>
              <w:t>White odorless powder</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2000ºC</w:t>
            </w:r>
          </w:p>
          <w:p w:rsidR="00954E5D" w:rsidRPr="006C27E5" w:rsidRDefault="00954E5D" w:rsidP="0055235E">
            <w:pPr>
              <w:rPr>
                <w:rFonts w:ascii="Times New Roman" w:hAnsi="Times New Roman" w:cs="Times New Roman"/>
                <w:sz w:val="24"/>
                <w:szCs w:val="24"/>
              </w:rPr>
            </w:pP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2980ºC</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3.2 – 4 g/cm</w:t>
            </w:r>
            <w:r w:rsidRPr="006C27E5">
              <w:rPr>
                <w:rFonts w:ascii="Times New Roman" w:hAnsi="Times New Roman" w:cs="Times New Roman"/>
                <w:sz w:val="24"/>
                <w:szCs w:val="24"/>
                <w:vertAlign w:val="superscript"/>
              </w:rPr>
              <w:t>3</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1 hPa at 2158ºC</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100 m</w:t>
            </w:r>
            <w:r w:rsidRPr="006C27E5">
              <w:rPr>
                <w:rFonts w:ascii="Times New Roman" w:hAnsi="Times New Roman" w:cs="Times New Roman"/>
                <w:sz w:val="24"/>
                <w:szCs w:val="24"/>
                <w:vertAlign w:val="superscript"/>
              </w:rPr>
              <w:t>2</w:t>
            </w:r>
            <w:r w:rsidRPr="006C27E5">
              <w:rPr>
                <w:rFonts w:ascii="Times New Roman" w:hAnsi="Times New Roman" w:cs="Times New Roman"/>
                <w:sz w:val="24"/>
                <w:szCs w:val="24"/>
              </w:rPr>
              <w:t>/g</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70% between 0.063 – 0.200 mm</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Very low (0.00002 g/L at 20ºC)</w:t>
            </w: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 xml:space="preserve">9.0 – 10.0 </w:t>
            </w:r>
          </w:p>
          <w:p w:rsidR="00954E5D" w:rsidRPr="006C27E5" w:rsidRDefault="00954E5D" w:rsidP="0055235E">
            <w:pPr>
              <w:rPr>
                <w:rFonts w:ascii="Times New Roman" w:hAnsi="Times New Roman" w:cs="Times New Roman"/>
                <w:sz w:val="24"/>
                <w:szCs w:val="24"/>
              </w:rPr>
            </w:pPr>
          </w:p>
          <w:p w:rsidR="00954E5D" w:rsidRPr="006C27E5" w:rsidRDefault="00954E5D" w:rsidP="0055235E">
            <w:pPr>
              <w:rPr>
                <w:rFonts w:ascii="Times New Roman" w:hAnsi="Times New Roman" w:cs="Times New Roman"/>
                <w:sz w:val="24"/>
                <w:szCs w:val="24"/>
              </w:rPr>
            </w:pPr>
            <w:r w:rsidRPr="006C27E5">
              <w:rPr>
                <w:rFonts w:ascii="Times New Roman" w:hAnsi="Times New Roman" w:cs="Times New Roman"/>
                <w:sz w:val="24"/>
                <w:szCs w:val="24"/>
              </w:rPr>
              <w:t>95%+ with trace amounts of other metal oxides, sulfates and/or chlorides</w:t>
            </w:r>
          </w:p>
        </w:tc>
      </w:tr>
    </w:tbl>
    <w:p w:rsidR="00954E5D" w:rsidRDefault="00954E5D" w:rsidP="00954E5D">
      <w:pPr>
        <w:spacing w:after="0" w:line="240" w:lineRule="auto"/>
        <w:jc w:val="both"/>
        <w:rPr>
          <w:rFonts w:ascii="Times New Roman" w:hAnsi="Times New Roman" w:cs="Times New Roman"/>
          <w:sz w:val="24"/>
          <w:szCs w:val="24"/>
        </w:rPr>
      </w:pPr>
    </w:p>
    <w:p w:rsidR="00954E5D" w:rsidRPr="00192C18" w:rsidRDefault="00954E5D" w:rsidP="00192C18">
      <w:pPr>
        <w:spacing w:after="0"/>
        <w:jc w:val="both"/>
        <w:rPr>
          <w:rFonts w:ascii="Times New Roman" w:hAnsi="Times New Roman" w:cs="Times New Roman"/>
          <w:sz w:val="24"/>
          <w:szCs w:val="24"/>
        </w:rPr>
      </w:pPr>
    </w:p>
    <w:p w:rsidR="00F004D3" w:rsidRPr="00F004D3" w:rsidRDefault="00F004D3" w:rsidP="00F004D3">
      <w:pPr>
        <w:pStyle w:val="ListParagraph"/>
        <w:numPr>
          <w:ilvl w:val="1"/>
          <w:numId w:val="1"/>
        </w:numPr>
        <w:tabs>
          <w:tab w:val="left" w:pos="360"/>
        </w:tabs>
        <w:spacing w:after="0"/>
        <w:ind w:left="360"/>
        <w:jc w:val="both"/>
        <w:rPr>
          <w:rFonts w:ascii="Times New Roman" w:hAnsi="Times New Roman" w:cs="Times New Roman"/>
          <w:b/>
          <w:sz w:val="24"/>
          <w:szCs w:val="24"/>
        </w:rPr>
      </w:pPr>
      <w:r w:rsidRPr="00F004D3">
        <w:rPr>
          <w:rFonts w:ascii="Times New Roman" w:hAnsi="Times New Roman" w:cs="Times New Roman"/>
          <w:b/>
          <w:sz w:val="24"/>
          <w:szCs w:val="24"/>
        </w:rPr>
        <w:t>Research Methods</w:t>
      </w:r>
    </w:p>
    <w:p w:rsidR="00F004D3" w:rsidRDefault="00F004D3" w:rsidP="00F004D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The steps of this research consist of swelling process with supercritical gas of CO</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catalytic cracking process, where the product obtained from swelling process will be continued to catalytic cracking process as shown in Fig. 1</w:t>
      </w:r>
    </w:p>
    <w:p w:rsidR="001C2155" w:rsidRDefault="001C2155" w:rsidP="001C2155">
      <w:pPr>
        <w:spacing w:after="0"/>
        <w:jc w:val="both"/>
        <w:rPr>
          <w:rFonts w:ascii="Times New Roman" w:hAnsi="Times New Roman" w:cs="Times New Roman"/>
          <w:sz w:val="24"/>
          <w:szCs w:val="24"/>
        </w:rPr>
      </w:pPr>
    </w:p>
    <w:p w:rsidR="00192C18" w:rsidRPr="001C2155" w:rsidRDefault="00192C18" w:rsidP="001C2155">
      <w:pPr>
        <w:spacing w:after="0"/>
        <w:jc w:val="both"/>
        <w:rPr>
          <w:rFonts w:ascii="Times New Roman" w:hAnsi="Times New Roman" w:cs="Times New Roman"/>
          <w:sz w:val="24"/>
          <w:szCs w:val="24"/>
        </w:rPr>
      </w:pPr>
      <w:r>
        <w:rPr>
          <w:noProof/>
        </w:rPr>
        <w:lastRenderedPageBreak/>
        <w:pict>
          <v:roundrect id="AutoShape 9" o:spid="_x0000_s1034" style="position:absolute;left:0;text-align:left;margin-left:59.5pt;margin-top:9.6pt;width:90pt;height:29.9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">
            <v:textbox style="mso-next-textbox:#AutoShape 9">
              <w:txbxContent>
                <w:p w:rsidR="00192C18" w:rsidRPr="00192C18" w:rsidRDefault="00192C18" w:rsidP="00192C18">
                  <w:pPr>
                    <w:spacing w:after="0" w:line="240" w:lineRule="auto"/>
                    <w:jc w:val="center"/>
                    <w:rPr>
                      <w:rFonts w:ascii="Times New Roman" w:hAnsi="Times New Roman" w:cs="Times New Roman"/>
                      <w:b/>
                      <w:sz w:val="18"/>
                      <w:szCs w:val="18"/>
                    </w:rPr>
                  </w:pPr>
                  <w:r w:rsidRPr="00192C18">
                    <w:rPr>
                      <w:rFonts w:ascii="Times New Roman" w:hAnsi="Times New Roman" w:cs="Times New Roman"/>
                      <w:b/>
                      <w:sz w:val="18"/>
                      <w:szCs w:val="18"/>
                    </w:rPr>
                    <w:t>Vacuum Residue</w:t>
                  </w:r>
                </w:p>
                <w:p w:rsidR="00192C18" w:rsidRPr="00192C18" w:rsidRDefault="00192C18" w:rsidP="00192C18">
                  <w:pPr>
                    <w:spacing w:after="0" w:line="240" w:lineRule="auto"/>
                    <w:jc w:val="center"/>
                    <w:rPr>
                      <w:rFonts w:ascii="Times New Roman" w:hAnsi="Times New Roman" w:cs="Times New Roman"/>
                      <w:sz w:val="16"/>
                      <w:szCs w:val="16"/>
                    </w:rPr>
                  </w:pPr>
                  <w:r w:rsidRPr="00192C18">
                    <w:rPr>
                      <w:rFonts w:ascii="Times New Roman" w:hAnsi="Times New Roman" w:cs="Times New Roman"/>
                      <w:sz w:val="16"/>
                      <w:szCs w:val="16"/>
                    </w:rPr>
                    <w:t xml:space="preserve">Feed </w:t>
                  </w:r>
                  <w:r w:rsidRPr="00192C18">
                    <w:rPr>
                      <w:rFonts w:ascii="Times New Roman" w:hAnsi="Times New Roman" w:cs="Times New Roman"/>
                      <w:sz w:val="16"/>
                      <w:szCs w:val="16"/>
                    </w:rPr>
                    <w:t>(500g)</w:t>
                  </w:r>
                </w:p>
                <w:p w:rsidR="00192C18" w:rsidRPr="00861483" w:rsidRDefault="00192C18" w:rsidP="00192C18">
                  <w:pPr>
                    <w:spacing w:after="0" w:line="240" w:lineRule="auto"/>
                    <w:jc w:val="center"/>
                    <w:rPr>
                      <w:rFonts w:ascii="Times New Roman" w:hAnsi="Times New Roman" w:cs="Times New Roman"/>
                      <w:i/>
                      <w:sz w:val="16"/>
                      <w:szCs w:val="16"/>
                    </w:rPr>
                  </w:pPr>
                </w:p>
              </w:txbxContent>
            </v:textbox>
          </v:roundrect>
        </w:pict>
      </w:r>
    </w:p>
    <w:p w:rsidR="00192C18" w:rsidRDefault="00192C18" w:rsidP="00F004D3">
      <w:pPr>
        <w:pStyle w:val="ListParagraph"/>
        <w:spacing w:after="0"/>
        <w:ind w:left="0" w:firstLine="360"/>
        <w:jc w:val="both"/>
        <w:rPr>
          <w:rFonts w:ascii="Times New Roman" w:hAnsi="Times New Roman" w:cs="Times New Roman"/>
          <w:sz w:val="24"/>
          <w:szCs w:val="24"/>
        </w:rPr>
      </w:pPr>
    </w:p>
    <w:p w:rsidR="00192C18" w:rsidRPr="006C27E5" w:rsidRDefault="00192C18" w:rsidP="00192C18">
      <w:pPr>
        <w:pStyle w:val="ListParagraph"/>
        <w:spacing w:after="0" w:line="240" w:lineRule="auto"/>
        <w:ind w:left="0" w:firstLine="360"/>
        <w:jc w:val="both"/>
        <w:rPr>
          <w:rFonts w:ascii="Times New Roman" w:eastAsia="Times New Roman" w:hAnsi="Times New Roman" w:cs="Times New Roman"/>
          <w:sz w:val="24"/>
          <w:szCs w:val="24"/>
        </w:rPr>
      </w:pPr>
      <w:r w:rsidRPr="00996B44">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AutoShape 5" o:spid="_x0000_s1029" type="#_x0000_t32" style="position:absolute;left:0;text-align:left;margin-left:96.65pt;margin-top:15.3pt;width:18.35pt;height:0;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">
            <v:stroke endarrow="block"/>
          </v:shape>
        </w:pict>
      </w:r>
    </w:p>
    <w:p w:rsidR="00192C18" w:rsidRPr="006C27E5" w:rsidRDefault="00192C18" w:rsidP="00192C18">
      <w:pPr>
        <w:widowControl w:val="0"/>
        <w:autoSpaceDE w:val="0"/>
        <w:autoSpaceDN w:val="0"/>
        <w:adjustRightInd w:val="0"/>
        <w:spacing w:line="240" w:lineRule="auto"/>
        <w:ind w:firstLine="360"/>
        <w:rPr>
          <w:rFonts w:ascii="Times New Roman" w:hAnsi="Times New Roman" w:cs="Times New Roman"/>
          <w:sz w:val="24"/>
          <w:szCs w:val="24"/>
        </w:rPr>
      </w:pPr>
      <w:r w:rsidRPr="00996B44">
        <w:rPr>
          <w:rFonts w:ascii="Times New Roman" w:hAnsi="Times New Roman" w:cs="Times New Roman"/>
          <w:noProof/>
          <w:sz w:val="24"/>
          <w:szCs w:val="24"/>
          <w:lang w:val="id-ID" w:eastAsia="id-ID"/>
        </w:rPr>
        <w:pict>
          <v:roundrect id="AutoShape 2" o:spid="_x0000_s1026" style="position:absolute;left:0;text-align:left;margin-left:36.95pt;margin-top:10.75pt;width:137.35pt;height:61.2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">
            <v:textbox>
              <w:txbxContent>
                <w:p w:rsidR="00192C18" w:rsidRPr="00192C18" w:rsidRDefault="00192C18" w:rsidP="00192C18">
                  <w:pPr>
                    <w:spacing w:after="0"/>
                    <w:jc w:val="center"/>
                    <w:rPr>
                      <w:rFonts w:ascii="Times New Roman" w:hAnsi="Times New Roman" w:cs="Times New Roman"/>
                      <w:b/>
                      <w:sz w:val="18"/>
                      <w:szCs w:val="18"/>
                    </w:rPr>
                  </w:pPr>
                  <w:r w:rsidRPr="00192C18">
                    <w:rPr>
                      <w:rFonts w:ascii="Times New Roman" w:hAnsi="Times New Roman" w:cs="Times New Roman"/>
                      <w:b/>
                      <w:sz w:val="18"/>
                      <w:szCs w:val="18"/>
                    </w:rPr>
                    <w:t>Swelling</w:t>
                  </w:r>
                </w:p>
                <w:p w:rsidR="00192C18" w:rsidRPr="00192C18" w:rsidRDefault="00192C18" w:rsidP="00192C18">
                  <w:pPr>
                    <w:spacing w:after="0"/>
                    <w:jc w:val="center"/>
                    <w:rPr>
                      <w:rFonts w:ascii="Times New Roman" w:hAnsi="Times New Roman" w:cs="Times New Roman"/>
                      <w:b/>
                      <w:sz w:val="18"/>
                      <w:szCs w:val="18"/>
                    </w:rPr>
                  </w:pPr>
                  <w:proofErr w:type="gramStart"/>
                  <w:r w:rsidRPr="00192C18">
                    <w:rPr>
                      <w:rFonts w:ascii="Times New Roman" w:hAnsi="Times New Roman" w:cs="Times New Roman"/>
                      <w:b/>
                      <w:sz w:val="18"/>
                      <w:szCs w:val="18"/>
                    </w:rPr>
                    <w:t>with</w:t>
                  </w:r>
                  <w:proofErr w:type="gramEnd"/>
                  <w:r w:rsidRPr="00192C18">
                    <w:rPr>
                      <w:rFonts w:ascii="Times New Roman" w:hAnsi="Times New Roman" w:cs="Times New Roman"/>
                      <w:b/>
                      <w:sz w:val="18"/>
                      <w:szCs w:val="18"/>
                    </w:rPr>
                    <w:t xml:space="preserve"> Injection Gas of CO</w:t>
                  </w:r>
                  <w:r w:rsidRPr="00192C18">
                    <w:rPr>
                      <w:rFonts w:ascii="Times New Roman" w:hAnsi="Times New Roman" w:cs="Times New Roman"/>
                      <w:b/>
                      <w:sz w:val="18"/>
                      <w:szCs w:val="18"/>
                      <w:vertAlign w:val="subscript"/>
                    </w:rPr>
                    <w:t>2</w:t>
                  </w:r>
                </w:p>
                <w:p w:rsidR="00192C18" w:rsidRPr="00192C18" w:rsidRDefault="00192C18" w:rsidP="00192C18">
                  <w:pPr>
                    <w:pStyle w:val="ListParagraph"/>
                    <w:spacing w:after="0"/>
                    <w:ind w:left="180"/>
                    <w:jc w:val="center"/>
                    <w:rPr>
                      <w:rFonts w:ascii="Times New Roman" w:hAnsi="Times New Roman" w:cs="Times New Roman"/>
                      <w:sz w:val="16"/>
                      <w:szCs w:val="16"/>
                    </w:rPr>
                  </w:pPr>
                  <w:r w:rsidRPr="00192C18">
                    <w:rPr>
                      <w:rFonts w:ascii="Times New Roman" w:hAnsi="Times New Roman" w:cs="Times New Roman"/>
                      <w:sz w:val="16"/>
                      <w:szCs w:val="16"/>
                    </w:rPr>
                    <w:t>T (350ºC), P (100 Psi)</w:t>
                  </w:r>
                </w:p>
                <w:p w:rsidR="00192C18" w:rsidRPr="00192C18" w:rsidRDefault="00192C18" w:rsidP="00192C18">
                  <w:pPr>
                    <w:pStyle w:val="ListParagraph"/>
                    <w:ind w:left="180"/>
                    <w:jc w:val="center"/>
                    <w:rPr>
                      <w:rFonts w:ascii="Times New Roman" w:hAnsi="Times New Roman" w:cs="Times New Roman"/>
                      <w:sz w:val="16"/>
                      <w:szCs w:val="16"/>
                    </w:rPr>
                  </w:pPr>
                  <w:r>
                    <w:rPr>
                      <w:rFonts w:ascii="Times New Roman" w:hAnsi="Times New Roman" w:cs="Times New Roman"/>
                      <w:sz w:val="16"/>
                      <w:szCs w:val="16"/>
                    </w:rPr>
                    <w:t>Reaction Time</w:t>
                  </w:r>
                  <w:r w:rsidRPr="00192C18">
                    <w:rPr>
                      <w:rFonts w:ascii="Times New Roman" w:hAnsi="Times New Roman" w:cs="Times New Roman"/>
                      <w:sz w:val="16"/>
                      <w:szCs w:val="16"/>
                    </w:rPr>
                    <w:t xml:space="preserve"> (60 </w:t>
                  </w:r>
                  <w:r>
                    <w:rPr>
                      <w:rFonts w:ascii="Times New Roman" w:hAnsi="Times New Roman" w:cs="Times New Roman"/>
                      <w:sz w:val="16"/>
                      <w:szCs w:val="16"/>
                    </w:rPr>
                    <w:t>min</w:t>
                  </w:r>
                  <w:r w:rsidRPr="00192C18">
                    <w:rPr>
                      <w:rFonts w:ascii="Times New Roman" w:hAnsi="Times New Roman" w:cs="Times New Roman"/>
                      <w:sz w:val="16"/>
                      <w:szCs w:val="16"/>
                    </w:rPr>
                    <w:t>)</w:t>
                  </w:r>
                </w:p>
              </w:txbxContent>
            </v:textbox>
          </v:roundrect>
        </w:pict>
      </w:r>
    </w:p>
    <w:p w:rsidR="00192C18" w:rsidRPr="006C27E5" w:rsidRDefault="00192C18" w:rsidP="00192C18">
      <w:pPr>
        <w:widowControl w:val="0"/>
        <w:autoSpaceDE w:val="0"/>
        <w:autoSpaceDN w:val="0"/>
        <w:adjustRightInd w:val="0"/>
        <w:spacing w:line="240" w:lineRule="auto"/>
        <w:ind w:firstLine="360"/>
        <w:rPr>
          <w:rFonts w:ascii="Times New Roman" w:hAnsi="Times New Roman" w:cs="Times New Roman"/>
          <w:sz w:val="24"/>
          <w:szCs w:val="24"/>
        </w:rPr>
      </w:pPr>
    </w:p>
    <w:p w:rsidR="00192C18" w:rsidRPr="006C27E5" w:rsidRDefault="00192C18" w:rsidP="00192C18">
      <w:pPr>
        <w:widowControl w:val="0"/>
        <w:autoSpaceDE w:val="0"/>
        <w:autoSpaceDN w:val="0"/>
        <w:adjustRightInd w:val="0"/>
        <w:spacing w:line="240" w:lineRule="auto"/>
        <w:ind w:firstLine="360"/>
        <w:rPr>
          <w:rFonts w:ascii="Times New Roman" w:hAnsi="Times New Roman" w:cs="Times New Roman"/>
          <w:sz w:val="24"/>
          <w:szCs w:val="24"/>
        </w:rPr>
      </w:pPr>
    </w:p>
    <w:p w:rsidR="00192C18" w:rsidRPr="006C27E5" w:rsidRDefault="00192C18" w:rsidP="00192C18">
      <w:pPr>
        <w:widowControl w:val="0"/>
        <w:autoSpaceDE w:val="0"/>
        <w:autoSpaceDN w:val="0"/>
        <w:adjustRightInd w:val="0"/>
        <w:spacing w:line="240" w:lineRule="auto"/>
        <w:ind w:firstLine="360"/>
        <w:rPr>
          <w:rFonts w:ascii="Times New Roman" w:hAnsi="Times New Roman" w:cs="Times New Roman"/>
          <w:sz w:val="24"/>
          <w:szCs w:val="24"/>
        </w:rPr>
      </w:pPr>
      <w:r w:rsidRPr="00996B44">
        <w:rPr>
          <w:rFonts w:ascii="Times New Roman" w:hAnsi="Times New Roman" w:cs="Times New Roman"/>
          <w:noProof/>
          <w:sz w:val="24"/>
          <w:szCs w:val="24"/>
          <w:lang w:val="id-ID" w:eastAsia="id-ID"/>
        </w:rPr>
        <w:pict>
          <v:roundrect id="AutoShape 3" o:spid="_x0000_s1027" style="position:absolute;left:0;text-align:left;margin-left:36.95pt;margin-top:18.15pt;width:137.35pt;height:70.4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">
            <v:textbox>
              <w:txbxContent>
                <w:p w:rsidR="00192C18" w:rsidRPr="00192C18" w:rsidRDefault="00192C18" w:rsidP="00192C18">
                  <w:pPr>
                    <w:jc w:val="center"/>
                    <w:rPr>
                      <w:rFonts w:ascii="Times New Roman" w:hAnsi="Times New Roman" w:cs="Times New Roman"/>
                      <w:b/>
                      <w:sz w:val="18"/>
                      <w:szCs w:val="18"/>
                    </w:rPr>
                  </w:pPr>
                  <w:r w:rsidRPr="00192C18">
                    <w:rPr>
                      <w:rFonts w:ascii="Times New Roman" w:hAnsi="Times New Roman" w:cs="Times New Roman"/>
                      <w:b/>
                      <w:sz w:val="18"/>
                      <w:szCs w:val="18"/>
                    </w:rPr>
                    <w:t>Catalytic Cracking</w:t>
                  </w:r>
                </w:p>
                <w:p w:rsidR="00192C18" w:rsidRPr="00861483" w:rsidRDefault="00192C18" w:rsidP="00192C18">
                  <w:pPr>
                    <w:pStyle w:val="ListParagraph"/>
                    <w:spacing w:after="0"/>
                    <w:ind w:left="180"/>
                    <w:jc w:val="center"/>
                    <w:rPr>
                      <w:rFonts w:ascii="Times New Roman" w:hAnsi="Times New Roman" w:cs="Times New Roman"/>
                      <w:sz w:val="16"/>
                      <w:szCs w:val="16"/>
                    </w:rPr>
                  </w:pPr>
                  <w:r>
                    <w:rPr>
                      <w:rFonts w:ascii="Times New Roman" w:hAnsi="Times New Roman" w:cs="Times New Roman"/>
                      <w:sz w:val="16"/>
                      <w:szCs w:val="16"/>
                    </w:rPr>
                    <w:t>T</w:t>
                  </w:r>
                  <w:r w:rsidRPr="00861483">
                    <w:rPr>
                      <w:rFonts w:ascii="Times New Roman" w:hAnsi="Times New Roman" w:cs="Times New Roman"/>
                      <w:sz w:val="16"/>
                      <w:szCs w:val="16"/>
                    </w:rPr>
                    <w:t xml:space="preserve"> (</w:t>
                  </w:r>
                  <w:r>
                    <w:rPr>
                      <w:rFonts w:ascii="Times New Roman" w:hAnsi="Times New Roman" w:cs="Times New Roman"/>
                      <w:sz w:val="16"/>
                      <w:szCs w:val="16"/>
                    </w:rPr>
                    <w:t>350</w:t>
                  </w:r>
                  <w:r w:rsidRPr="00861483">
                    <w:rPr>
                      <w:rFonts w:ascii="Times New Roman" w:hAnsi="Times New Roman" w:cs="Times New Roman"/>
                      <w:sz w:val="16"/>
                      <w:szCs w:val="16"/>
                    </w:rPr>
                    <w:t>ºC)</w:t>
                  </w:r>
                  <w:r>
                    <w:rPr>
                      <w:rFonts w:ascii="Times New Roman" w:hAnsi="Times New Roman" w:cs="Times New Roman"/>
                      <w:sz w:val="16"/>
                      <w:szCs w:val="16"/>
                    </w:rPr>
                    <w:t>, P</w:t>
                  </w:r>
                  <w:r w:rsidRPr="00861483">
                    <w:rPr>
                      <w:rFonts w:ascii="Times New Roman" w:hAnsi="Times New Roman" w:cs="Times New Roman"/>
                      <w:sz w:val="16"/>
                      <w:szCs w:val="16"/>
                    </w:rPr>
                    <w:t xml:space="preserve"> (</w:t>
                  </w:r>
                  <w:r>
                    <w:rPr>
                      <w:rFonts w:ascii="Times New Roman" w:hAnsi="Times New Roman" w:cs="Times New Roman"/>
                      <w:sz w:val="16"/>
                      <w:szCs w:val="16"/>
                    </w:rPr>
                    <w:t xml:space="preserve">100 </w:t>
                  </w:r>
                  <w:r w:rsidRPr="00861483">
                    <w:rPr>
                      <w:rFonts w:ascii="Times New Roman" w:hAnsi="Times New Roman" w:cs="Times New Roman"/>
                      <w:sz w:val="16"/>
                      <w:szCs w:val="16"/>
                    </w:rPr>
                    <w:t>Psi)</w:t>
                  </w:r>
                </w:p>
                <w:p w:rsidR="00192C18" w:rsidRDefault="00192C18" w:rsidP="00192C18">
                  <w:pPr>
                    <w:pStyle w:val="ListParagraph"/>
                    <w:ind w:left="180"/>
                    <w:jc w:val="center"/>
                    <w:rPr>
                      <w:rFonts w:ascii="Times New Roman" w:hAnsi="Times New Roman" w:cs="Times New Roman"/>
                      <w:sz w:val="16"/>
                      <w:szCs w:val="16"/>
                    </w:rPr>
                  </w:pPr>
                  <w:r>
                    <w:rPr>
                      <w:rFonts w:ascii="Times New Roman" w:hAnsi="Times New Roman" w:cs="Times New Roman"/>
                      <w:sz w:val="16"/>
                      <w:szCs w:val="16"/>
                    </w:rPr>
                    <w:t>Reaction Time</w:t>
                  </w:r>
                  <w:r w:rsidRPr="00861483">
                    <w:rPr>
                      <w:rFonts w:ascii="Times New Roman" w:hAnsi="Times New Roman" w:cs="Times New Roman"/>
                      <w:sz w:val="16"/>
                      <w:szCs w:val="16"/>
                    </w:rPr>
                    <w:t xml:space="preserve"> (</w:t>
                  </w:r>
                  <w:r>
                    <w:rPr>
                      <w:rFonts w:ascii="Times New Roman" w:hAnsi="Times New Roman" w:cs="Times New Roman"/>
                      <w:sz w:val="16"/>
                      <w:szCs w:val="16"/>
                    </w:rPr>
                    <w:t>60 min</w:t>
                  </w:r>
                  <w:r w:rsidRPr="00861483">
                    <w:rPr>
                      <w:rFonts w:ascii="Times New Roman" w:hAnsi="Times New Roman" w:cs="Times New Roman"/>
                      <w:sz w:val="16"/>
                      <w:szCs w:val="16"/>
                    </w:rPr>
                    <w:t>)</w:t>
                  </w:r>
                </w:p>
                <w:p w:rsidR="00192C18" w:rsidRPr="00861483" w:rsidRDefault="00192C18" w:rsidP="00192C18">
                  <w:pPr>
                    <w:pStyle w:val="ListParagraph"/>
                    <w:ind w:left="180"/>
                    <w:jc w:val="center"/>
                    <w:rPr>
                      <w:rFonts w:ascii="Times New Roman" w:hAnsi="Times New Roman" w:cs="Times New Roman"/>
                      <w:sz w:val="16"/>
                      <w:szCs w:val="16"/>
                    </w:rPr>
                  </w:pPr>
                  <w:r>
                    <w:rPr>
                      <w:rFonts w:ascii="Times New Roman" w:hAnsi="Times New Roman" w:cs="Times New Roman"/>
                      <w:sz w:val="16"/>
                      <w:szCs w:val="16"/>
                    </w:rPr>
                    <w:t>Catalyst to Feed Ratio (1-5%</w:t>
                  </w:r>
                  <w:r w:rsidR="00C72604">
                    <w:rPr>
                      <w:rFonts w:ascii="Times New Roman" w:hAnsi="Times New Roman" w:cs="Times New Roman"/>
                      <w:sz w:val="16"/>
                      <w:szCs w:val="16"/>
                    </w:rPr>
                    <w:t>wt</w:t>
                  </w:r>
                  <w:r>
                    <w:rPr>
                      <w:rFonts w:ascii="Times New Roman" w:hAnsi="Times New Roman" w:cs="Times New Roman"/>
                      <w:sz w:val="16"/>
                      <w:szCs w:val="16"/>
                    </w:rPr>
                    <w:t>)</w:t>
                  </w:r>
                </w:p>
                <w:p w:rsidR="00192C18" w:rsidRPr="003A6AE0" w:rsidRDefault="00192C18" w:rsidP="00192C18">
                  <w:pPr>
                    <w:jc w:val="center"/>
                    <w:rPr>
                      <w:b/>
                      <w:sz w:val="16"/>
                      <w:szCs w:val="16"/>
                    </w:rPr>
                  </w:pPr>
                </w:p>
              </w:txbxContent>
            </v:textbox>
          </v:roundrect>
        </w:pict>
      </w:r>
      <w:r w:rsidRPr="00996B44">
        <w:rPr>
          <w:rFonts w:ascii="Times New Roman" w:hAnsi="Times New Roman" w:cs="Times New Roman"/>
          <w:noProof/>
          <w:sz w:val="24"/>
          <w:szCs w:val="24"/>
          <w:lang w:val="id-ID" w:eastAsia="id-ID"/>
        </w:rPr>
        <w:pict>
          <v:shape id="AutoShape 8" o:spid="_x0000_s1032" type="#_x0000_t32" style="position:absolute;left:0;text-align:left;margin-left:96.9pt;margin-top:9.4pt;width:17.45pt;height:0;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">
            <v:stroke endarrow="block"/>
          </v:shape>
        </w:pict>
      </w:r>
    </w:p>
    <w:p w:rsidR="00192C18" w:rsidRPr="006C27E5" w:rsidRDefault="00192C18" w:rsidP="00192C18">
      <w:pPr>
        <w:widowControl w:val="0"/>
        <w:autoSpaceDE w:val="0"/>
        <w:autoSpaceDN w:val="0"/>
        <w:adjustRightInd w:val="0"/>
        <w:spacing w:line="240" w:lineRule="auto"/>
        <w:ind w:firstLine="360"/>
        <w:rPr>
          <w:rFonts w:ascii="Times New Roman" w:hAnsi="Times New Roman" w:cs="Times New Roman"/>
          <w:sz w:val="24"/>
          <w:szCs w:val="24"/>
        </w:rPr>
      </w:pPr>
    </w:p>
    <w:p w:rsidR="00192C18" w:rsidRPr="006C27E5" w:rsidRDefault="00192C18" w:rsidP="00192C18">
      <w:pPr>
        <w:widowControl w:val="0"/>
        <w:autoSpaceDE w:val="0"/>
        <w:autoSpaceDN w:val="0"/>
        <w:adjustRightInd w:val="0"/>
        <w:spacing w:line="240" w:lineRule="auto"/>
        <w:ind w:firstLine="360"/>
        <w:rPr>
          <w:rFonts w:ascii="Times New Roman" w:hAnsi="Times New Roman" w:cs="Times New Roman"/>
          <w:sz w:val="24"/>
          <w:szCs w:val="24"/>
        </w:rPr>
      </w:pPr>
    </w:p>
    <w:p w:rsidR="00192C18" w:rsidRPr="006C27E5" w:rsidRDefault="00192C18" w:rsidP="00192C18">
      <w:pPr>
        <w:widowControl w:val="0"/>
        <w:autoSpaceDE w:val="0"/>
        <w:autoSpaceDN w:val="0"/>
        <w:adjustRightInd w:val="0"/>
        <w:spacing w:line="240" w:lineRule="auto"/>
        <w:ind w:firstLine="360"/>
        <w:rPr>
          <w:rFonts w:ascii="Times New Roman" w:hAnsi="Times New Roman" w:cs="Times New Roman"/>
          <w:sz w:val="24"/>
          <w:szCs w:val="24"/>
        </w:rPr>
      </w:pPr>
      <w:r w:rsidRPr="00996B44">
        <w:rPr>
          <w:rFonts w:ascii="Times New Roman" w:hAnsi="Times New Roman" w:cs="Times New Roman"/>
          <w:noProof/>
          <w:sz w:val="24"/>
          <w:szCs w:val="24"/>
          <w:lang w:val="id-ID" w:eastAsia="id-ID"/>
        </w:rPr>
        <w:pict>
          <v:shape id="AutoShape 7" o:spid="_x0000_s1031" type="#_x0000_t32" style="position:absolute;left:0;text-align:left;margin-left:104.85pt;margin-top:17.4pt;width:0;height:18.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wDtMQIAAFw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">
            <v:stroke endarrow="block"/>
          </v:shape>
        </w:pict>
      </w:r>
    </w:p>
    <w:p w:rsidR="00192C18" w:rsidRPr="006C27E5" w:rsidRDefault="00192C18" w:rsidP="00192C18">
      <w:pPr>
        <w:widowControl w:val="0"/>
        <w:autoSpaceDE w:val="0"/>
        <w:autoSpaceDN w:val="0"/>
        <w:adjustRightInd w:val="0"/>
        <w:spacing w:line="240" w:lineRule="auto"/>
        <w:ind w:firstLine="360"/>
        <w:rPr>
          <w:rFonts w:ascii="Times New Roman" w:hAnsi="Times New Roman" w:cs="Times New Roman"/>
          <w:sz w:val="24"/>
          <w:szCs w:val="24"/>
        </w:rPr>
      </w:pPr>
      <w:r w:rsidRPr="00996B44">
        <w:rPr>
          <w:rFonts w:ascii="Times New Roman" w:hAnsi="Times New Roman" w:cs="Times New Roman"/>
          <w:noProof/>
          <w:sz w:val="24"/>
          <w:szCs w:val="24"/>
          <w:lang w:val="id-ID" w:eastAsia="id-ID"/>
        </w:rPr>
        <w:pict>
          <v:roundrect id="AutoShape 4" o:spid="_x0000_s1028" style="position:absolute;left:0;text-align:left;margin-left:62.45pt;margin-top:11.95pt;width:86.6pt;height:23.2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">
            <v:textbox>
              <w:txbxContent>
                <w:p w:rsidR="00192C18" w:rsidRPr="00F84A9F" w:rsidRDefault="00192C18" w:rsidP="00192C18">
                  <w:pPr>
                    <w:jc w:val="center"/>
                    <w:rPr>
                      <w:rFonts w:ascii="Times New Roman" w:hAnsi="Times New Roman" w:cs="Times New Roman"/>
                      <w:b/>
                      <w:sz w:val="18"/>
                      <w:szCs w:val="18"/>
                    </w:rPr>
                  </w:pPr>
                  <w:r>
                    <w:rPr>
                      <w:rFonts w:ascii="Times New Roman" w:hAnsi="Times New Roman" w:cs="Times New Roman"/>
                      <w:b/>
                      <w:sz w:val="18"/>
                      <w:szCs w:val="18"/>
                    </w:rPr>
                    <w:t>Liquid Product</w:t>
                  </w:r>
                </w:p>
              </w:txbxContent>
            </v:textbox>
          </v:roundrect>
        </w:pict>
      </w:r>
    </w:p>
    <w:p w:rsidR="00192C18" w:rsidRPr="006C27E5" w:rsidRDefault="00192C18" w:rsidP="00192C18">
      <w:pPr>
        <w:widowControl w:val="0"/>
        <w:autoSpaceDE w:val="0"/>
        <w:autoSpaceDN w:val="0"/>
        <w:adjustRightInd w:val="0"/>
        <w:spacing w:line="240" w:lineRule="auto"/>
        <w:ind w:firstLine="360"/>
        <w:rPr>
          <w:rFonts w:ascii="Times New Roman" w:hAnsi="Times New Roman" w:cs="Times New Roman"/>
          <w:sz w:val="24"/>
          <w:szCs w:val="24"/>
        </w:rPr>
      </w:pPr>
      <w:r w:rsidRPr="00996B44">
        <w:rPr>
          <w:rFonts w:ascii="Times New Roman" w:hAnsi="Times New Roman" w:cs="Times New Roman"/>
          <w:noProof/>
          <w:sz w:val="24"/>
          <w:szCs w:val="24"/>
          <w:lang w:val="id-ID" w:eastAsia="id-ID"/>
        </w:rPr>
        <w:pict>
          <v:shape id="AutoShape 10" o:spid="_x0000_s1033" type="#_x0000_t32" style="position:absolute;left:0;text-align:left;margin-left:104.95pt;margin-top:11.65pt;width:0;height:18.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">
            <v:stroke endarrow="block"/>
          </v:shape>
        </w:pict>
      </w:r>
    </w:p>
    <w:p w:rsidR="00192C18" w:rsidRPr="006C27E5" w:rsidRDefault="00192C18" w:rsidP="00192C18">
      <w:pPr>
        <w:spacing w:after="0" w:line="240" w:lineRule="auto"/>
        <w:jc w:val="both"/>
        <w:rPr>
          <w:rFonts w:ascii="Times New Roman" w:hAnsi="Times New Roman" w:cs="Times New Roman"/>
          <w:sz w:val="24"/>
          <w:szCs w:val="24"/>
        </w:rPr>
      </w:pPr>
      <w:r w:rsidRPr="00996B44">
        <w:rPr>
          <w:rFonts w:ascii="Times New Roman" w:hAnsi="Times New Roman" w:cs="Times New Roman"/>
          <w:noProof/>
          <w:sz w:val="24"/>
          <w:szCs w:val="24"/>
          <w:lang w:val="id-ID" w:eastAsia="id-ID"/>
        </w:rPr>
        <w:pict>
          <v:roundrect id="AutoShape 6" o:spid="_x0000_s1030" style="position:absolute;left:0;text-align:left;margin-left:61.65pt;margin-top:6.35pt;width:85.15pt;height:31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">
            <v:textbox>
              <w:txbxContent>
                <w:p w:rsidR="00192C18" w:rsidRDefault="00192C18" w:rsidP="00192C1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GC-MS </w:t>
                  </w:r>
                </w:p>
                <w:p w:rsidR="00192C18" w:rsidRPr="00F84A9F" w:rsidRDefault="00192C18" w:rsidP="00192C1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Analysis</w:t>
                  </w:r>
                </w:p>
              </w:txbxContent>
            </v:textbox>
          </v:roundrect>
        </w:pict>
      </w:r>
    </w:p>
    <w:p w:rsidR="00192C18" w:rsidRDefault="00192C18" w:rsidP="00192C18">
      <w:pPr>
        <w:spacing w:after="0" w:line="240" w:lineRule="auto"/>
        <w:jc w:val="both"/>
        <w:rPr>
          <w:rFonts w:ascii="Times New Roman" w:hAnsi="Times New Roman" w:cs="Times New Roman"/>
          <w:sz w:val="24"/>
          <w:szCs w:val="24"/>
        </w:rPr>
      </w:pPr>
    </w:p>
    <w:p w:rsidR="00192C18" w:rsidRPr="006C27E5" w:rsidRDefault="00192C18" w:rsidP="00192C18">
      <w:pPr>
        <w:spacing w:after="0" w:line="240" w:lineRule="auto"/>
        <w:jc w:val="both"/>
        <w:rPr>
          <w:rFonts w:ascii="Times New Roman" w:hAnsi="Times New Roman" w:cs="Times New Roman"/>
          <w:sz w:val="24"/>
          <w:szCs w:val="24"/>
        </w:rPr>
      </w:pPr>
    </w:p>
    <w:p w:rsidR="00192C18" w:rsidRPr="006C27E5" w:rsidRDefault="00192C18" w:rsidP="00192C18">
      <w:pPr>
        <w:spacing w:after="0" w:line="240" w:lineRule="auto"/>
        <w:jc w:val="both"/>
        <w:rPr>
          <w:rFonts w:ascii="Times New Roman" w:hAnsi="Times New Roman" w:cs="Times New Roman"/>
          <w:sz w:val="24"/>
          <w:szCs w:val="24"/>
        </w:rPr>
      </w:pPr>
    </w:p>
    <w:p w:rsidR="00192C18" w:rsidRPr="003949F6" w:rsidRDefault="00192C18" w:rsidP="00192C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Fig. 1   Steps of </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Research Process</w:t>
      </w:r>
    </w:p>
    <w:p w:rsidR="00192C18" w:rsidRDefault="00192C18" w:rsidP="00192C18">
      <w:pPr>
        <w:spacing w:after="0" w:line="240" w:lineRule="auto"/>
        <w:jc w:val="center"/>
        <w:rPr>
          <w:rFonts w:ascii="Times New Roman" w:hAnsi="Times New Roman" w:cs="Times New Roman"/>
          <w:sz w:val="24"/>
          <w:szCs w:val="24"/>
        </w:rPr>
      </w:pPr>
    </w:p>
    <w:p w:rsidR="00192C18" w:rsidRPr="00192C18" w:rsidRDefault="00192C18" w:rsidP="00192C18">
      <w:pPr>
        <w:spacing w:after="0"/>
        <w:jc w:val="both"/>
        <w:rPr>
          <w:rFonts w:ascii="Times New Roman" w:hAnsi="Times New Roman" w:cs="Times New Roman"/>
          <w:sz w:val="24"/>
          <w:szCs w:val="24"/>
        </w:rPr>
      </w:pPr>
    </w:p>
    <w:p w:rsidR="00F004D3" w:rsidRDefault="00F004D3" w:rsidP="00F004D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The process was carried out in a fixed bed reactor with operating conditions of 350</w:t>
      </w:r>
      <w:r>
        <w:rPr>
          <w:rFonts w:ascii="Arial" w:hAnsi="Arial" w:cs="Arial"/>
          <w:sz w:val="24"/>
          <w:szCs w:val="24"/>
        </w:rPr>
        <w:t>º</w:t>
      </w:r>
      <w:r>
        <w:rPr>
          <w:rFonts w:ascii="Times New Roman" w:hAnsi="Times New Roman" w:cs="Times New Roman"/>
          <w:sz w:val="24"/>
          <w:szCs w:val="24"/>
        </w:rPr>
        <w:t>C, pressure of 100 Psi, and reaction time up to 60 minutes.</w:t>
      </w:r>
    </w:p>
    <w:p w:rsidR="00F004D3" w:rsidRDefault="00F004D3" w:rsidP="00F004D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Vacuum residue as a feed is put into the reactor, then after reaching the desired temperature </w:t>
      </w:r>
      <w:r w:rsidR="003608C4">
        <w:rPr>
          <w:rFonts w:ascii="Times New Roman" w:hAnsi="Times New Roman" w:cs="Times New Roman"/>
          <w:sz w:val="24"/>
          <w:szCs w:val="24"/>
        </w:rPr>
        <w:t>do the CO</w:t>
      </w:r>
      <w:r w:rsidR="003608C4">
        <w:rPr>
          <w:rFonts w:ascii="Times New Roman" w:hAnsi="Times New Roman" w:cs="Times New Roman"/>
          <w:sz w:val="24"/>
          <w:szCs w:val="24"/>
          <w:vertAlign w:val="subscript"/>
        </w:rPr>
        <w:t>2</w:t>
      </w:r>
      <w:r w:rsidR="003608C4">
        <w:rPr>
          <w:rFonts w:ascii="Times New Roman" w:hAnsi="Times New Roman" w:cs="Times New Roman"/>
          <w:sz w:val="24"/>
          <w:szCs w:val="24"/>
        </w:rPr>
        <w:t xml:space="preserve"> gas injection. The stage is called swelling process whose the purpose is to observe the liquid product, whether it can cracking at temperatures lower than the literature.</w:t>
      </w:r>
    </w:p>
    <w:p w:rsidR="003608C4" w:rsidRDefault="003608C4" w:rsidP="00F004D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Swelling is a process of increasing the volume of the initial state and the final state, and is influenced by temperatures or thermal conditions. </w:t>
      </w:r>
      <w:r w:rsidR="000629C7">
        <w:rPr>
          <w:rFonts w:ascii="Times New Roman" w:hAnsi="Times New Roman" w:cs="Times New Roman"/>
          <w:sz w:val="24"/>
          <w:szCs w:val="24"/>
        </w:rPr>
        <w:t xml:space="preserve">The aromatic structure in the dual bond like a benzene molecule in </w:t>
      </w:r>
      <w:proofErr w:type="spellStart"/>
      <w:r w:rsidR="000629C7">
        <w:rPr>
          <w:rFonts w:ascii="Times New Roman" w:hAnsi="Times New Roman" w:cs="Times New Roman"/>
          <w:sz w:val="24"/>
          <w:szCs w:val="24"/>
        </w:rPr>
        <w:t>asphalthene</w:t>
      </w:r>
      <w:proofErr w:type="spellEnd"/>
      <w:r w:rsidR="000629C7">
        <w:rPr>
          <w:rFonts w:ascii="Times New Roman" w:hAnsi="Times New Roman" w:cs="Times New Roman"/>
          <w:sz w:val="24"/>
          <w:szCs w:val="24"/>
        </w:rPr>
        <w:t xml:space="preserve"> vacuum residue induce the bond to be rich in electrons and alkaline, which is difficult to break and weaken, so that the swelling process by CO</w:t>
      </w:r>
      <w:r w:rsidR="000629C7">
        <w:rPr>
          <w:rFonts w:ascii="Times New Roman" w:hAnsi="Times New Roman" w:cs="Times New Roman"/>
          <w:sz w:val="24"/>
          <w:szCs w:val="24"/>
          <w:vertAlign w:val="subscript"/>
        </w:rPr>
        <w:t>2</w:t>
      </w:r>
      <w:r w:rsidR="000629C7">
        <w:rPr>
          <w:rFonts w:ascii="Times New Roman" w:hAnsi="Times New Roman" w:cs="Times New Roman"/>
          <w:sz w:val="24"/>
          <w:szCs w:val="24"/>
        </w:rPr>
        <w:t xml:space="preserve"> gas injection with its acidic (H</w:t>
      </w:r>
      <w:r w:rsidR="000629C7">
        <w:rPr>
          <w:rFonts w:ascii="Times New Roman" w:hAnsi="Times New Roman" w:cs="Times New Roman"/>
          <w:sz w:val="24"/>
          <w:szCs w:val="24"/>
          <w:vertAlign w:val="superscript"/>
        </w:rPr>
        <w:t>+</w:t>
      </w:r>
      <w:r w:rsidR="000629C7">
        <w:rPr>
          <w:rFonts w:ascii="Times New Roman" w:hAnsi="Times New Roman" w:cs="Times New Roman"/>
          <w:sz w:val="24"/>
          <w:szCs w:val="24"/>
        </w:rPr>
        <w:t>) and supercritical properties can attack dual covalent bonds (</w:t>
      </w:r>
      <w:proofErr w:type="spellStart"/>
      <w:r w:rsidR="000629C7">
        <w:rPr>
          <w:rFonts w:ascii="Times New Roman" w:hAnsi="Times New Roman" w:cs="Times New Roman"/>
          <w:sz w:val="24"/>
          <w:szCs w:val="24"/>
        </w:rPr>
        <w:t>Abedini</w:t>
      </w:r>
      <w:proofErr w:type="spellEnd"/>
      <w:r w:rsidR="000629C7">
        <w:rPr>
          <w:rFonts w:ascii="Times New Roman" w:hAnsi="Times New Roman" w:cs="Times New Roman"/>
          <w:sz w:val="24"/>
          <w:szCs w:val="24"/>
        </w:rPr>
        <w:t xml:space="preserve"> et al., 2014).</w:t>
      </w:r>
    </w:p>
    <w:p w:rsidR="000629C7" w:rsidRDefault="00F37B64" w:rsidP="00F004D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gramStart"/>
      <w:r>
        <w:rPr>
          <w:rFonts w:ascii="Times New Roman" w:hAnsi="Times New Roman" w:cs="Times New Roman"/>
          <w:sz w:val="24"/>
          <w:szCs w:val="24"/>
        </w:rPr>
        <w:t>product of the swelling are</w:t>
      </w:r>
      <w:proofErr w:type="gramEnd"/>
      <w:r>
        <w:rPr>
          <w:rFonts w:ascii="Times New Roman" w:hAnsi="Times New Roman" w:cs="Times New Roman"/>
          <w:sz w:val="24"/>
          <w:szCs w:val="24"/>
        </w:rPr>
        <w:t xml:space="preserve"> then processed by the catalytic cracking process. Catalytic cracking is a process of breaking with the assist of catalyst to speed up the reaction and control it without being consumed by the reaction. </w:t>
      </w:r>
      <w:proofErr w:type="gramStart"/>
      <w:r>
        <w:rPr>
          <w:rFonts w:ascii="Times New Roman" w:hAnsi="Times New Roman" w:cs="Times New Roman"/>
          <w:sz w:val="24"/>
          <w:szCs w:val="24"/>
        </w:rPr>
        <w:t>This research utilizing the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catalyst which was varied to the feed (1, 2, 3, 4, and 5%-wt) to obtain the liquid product yield.</w:t>
      </w:r>
      <w:proofErr w:type="gramEnd"/>
    </w:p>
    <w:p w:rsidR="00F37B64" w:rsidRDefault="00F37B64" w:rsidP="00F004D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catalyst is a type of catalyst that is absorbent</w:t>
      </w:r>
      <w:r w:rsidR="00547226">
        <w:rPr>
          <w:rFonts w:ascii="Times New Roman" w:hAnsi="Times New Roman" w:cs="Times New Roman"/>
          <w:sz w:val="24"/>
          <w:szCs w:val="24"/>
        </w:rPr>
        <w:t xml:space="preserve">, it’s a catalyst that is able to absorb free electron pairs from vacuum residue, so </w:t>
      </w:r>
      <w:proofErr w:type="spellStart"/>
      <w:r w:rsidR="00547226">
        <w:rPr>
          <w:rFonts w:ascii="Times New Roman" w:hAnsi="Times New Roman" w:cs="Times New Roman"/>
          <w:sz w:val="24"/>
          <w:szCs w:val="24"/>
        </w:rPr>
        <w:t>its</w:t>
      </w:r>
      <w:proofErr w:type="spellEnd"/>
      <w:r w:rsidR="00547226">
        <w:rPr>
          <w:rFonts w:ascii="Times New Roman" w:hAnsi="Times New Roman" w:cs="Times New Roman"/>
          <w:sz w:val="24"/>
          <w:szCs w:val="24"/>
        </w:rPr>
        <w:t xml:space="preserve"> can to increase the quality and quantity of vacuum residue. </w:t>
      </w:r>
    </w:p>
    <w:p w:rsidR="00F37B64" w:rsidRDefault="00547226" w:rsidP="001C2155">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The product will be analyzed using the GC-MS (Gas Chromatography – Mass Spectroscopy). GC-MS analysis was carried out to see the content in the sample of product obtain from catalytic cracking process. The goal of this research is to obtain the octane number from the final product. The compounds contained in the sample will be groped based on their chain structure (</w:t>
      </w:r>
      <w:proofErr w:type="spellStart"/>
      <w:r>
        <w:rPr>
          <w:rFonts w:ascii="Times New Roman" w:hAnsi="Times New Roman" w:cs="Times New Roman"/>
          <w:sz w:val="24"/>
          <w:szCs w:val="24"/>
        </w:rPr>
        <w:t>Rhezia</w:t>
      </w:r>
      <w:proofErr w:type="spellEnd"/>
      <w:r>
        <w:rPr>
          <w:rFonts w:ascii="Times New Roman" w:hAnsi="Times New Roman" w:cs="Times New Roman"/>
          <w:sz w:val="24"/>
          <w:szCs w:val="24"/>
        </w:rPr>
        <w:t>, 2012).</w:t>
      </w:r>
    </w:p>
    <w:p w:rsidR="001C2155" w:rsidRPr="001C2155" w:rsidRDefault="001C2155" w:rsidP="001C2155">
      <w:pPr>
        <w:pStyle w:val="ListParagraph"/>
        <w:spacing w:after="0"/>
        <w:ind w:left="0" w:firstLine="360"/>
        <w:jc w:val="both"/>
        <w:rPr>
          <w:rFonts w:ascii="Times New Roman" w:hAnsi="Times New Roman" w:cs="Times New Roman"/>
          <w:sz w:val="24"/>
          <w:szCs w:val="24"/>
        </w:rPr>
      </w:pPr>
    </w:p>
    <w:p w:rsidR="00256AA0" w:rsidRPr="008C2CCF" w:rsidRDefault="008C2CCF" w:rsidP="00D33512">
      <w:pPr>
        <w:pStyle w:val="ListParagraph"/>
        <w:numPr>
          <w:ilvl w:val="0"/>
          <w:numId w:val="1"/>
        </w:numPr>
        <w:spacing w:after="0"/>
        <w:ind w:left="360"/>
        <w:jc w:val="both"/>
        <w:rPr>
          <w:rFonts w:ascii="Times New Roman" w:hAnsi="Times New Roman" w:cs="Times New Roman"/>
          <w:b/>
          <w:sz w:val="24"/>
          <w:szCs w:val="24"/>
        </w:rPr>
      </w:pPr>
      <w:r w:rsidRPr="008C2CCF">
        <w:rPr>
          <w:rFonts w:ascii="Times New Roman" w:hAnsi="Times New Roman" w:cs="Times New Roman"/>
          <w:b/>
          <w:sz w:val="24"/>
          <w:szCs w:val="24"/>
        </w:rPr>
        <w:t>Result and Discussion</w:t>
      </w:r>
    </w:p>
    <w:p w:rsidR="008C2CCF" w:rsidRDefault="008C2CCF" w:rsidP="008C2CCF">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Waste treatment of petroleum production (vacuum residue) is carried out by swelling method followed by catalytic cracking.</w:t>
      </w:r>
    </w:p>
    <w:p w:rsidR="008C2CCF" w:rsidRDefault="008C2CCF" w:rsidP="008C2CCF">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The liquid </w:t>
      </w:r>
      <w:proofErr w:type="gramStart"/>
      <w:r>
        <w:rPr>
          <w:rFonts w:ascii="Times New Roman" w:hAnsi="Times New Roman" w:cs="Times New Roman"/>
          <w:sz w:val="24"/>
          <w:szCs w:val="24"/>
        </w:rPr>
        <w:t>product from the catalytic cracking process were</w:t>
      </w:r>
      <w:proofErr w:type="gramEnd"/>
      <w:r>
        <w:rPr>
          <w:rFonts w:ascii="Times New Roman" w:hAnsi="Times New Roman" w:cs="Times New Roman"/>
          <w:sz w:val="24"/>
          <w:szCs w:val="24"/>
        </w:rPr>
        <w:t xml:space="preserve"> analyzed using the GC-MS analysis method. The product </w:t>
      </w:r>
      <w:proofErr w:type="gramStart"/>
      <w:r>
        <w:rPr>
          <w:rFonts w:ascii="Times New Roman" w:hAnsi="Times New Roman" w:cs="Times New Roman"/>
          <w:sz w:val="24"/>
          <w:szCs w:val="24"/>
        </w:rPr>
        <w:t>test are</w:t>
      </w:r>
      <w:proofErr w:type="gramEnd"/>
      <w:r>
        <w:rPr>
          <w:rFonts w:ascii="Times New Roman" w:hAnsi="Times New Roman" w:cs="Times New Roman"/>
          <w:sz w:val="24"/>
          <w:szCs w:val="24"/>
        </w:rPr>
        <w:t xml:space="preserve"> shown in Fig.2. The purpose of its analysis is to determine the quantity and quality of hydrocarbon content in the vacuum residue, which are saturated, olefin, and aromatic compounds.</w:t>
      </w:r>
    </w:p>
    <w:p w:rsidR="00F15DFF" w:rsidRDefault="00693DBA" w:rsidP="00F15DFF">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The GC-MS analysis is done by injecting a small number of samples into the instrument. When the analysis time is over, the peak produced on the chromatogram will be matched with the compounds in the library, so it can be known the content of the compound in the sample.</w:t>
      </w: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sectPr w:rsidR="00192C18" w:rsidSect="001C2155">
          <w:type w:val="continuous"/>
          <w:pgSz w:w="11907" w:h="16839" w:code="9"/>
          <w:pgMar w:top="1296" w:right="1080" w:bottom="1296" w:left="1080" w:header="720" w:footer="720" w:gutter="0"/>
          <w:cols w:num="2" w:space="720"/>
          <w:docGrid w:linePitch="360"/>
        </w:sectPr>
      </w:pPr>
    </w:p>
    <w:p w:rsidR="00192C18" w:rsidRDefault="009400DD" w:rsidP="00F15DFF">
      <w:pPr>
        <w:pStyle w:val="ListParagraph"/>
        <w:spacing w:after="0"/>
        <w:ind w:left="0" w:firstLine="36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0528" behindDoc="0" locked="0" layoutInCell="1" allowOverlap="1">
            <wp:simplePos x="0" y="0"/>
            <wp:positionH relativeFrom="column">
              <wp:posOffset>951230</wp:posOffset>
            </wp:positionH>
            <wp:positionV relativeFrom="paragraph">
              <wp:posOffset>181610</wp:posOffset>
            </wp:positionV>
            <wp:extent cx="4444365" cy="2647315"/>
            <wp:effectExtent l="0" t="0" r="0" b="0"/>
            <wp:wrapNone/>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Default="00192C18" w:rsidP="00F15DFF">
      <w:pPr>
        <w:pStyle w:val="ListParagraph"/>
        <w:spacing w:after="0"/>
        <w:ind w:left="0" w:firstLine="360"/>
        <w:jc w:val="both"/>
        <w:rPr>
          <w:rFonts w:ascii="Times New Roman" w:hAnsi="Times New Roman" w:cs="Times New Roman"/>
          <w:sz w:val="24"/>
          <w:szCs w:val="24"/>
        </w:rPr>
      </w:pPr>
    </w:p>
    <w:p w:rsidR="00192C18" w:rsidRPr="009400DD" w:rsidRDefault="00192C18" w:rsidP="009400DD">
      <w:pPr>
        <w:spacing w:after="0"/>
        <w:jc w:val="both"/>
        <w:rPr>
          <w:rFonts w:ascii="Times New Roman" w:hAnsi="Times New Roman" w:cs="Times New Roman"/>
          <w:sz w:val="24"/>
          <w:szCs w:val="24"/>
        </w:rPr>
      </w:pPr>
    </w:p>
    <w:p w:rsidR="009400DD" w:rsidRPr="009400DD" w:rsidRDefault="00192C18" w:rsidP="009400DD">
      <w:pPr>
        <w:pStyle w:val="ListParagraph"/>
        <w:spacing w:after="0"/>
        <w:ind w:left="0" w:firstLine="360"/>
        <w:jc w:val="center"/>
        <w:rPr>
          <w:rFonts w:ascii="Times New Roman" w:hAnsi="Times New Roman" w:cs="Times New Roman"/>
          <w:sz w:val="20"/>
          <w:szCs w:val="20"/>
        </w:rPr>
        <w:sectPr w:rsidR="009400DD" w:rsidRPr="009400DD" w:rsidSect="00192C18">
          <w:type w:val="continuous"/>
          <w:pgSz w:w="11907" w:h="16839" w:code="9"/>
          <w:pgMar w:top="1440" w:right="1080" w:bottom="1440" w:left="1080" w:header="720" w:footer="720" w:gutter="0"/>
          <w:cols w:space="720"/>
          <w:docGrid w:linePitch="360"/>
        </w:sectPr>
      </w:pPr>
      <w:r w:rsidRPr="00192C18">
        <w:rPr>
          <w:rFonts w:ascii="Times New Roman" w:hAnsi="Times New Roman" w:cs="Times New Roman"/>
          <w:sz w:val="20"/>
          <w:szCs w:val="20"/>
        </w:rPr>
        <w:t>Fig. 2    Results of Liquid Product Analysis of Catalytic Cracking Process with GC-MS</w:t>
      </w:r>
    </w:p>
    <w:p w:rsidR="00192C18" w:rsidRPr="009400DD" w:rsidRDefault="00192C18" w:rsidP="009400DD">
      <w:pPr>
        <w:spacing w:after="0"/>
        <w:jc w:val="both"/>
        <w:rPr>
          <w:rFonts w:ascii="Times New Roman" w:hAnsi="Times New Roman" w:cs="Times New Roman"/>
          <w:sz w:val="24"/>
          <w:szCs w:val="24"/>
        </w:rPr>
        <w:sectPr w:rsidR="00192C18" w:rsidRPr="009400DD" w:rsidSect="009400DD">
          <w:type w:val="continuous"/>
          <w:pgSz w:w="11907" w:h="16839" w:code="9"/>
          <w:pgMar w:top="1440" w:right="1080" w:bottom="1440" w:left="1080" w:header="720" w:footer="720" w:gutter="0"/>
          <w:cols w:num="2" w:space="720"/>
          <w:docGrid w:linePitch="360"/>
        </w:sectPr>
      </w:pPr>
    </w:p>
    <w:p w:rsidR="009400DD" w:rsidRPr="009400DD" w:rsidRDefault="009400DD" w:rsidP="009400DD">
      <w:pPr>
        <w:spacing w:after="0"/>
        <w:jc w:val="both"/>
        <w:rPr>
          <w:rFonts w:ascii="Times New Roman" w:eastAsia="Times New Roman" w:hAnsi="Times New Roman" w:cs="Times New Roman"/>
          <w:color w:val="222222"/>
          <w:sz w:val="24"/>
          <w:szCs w:val="24"/>
        </w:rPr>
        <w:sectPr w:rsidR="009400DD" w:rsidRPr="009400DD" w:rsidSect="009400DD">
          <w:type w:val="continuous"/>
          <w:pgSz w:w="11907" w:h="16839" w:code="9"/>
          <w:pgMar w:top="1440" w:right="1080" w:bottom="1440" w:left="1080" w:header="720" w:footer="720" w:gutter="0"/>
          <w:cols w:num="2" w:space="720"/>
          <w:docGrid w:linePitch="360"/>
        </w:sectPr>
      </w:pPr>
    </w:p>
    <w:p w:rsidR="008C2CCF" w:rsidRDefault="00017346" w:rsidP="009400DD">
      <w:pPr>
        <w:pStyle w:val="ListParagraph"/>
        <w:spacing w:after="0"/>
        <w:ind w:left="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The figure above shows the fluctuation between the content of saturates, olefins, and aromatics based on the ratio of alumina </w:t>
      </w:r>
      <w:r>
        <w:rPr>
          <w:rFonts w:ascii="Times New Roman" w:eastAsia="Times New Roman" w:hAnsi="Times New Roman" w:cs="Times New Roman"/>
          <w:color w:val="222222"/>
          <w:sz w:val="24"/>
          <w:szCs w:val="24"/>
        </w:rPr>
        <w:lastRenderedPageBreak/>
        <w:t xml:space="preserve">catalyst to vacuum residue feed. </w:t>
      </w:r>
      <w:r w:rsidR="00F15DFF">
        <w:rPr>
          <w:rFonts w:ascii="Times New Roman" w:eastAsia="Times New Roman" w:hAnsi="Times New Roman" w:cs="Times New Roman"/>
          <w:color w:val="222222"/>
          <w:sz w:val="24"/>
          <w:szCs w:val="24"/>
        </w:rPr>
        <w:t xml:space="preserve">However, it can be seen from the figure that the aromatic content still has the highest percentage of </w:t>
      </w:r>
      <w:r w:rsidR="00F15DFF">
        <w:rPr>
          <w:rFonts w:ascii="Times New Roman" w:eastAsia="Times New Roman" w:hAnsi="Times New Roman" w:cs="Times New Roman"/>
          <w:color w:val="222222"/>
          <w:sz w:val="24"/>
          <w:szCs w:val="24"/>
        </w:rPr>
        <w:lastRenderedPageBreak/>
        <w:t>compound area than saturates and olefins even in the presence of fluctuation.</w:t>
      </w:r>
    </w:p>
    <w:p w:rsidR="00F15DFF" w:rsidRDefault="00F15DFF" w:rsidP="00F15DFF">
      <w:pPr>
        <w:pStyle w:val="ListParagraph"/>
        <w:spacing w:after="0"/>
        <w:ind w:left="0" w:firstLine="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lowest percentage of aromatic compounds in the ratio of 3%-wt catalyst is 60.58%, saturates compounds is 32.04% and olefin compounds is 8.47%. </w:t>
      </w:r>
      <w:proofErr w:type="gramStart"/>
      <w:r>
        <w:rPr>
          <w:rFonts w:ascii="Times New Roman" w:eastAsia="Times New Roman" w:hAnsi="Times New Roman" w:cs="Times New Roman"/>
          <w:color w:val="222222"/>
          <w:sz w:val="24"/>
          <w:szCs w:val="24"/>
        </w:rPr>
        <w:t>whereas</w:t>
      </w:r>
      <w:proofErr w:type="gramEnd"/>
      <w:r>
        <w:rPr>
          <w:rFonts w:ascii="Times New Roman" w:eastAsia="Times New Roman" w:hAnsi="Times New Roman" w:cs="Times New Roman"/>
          <w:color w:val="222222"/>
          <w:sz w:val="24"/>
          <w:szCs w:val="24"/>
        </w:rPr>
        <w:t xml:space="preserve"> the catalyst ratio of 5%-wt is the highest percentage of aromatic compounds, which is 70.36%, with a lower percentage of saturates compounds of 21.68% and higher olefin compounds of 9.05%.</w:t>
      </w:r>
    </w:p>
    <w:p w:rsidR="00693DBA" w:rsidRDefault="00FF0E6A" w:rsidP="00FF0E6A">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By reference, the components of saturated (paraffin and </w:t>
      </w:r>
      <w:proofErr w:type="spellStart"/>
      <w:r>
        <w:rPr>
          <w:rFonts w:ascii="Times New Roman" w:hAnsi="Times New Roman" w:cs="Times New Roman"/>
          <w:sz w:val="24"/>
          <w:szCs w:val="24"/>
        </w:rPr>
        <w:t>naphtenes</w:t>
      </w:r>
      <w:proofErr w:type="spellEnd"/>
      <w:r>
        <w:rPr>
          <w:rFonts w:ascii="Times New Roman" w:hAnsi="Times New Roman" w:cs="Times New Roman"/>
          <w:sz w:val="24"/>
          <w:szCs w:val="24"/>
        </w:rPr>
        <w:t xml:space="preserve">) are lighter fraction </w:t>
      </w:r>
      <w:r>
        <w:rPr>
          <w:rFonts w:ascii="Times New Roman" w:hAnsi="Times New Roman" w:cs="Times New Roman"/>
          <w:sz w:val="24"/>
          <w:szCs w:val="24"/>
        </w:rPr>
        <w:lastRenderedPageBreak/>
        <w:t xml:space="preserve">than aromatic and olefins. However, in liquid products such as gasoline, aromatic components and olefins are the most important because liquid </w:t>
      </w:r>
      <w:proofErr w:type="gramStart"/>
      <w:r>
        <w:rPr>
          <w:rFonts w:ascii="Times New Roman" w:hAnsi="Times New Roman" w:cs="Times New Roman"/>
          <w:sz w:val="24"/>
          <w:szCs w:val="24"/>
        </w:rPr>
        <w:t>product with high aromatic and olefin contents have</w:t>
      </w:r>
      <w:proofErr w:type="gramEnd"/>
      <w:r>
        <w:rPr>
          <w:rFonts w:ascii="Times New Roman" w:hAnsi="Times New Roman" w:cs="Times New Roman"/>
          <w:sz w:val="24"/>
          <w:szCs w:val="24"/>
        </w:rPr>
        <w:t xml:space="preserve"> higher octane numbers, its means that have better product quality.</w:t>
      </w:r>
    </w:p>
    <w:p w:rsidR="00FF0E6A" w:rsidRDefault="00FF0E6A" w:rsidP="00FF0E6A">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The types of gasoline produced and marketed by PT. PERTAMINA (</w:t>
      </w:r>
      <w:proofErr w:type="spellStart"/>
      <w:r>
        <w:rPr>
          <w:rFonts w:ascii="Times New Roman" w:hAnsi="Times New Roman" w:cs="Times New Roman"/>
          <w:sz w:val="24"/>
          <w:szCs w:val="24"/>
        </w:rPr>
        <w:t>Pe</w:t>
      </w:r>
      <w:r w:rsidR="0058619B">
        <w:rPr>
          <w:rFonts w:ascii="Times New Roman" w:hAnsi="Times New Roman" w:cs="Times New Roman"/>
          <w:sz w:val="24"/>
          <w:szCs w:val="24"/>
        </w:rPr>
        <w:t>r</w:t>
      </w:r>
      <w:r>
        <w:rPr>
          <w:rFonts w:ascii="Times New Roman" w:hAnsi="Times New Roman" w:cs="Times New Roman"/>
          <w:sz w:val="24"/>
          <w:szCs w:val="24"/>
        </w:rPr>
        <w:t>sero</w:t>
      </w:r>
      <w:proofErr w:type="spellEnd"/>
      <w:r>
        <w:rPr>
          <w:rFonts w:ascii="Times New Roman" w:hAnsi="Times New Roman" w:cs="Times New Roman"/>
          <w:sz w:val="24"/>
          <w:szCs w:val="24"/>
        </w:rPr>
        <w:t>)</w:t>
      </w:r>
      <w:r w:rsidR="0058619B">
        <w:rPr>
          <w:rFonts w:ascii="Times New Roman" w:hAnsi="Times New Roman" w:cs="Times New Roman"/>
          <w:sz w:val="24"/>
          <w:szCs w:val="24"/>
        </w:rPr>
        <w:t xml:space="preserve"> that we called premium currently has an octane number 88 with a maximum lead content of 3 g/l and a maximum sulfur content of 2%-wt (</w:t>
      </w:r>
      <w:proofErr w:type="spellStart"/>
      <w:r w:rsidR="0058619B">
        <w:rPr>
          <w:rFonts w:ascii="Times New Roman" w:hAnsi="Times New Roman" w:cs="Times New Roman"/>
          <w:sz w:val="24"/>
          <w:szCs w:val="24"/>
        </w:rPr>
        <w:t>Kurniawan</w:t>
      </w:r>
      <w:proofErr w:type="spellEnd"/>
      <w:r w:rsidR="0058619B">
        <w:rPr>
          <w:rFonts w:ascii="Times New Roman" w:hAnsi="Times New Roman" w:cs="Times New Roman"/>
          <w:sz w:val="24"/>
          <w:szCs w:val="24"/>
        </w:rPr>
        <w:t>, 2014)</w:t>
      </w:r>
    </w:p>
    <w:p w:rsidR="009400DD" w:rsidRDefault="009400DD" w:rsidP="00FF0E6A">
      <w:pPr>
        <w:pStyle w:val="ListParagraph"/>
        <w:spacing w:after="0"/>
        <w:ind w:left="0" w:firstLine="360"/>
        <w:jc w:val="both"/>
        <w:rPr>
          <w:rFonts w:ascii="Times New Roman" w:hAnsi="Times New Roman" w:cs="Times New Roman"/>
          <w:sz w:val="24"/>
          <w:szCs w:val="24"/>
        </w:rPr>
      </w:pPr>
    </w:p>
    <w:p w:rsidR="009400DD" w:rsidRDefault="009400DD" w:rsidP="00FF0E6A">
      <w:pPr>
        <w:pStyle w:val="ListParagraph"/>
        <w:spacing w:after="0"/>
        <w:ind w:left="0" w:firstLine="360"/>
        <w:jc w:val="both"/>
        <w:rPr>
          <w:rFonts w:ascii="Times New Roman" w:hAnsi="Times New Roman" w:cs="Times New Roman"/>
          <w:sz w:val="24"/>
          <w:szCs w:val="24"/>
        </w:rPr>
        <w:sectPr w:rsidR="009400DD" w:rsidSect="00F42430">
          <w:type w:val="continuous"/>
          <w:pgSz w:w="11907" w:h="16839" w:code="9"/>
          <w:pgMar w:top="1440" w:right="1080" w:bottom="1440" w:left="1080" w:header="720" w:footer="720" w:gutter="0"/>
          <w:cols w:num="2" w:space="720"/>
          <w:docGrid w:linePitch="360"/>
        </w:sectPr>
      </w:pPr>
    </w:p>
    <w:p w:rsidR="009400DD" w:rsidRDefault="009400DD" w:rsidP="009400DD">
      <w:pPr>
        <w:spacing w:after="0" w:line="240" w:lineRule="auto"/>
        <w:jc w:val="both"/>
        <w:rPr>
          <w:rFonts w:ascii="Times New Roman" w:hAnsi="Times New Roman" w:cs="Times New Roman"/>
          <w:sz w:val="24"/>
          <w:szCs w:val="24"/>
        </w:rPr>
      </w:pPr>
    </w:p>
    <w:p w:rsidR="009400DD" w:rsidRPr="006C27E5" w:rsidRDefault="009400DD" w:rsidP="009400DD">
      <w:pPr>
        <w:spacing w:after="0" w:line="240" w:lineRule="auto"/>
        <w:jc w:val="both"/>
        <w:rPr>
          <w:rFonts w:ascii="Times New Roman" w:hAnsi="Times New Roman" w:cs="Times New Roman"/>
          <w:sz w:val="24"/>
          <w:szCs w:val="24"/>
        </w:rPr>
      </w:pPr>
      <w:r w:rsidRPr="006C27E5">
        <w:rPr>
          <w:rFonts w:ascii="Times New Roman" w:hAnsi="Times New Roman" w:cs="Times New Roman"/>
          <w:noProof/>
          <w:sz w:val="24"/>
          <w:szCs w:val="24"/>
        </w:rPr>
        <w:drawing>
          <wp:anchor distT="0" distB="0" distL="114300" distR="114300" simplePos="0" relativeHeight="251673600" behindDoc="0" locked="0" layoutInCell="1" allowOverlap="1">
            <wp:simplePos x="0" y="0"/>
            <wp:positionH relativeFrom="column">
              <wp:posOffset>3210944</wp:posOffset>
            </wp:positionH>
            <wp:positionV relativeFrom="paragraph">
              <wp:posOffset>64888</wp:posOffset>
            </wp:positionV>
            <wp:extent cx="3032494" cy="2360428"/>
            <wp:effectExtent l="1905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032495" cy="2360429"/>
                    </a:xfrm>
                    <a:prstGeom prst="rect">
                      <a:avLst/>
                    </a:prstGeom>
                    <a:noFill/>
                    <a:ln w="9525">
                      <a:noFill/>
                      <a:miter lim="800000"/>
                      <a:headEnd/>
                      <a:tailEnd/>
                    </a:ln>
                  </pic:spPr>
                </pic:pic>
              </a:graphicData>
            </a:graphic>
          </wp:anchor>
        </w:drawing>
      </w:r>
      <w:r w:rsidRPr="006C27E5">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10544</wp:posOffset>
            </wp:positionH>
            <wp:positionV relativeFrom="paragraph">
              <wp:posOffset>63795</wp:posOffset>
            </wp:positionV>
            <wp:extent cx="3010594" cy="2360428"/>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a:blip>
                    <a:srcRect/>
                    <a:stretch>
                      <a:fillRect/>
                    </a:stretch>
                  </pic:blipFill>
                  <pic:spPr bwMode="auto">
                    <a:xfrm>
                      <a:off x="0" y="0"/>
                      <a:ext cx="3010594" cy="2360428"/>
                    </a:xfrm>
                    <a:prstGeom prst="rect">
                      <a:avLst/>
                    </a:prstGeom>
                    <a:noFill/>
                    <a:ln w="9525">
                      <a:noFill/>
                      <a:miter lim="800000"/>
                      <a:headEnd/>
                      <a:tailEnd/>
                    </a:ln>
                  </pic:spPr>
                </pic:pic>
              </a:graphicData>
            </a:graphic>
          </wp:anchor>
        </w:drawing>
      </w:r>
    </w:p>
    <w:p w:rsidR="009400DD" w:rsidRPr="006C27E5" w:rsidRDefault="009400DD" w:rsidP="009400DD">
      <w:pPr>
        <w:spacing w:after="0" w:line="240" w:lineRule="auto"/>
        <w:jc w:val="both"/>
        <w:rPr>
          <w:rFonts w:ascii="Times New Roman" w:hAnsi="Times New Roman" w:cs="Times New Roman"/>
          <w:sz w:val="24"/>
          <w:szCs w:val="24"/>
        </w:rPr>
      </w:pPr>
    </w:p>
    <w:p w:rsidR="009400DD" w:rsidRPr="006C27E5" w:rsidRDefault="009400DD" w:rsidP="009400DD">
      <w:pPr>
        <w:spacing w:after="0" w:line="240" w:lineRule="auto"/>
        <w:jc w:val="both"/>
        <w:rPr>
          <w:rFonts w:ascii="Times New Roman" w:hAnsi="Times New Roman" w:cs="Times New Roman"/>
          <w:sz w:val="24"/>
          <w:szCs w:val="24"/>
        </w:rPr>
      </w:pPr>
    </w:p>
    <w:p w:rsidR="009400DD" w:rsidRPr="006C27E5" w:rsidRDefault="009400DD" w:rsidP="009400DD">
      <w:pPr>
        <w:pStyle w:val="ListParagraph"/>
        <w:spacing w:after="0" w:line="240" w:lineRule="auto"/>
        <w:ind w:left="0" w:firstLine="360"/>
        <w:jc w:val="both"/>
        <w:rPr>
          <w:rFonts w:ascii="Times New Roman" w:hAnsi="Times New Roman" w:cs="Times New Roman"/>
          <w:sz w:val="24"/>
          <w:szCs w:val="24"/>
        </w:rPr>
      </w:pPr>
    </w:p>
    <w:p w:rsidR="009400DD" w:rsidRPr="006C27E5" w:rsidRDefault="009400DD" w:rsidP="009400DD">
      <w:pPr>
        <w:pStyle w:val="ListParagraph"/>
        <w:spacing w:after="0" w:line="240" w:lineRule="auto"/>
        <w:ind w:left="0" w:firstLine="360"/>
        <w:jc w:val="both"/>
        <w:rPr>
          <w:rFonts w:ascii="Times New Roman" w:hAnsi="Times New Roman" w:cs="Times New Roman"/>
          <w:sz w:val="24"/>
          <w:szCs w:val="24"/>
        </w:rPr>
      </w:pPr>
    </w:p>
    <w:p w:rsidR="009400DD" w:rsidRPr="006C27E5" w:rsidRDefault="009400DD" w:rsidP="009400DD">
      <w:pPr>
        <w:pStyle w:val="ListParagraph"/>
        <w:spacing w:after="0" w:line="240" w:lineRule="auto"/>
        <w:ind w:left="0" w:firstLine="360"/>
        <w:jc w:val="both"/>
        <w:rPr>
          <w:rFonts w:ascii="Times New Roman" w:hAnsi="Times New Roman" w:cs="Times New Roman"/>
          <w:sz w:val="24"/>
          <w:szCs w:val="24"/>
        </w:rPr>
      </w:pPr>
    </w:p>
    <w:p w:rsidR="009400DD" w:rsidRPr="006C27E5" w:rsidRDefault="009400DD" w:rsidP="009400DD">
      <w:pPr>
        <w:pStyle w:val="ListParagraph"/>
        <w:spacing w:after="0" w:line="240" w:lineRule="auto"/>
        <w:ind w:left="0" w:firstLine="360"/>
        <w:jc w:val="both"/>
        <w:rPr>
          <w:rFonts w:ascii="Times New Roman" w:hAnsi="Times New Roman" w:cs="Times New Roman"/>
          <w:sz w:val="24"/>
          <w:szCs w:val="24"/>
        </w:rPr>
      </w:pPr>
    </w:p>
    <w:p w:rsidR="009400DD" w:rsidRPr="006C27E5" w:rsidRDefault="009400DD" w:rsidP="009400DD">
      <w:pPr>
        <w:pStyle w:val="ListParagraph"/>
        <w:spacing w:after="0" w:line="240" w:lineRule="auto"/>
        <w:ind w:left="0" w:firstLine="360"/>
        <w:jc w:val="both"/>
        <w:rPr>
          <w:rFonts w:ascii="Times New Roman" w:hAnsi="Times New Roman" w:cs="Times New Roman"/>
          <w:sz w:val="24"/>
          <w:szCs w:val="24"/>
        </w:rPr>
      </w:pPr>
    </w:p>
    <w:p w:rsidR="009400DD" w:rsidRPr="006C27E5" w:rsidRDefault="009400DD" w:rsidP="009400DD">
      <w:pPr>
        <w:pStyle w:val="ListParagraph"/>
        <w:spacing w:after="0" w:line="240" w:lineRule="auto"/>
        <w:ind w:left="0" w:firstLine="360"/>
        <w:jc w:val="both"/>
        <w:rPr>
          <w:rFonts w:ascii="Times New Roman" w:hAnsi="Times New Roman" w:cs="Times New Roman"/>
          <w:sz w:val="24"/>
          <w:szCs w:val="24"/>
        </w:rPr>
      </w:pPr>
    </w:p>
    <w:p w:rsidR="009400DD" w:rsidRPr="006C27E5" w:rsidRDefault="009400DD" w:rsidP="009400DD">
      <w:pPr>
        <w:pStyle w:val="ListParagraph"/>
        <w:spacing w:after="0" w:line="240" w:lineRule="auto"/>
        <w:ind w:left="0" w:firstLine="360"/>
        <w:jc w:val="both"/>
        <w:rPr>
          <w:rFonts w:ascii="Times New Roman" w:hAnsi="Times New Roman" w:cs="Times New Roman"/>
          <w:sz w:val="24"/>
          <w:szCs w:val="24"/>
        </w:rPr>
      </w:pPr>
    </w:p>
    <w:p w:rsidR="009400DD" w:rsidRPr="006C27E5" w:rsidRDefault="009400DD" w:rsidP="009400DD">
      <w:pPr>
        <w:pStyle w:val="ListParagraph"/>
        <w:spacing w:after="0" w:line="240" w:lineRule="auto"/>
        <w:ind w:left="0" w:firstLine="360"/>
        <w:jc w:val="both"/>
        <w:rPr>
          <w:rFonts w:ascii="Times New Roman" w:hAnsi="Times New Roman" w:cs="Times New Roman"/>
          <w:sz w:val="24"/>
          <w:szCs w:val="24"/>
        </w:rPr>
      </w:pPr>
    </w:p>
    <w:p w:rsidR="009400DD" w:rsidRPr="006C27E5" w:rsidRDefault="009400DD" w:rsidP="009400DD">
      <w:pPr>
        <w:pStyle w:val="ListParagraph"/>
        <w:spacing w:after="0" w:line="240" w:lineRule="auto"/>
        <w:ind w:left="0" w:firstLine="360"/>
        <w:jc w:val="both"/>
        <w:rPr>
          <w:rFonts w:ascii="Times New Roman" w:hAnsi="Times New Roman" w:cs="Times New Roman"/>
          <w:sz w:val="24"/>
          <w:szCs w:val="24"/>
        </w:rPr>
      </w:pPr>
    </w:p>
    <w:p w:rsidR="009400DD" w:rsidRPr="006C27E5" w:rsidRDefault="009400DD" w:rsidP="009400DD">
      <w:pPr>
        <w:pStyle w:val="ListParagraph"/>
        <w:spacing w:after="0" w:line="240" w:lineRule="auto"/>
        <w:ind w:left="0" w:firstLine="360"/>
        <w:jc w:val="both"/>
        <w:rPr>
          <w:rFonts w:ascii="Times New Roman" w:hAnsi="Times New Roman" w:cs="Times New Roman"/>
          <w:sz w:val="24"/>
          <w:szCs w:val="24"/>
        </w:rPr>
      </w:pPr>
    </w:p>
    <w:p w:rsidR="009400DD" w:rsidRPr="006C27E5" w:rsidRDefault="009400DD" w:rsidP="009400DD">
      <w:pPr>
        <w:spacing w:after="0" w:line="240" w:lineRule="auto"/>
        <w:rPr>
          <w:rFonts w:ascii="Times New Roman" w:hAnsi="Times New Roman" w:cs="Times New Roman"/>
          <w:sz w:val="24"/>
          <w:szCs w:val="24"/>
        </w:rPr>
      </w:pPr>
    </w:p>
    <w:p w:rsidR="009400DD" w:rsidRPr="003949F6" w:rsidRDefault="001C2155" w:rsidP="001C2155">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Fig. 3   GC-MS Chromatogram</w:t>
      </w:r>
      <w:r w:rsidR="009400DD" w:rsidRPr="003949F6">
        <w:rPr>
          <w:rFonts w:ascii="Times New Roman" w:hAnsi="Times New Roman" w:cs="Times New Roman"/>
          <w:sz w:val="20"/>
          <w:szCs w:val="20"/>
        </w:rPr>
        <w:t xml:space="preserve"> </w:t>
      </w:r>
      <w:r w:rsidR="009400DD" w:rsidRPr="003949F6">
        <w:rPr>
          <w:rFonts w:ascii="Times New Roman" w:hAnsi="Times New Roman" w:cs="Times New Roman"/>
          <w:sz w:val="20"/>
          <w:szCs w:val="20"/>
        </w:rPr>
        <w:tab/>
      </w:r>
      <w:r w:rsidR="009400DD" w:rsidRPr="003949F6">
        <w:rPr>
          <w:rFonts w:ascii="Times New Roman" w:hAnsi="Times New Roman" w:cs="Times New Roman"/>
          <w:sz w:val="20"/>
          <w:szCs w:val="20"/>
        </w:rPr>
        <w:tab/>
      </w:r>
      <w:r w:rsidR="009400DD" w:rsidRPr="003949F6">
        <w:rPr>
          <w:rFonts w:ascii="Times New Roman" w:hAnsi="Times New Roman" w:cs="Times New Roman"/>
          <w:sz w:val="20"/>
          <w:szCs w:val="20"/>
        </w:rPr>
        <w:tab/>
      </w:r>
      <w:r>
        <w:rPr>
          <w:rFonts w:ascii="Times New Roman" w:hAnsi="Times New Roman" w:cs="Times New Roman"/>
          <w:sz w:val="20"/>
          <w:szCs w:val="20"/>
        </w:rPr>
        <w:t xml:space="preserve">       Fig. 4    GC_MS Chromatogram</w:t>
      </w:r>
    </w:p>
    <w:p w:rsidR="009400DD" w:rsidRPr="003949F6" w:rsidRDefault="001C2155" w:rsidP="009400DD">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9400DD" w:rsidRPr="003949F6">
        <w:rPr>
          <w:rFonts w:ascii="Times New Roman" w:hAnsi="Times New Roman" w:cs="Times New Roman"/>
          <w:sz w:val="20"/>
          <w:szCs w:val="20"/>
        </w:rPr>
        <w:t>Ratio Al</w:t>
      </w:r>
      <w:r w:rsidR="009400DD" w:rsidRPr="003949F6">
        <w:rPr>
          <w:rFonts w:ascii="Times New Roman" w:hAnsi="Times New Roman" w:cs="Times New Roman"/>
          <w:sz w:val="20"/>
          <w:szCs w:val="20"/>
          <w:vertAlign w:val="subscript"/>
        </w:rPr>
        <w:t>2</w:t>
      </w:r>
      <w:r w:rsidR="009400DD" w:rsidRPr="003949F6">
        <w:rPr>
          <w:rFonts w:ascii="Times New Roman" w:hAnsi="Times New Roman" w:cs="Times New Roman"/>
          <w:sz w:val="20"/>
          <w:szCs w:val="20"/>
        </w:rPr>
        <w:t>O</w:t>
      </w:r>
      <w:r w:rsidR="009400DD" w:rsidRPr="003949F6">
        <w:rPr>
          <w:rFonts w:ascii="Times New Roman" w:hAnsi="Times New Roman" w:cs="Times New Roman"/>
          <w:sz w:val="20"/>
          <w:szCs w:val="20"/>
          <w:vertAlign w:val="subscript"/>
        </w:rPr>
        <w:t>3</w:t>
      </w:r>
      <w:r w:rsidR="009400DD" w:rsidRPr="003949F6">
        <w:rPr>
          <w:rFonts w:ascii="Times New Roman" w:hAnsi="Times New Roman" w:cs="Times New Roman"/>
          <w:sz w:val="20"/>
          <w:szCs w:val="20"/>
        </w:rPr>
        <w:t>/VR (1%</w:t>
      </w:r>
      <w:r>
        <w:rPr>
          <w:rFonts w:ascii="Times New Roman" w:hAnsi="Times New Roman" w:cs="Times New Roman"/>
          <w:sz w:val="20"/>
          <w:szCs w:val="20"/>
        </w:rPr>
        <w:t>-wt</w:t>
      </w:r>
      <w:r w:rsidR="009400DD" w:rsidRPr="003949F6">
        <w:rPr>
          <w:rFonts w:ascii="Times New Roman" w:hAnsi="Times New Roman" w:cs="Times New Roman"/>
          <w:sz w:val="20"/>
          <w:szCs w:val="20"/>
        </w:rPr>
        <w:t>)</w:t>
      </w:r>
      <w:r w:rsidR="009400DD">
        <w:rPr>
          <w:rFonts w:ascii="Times New Roman" w:hAnsi="Times New Roman" w:cs="Times New Roman"/>
          <w:sz w:val="20"/>
          <w:szCs w:val="20"/>
        </w:rPr>
        <w:tab/>
      </w:r>
      <w:r w:rsidR="009400DD">
        <w:rPr>
          <w:rFonts w:ascii="Times New Roman" w:hAnsi="Times New Roman" w:cs="Times New Roman"/>
          <w:sz w:val="20"/>
          <w:szCs w:val="20"/>
        </w:rPr>
        <w:tab/>
      </w:r>
      <w:r w:rsidR="009400DD">
        <w:rPr>
          <w:rFonts w:ascii="Times New Roman" w:hAnsi="Times New Roman" w:cs="Times New Roman"/>
          <w:sz w:val="20"/>
          <w:szCs w:val="20"/>
        </w:rPr>
        <w:tab/>
      </w:r>
      <w:r>
        <w:rPr>
          <w:rFonts w:ascii="Times New Roman" w:hAnsi="Times New Roman" w:cs="Times New Roman"/>
          <w:sz w:val="20"/>
          <w:szCs w:val="20"/>
        </w:rPr>
        <w:t xml:space="preserve">              </w:t>
      </w:r>
      <w:r w:rsidR="009400DD" w:rsidRPr="003949F6">
        <w:rPr>
          <w:rFonts w:ascii="Times New Roman" w:hAnsi="Times New Roman" w:cs="Times New Roman"/>
          <w:sz w:val="20"/>
          <w:szCs w:val="20"/>
        </w:rPr>
        <w:t>Ratio Al</w:t>
      </w:r>
      <w:r w:rsidR="009400DD" w:rsidRPr="003949F6">
        <w:rPr>
          <w:rFonts w:ascii="Times New Roman" w:hAnsi="Times New Roman" w:cs="Times New Roman"/>
          <w:sz w:val="20"/>
          <w:szCs w:val="20"/>
          <w:vertAlign w:val="subscript"/>
        </w:rPr>
        <w:t>2</w:t>
      </w:r>
      <w:r w:rsidR="009400DD" w:rsidRPr="003949F6">
        <w:rPr>
          <w:rFonts w:ascii="Times New Roman" w:hAnsi="Times New Roman" w:cs="Times New Roman"/>
          <w:sz w:val="20"/>
          <w:szCs w:val="20"/>
        </w:rPr>
        <w:t>O</w:t>
      </w:r>
      <w:r w:rsidR="009400DD" w:rsidRPr="003949F6">
        <w:rPr>
          <w:rFonts w:ascii="Times New Roman" w:hAnsi="Times New Roman" w:cs="Times New Roman"/>
          <w:sz w:val="20"/>
          <w:szCs w:val="20"/>
          <w:vertAlign w:val="subscript"/>
        </w:rPr>
        <w:t>3</w:t>
      </w:r>
      <w:r w:rsidR="009400DD" w:rsidRPr="003949F6">
        <w:rPr>
          <w:rFonts w:ascii="Times New Roman" w:hAnsi="Times New Roman" w:cs="Times New Roman"/>
          <w:sz w:val="20"/>
          <w:szCs w:val="20"/>
        </w:rPr>
        <w:t>/</w:t>
      </w:r>
      <w:proofErr w:type="gramStart"/>
      <w:r w:rsidR="009400DD" w:rsidRPr="003949F6">
        <w:rPr>
          <w:rFonts w:ascii="Times New Roman" w:hAnsi="Times New Roman" w:cs="Times New Roman"/>
          <w:sz w:val="20"/>
          <w:szCs w:val="20"/>
        </w:rPr>
        <w:t>VR(</w:t>
      </w:r>
      <w:proofErr w:type="gramEnd"/>
      <w:r w:rsidR="009400DD" w:rsidRPr="003949F6">
        <w:rPr>
          <w:rFonts w:ascii="Times New Roman" w:hAnsi="Times New Roman" w:cs="Times New Roman"/>
          <w:sz w:val="20"/>
          <w:szCs w:val="20"/>
        </w:rPr>
        <w:t>2%-</w:t>
      </w:r>
      <w:r>
        <w:rPr>
          <w:rFonts w:ascii="Times New Roman" w:hAnsi="Times New Roman" w:cs="Times New Roman"/>
          <w:sz w:val="20"/>
          <w:szCs w:val="20"/>
        </w:rPr>
        <w:t>wt</w:t>
      </w:r>
      <w:r w:rsidR="009400DD" w:rsidRPr="003949F6">
        <w:rPr>
          <w:rFonts w:ascii="Times New Roman" w:hAnsi="Times New Roman" w:cs="Times New Roman"/>
          <w:sz w:val="20"/>
          <w:szCs w:val="20"/>
        </w:rPr>
        <w:t>)</w:t>
      </w:r>
    </w:p>
    <w:p w:rsidR="009400DD" w:rsidRDefault="009400DD" w:rsidP="009400DD">
      <w:pPr>
        <w:pStyle w:val="ListParagraph"/>
        <w:spacing w:after="0" w:line="240" w:lineRule="auto"/>
        <w:ind w:left="360"/>
        <w:jc w:val="center"/>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r w:rsidRPr="006C27E5">
        <w:rPr>
          <w:rFonts w:ascii="Times New Roman" w:hAnsi="Times New Roman" w:cs="Times New Roman"/>
          <w:noProof/>
          <w:sz w:val="24"/>
          <w:szCs w:val="24"/>
        </w:rPr>
        <w:drawing>
          <wp:anchor distT="0" distB="0" distL="114300" distR="114300" simplePos="0" relativeHeight="251675648" behindDoc="1" locked="0" layoutInCell="1" allowOverlap="1">
            <wp:simplePos x="0" y="0"/>
            <wp:positionH relativeFrom="column">
              <wp:posOffset>3221577</wp:posOffset>
            </wp:positionH>
            <wp:positionV relativeFrom="paragraph">
              <wp:posOffset>10175</wp:posOffset>
            </wp:positionV>
            <wp:extent cx="3011229" cy="2402958"/>
            <wp:effectExtent l="19050" t="0" r="0"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011229" cy="2402958"/>
                    </a:xfrm>
                    <a:prstGeom prst="rect">
                      <a:avLst/>
                    </a:prstGeom>
                    <a:noFill/>
                    <a:ln w="9525">
                      <a:noFill/>
                      <a:miter lim="800000"/>
                      <a:headEnd/>
                      <a:tailEnd/>
                    </a:ln>
                  </pic:spPr>
                </pic:pic>
              </a:graphicData>
            </a:graphic>
          </wp:anchor>
        </w:drawing>
      </w:r>
      <w:r w:rsidRPr="006C27E5">
        <w:rPr>
          <w:rFonts w:ascii="Times New Roman" w:hAnsi="Times New Roman" w:cs="Times New Roman"/>
          <w:noProof/>
          <w:sz w:val="24"/>
          <w:szCs w:val="24"/>
        </w:rPr>
        <w:drawing>
          <wp:anchor distT="0" distB="0" distL="114300" distR="114300" simplePos="0" relativeHeight="251674624" behindDoc="1" locked="0" layoutInCell="1" allowOverlap="1">
            <wp:simplePos x="0" y="0"/>
            <wp:positionH relativeFrom="column">
              <wp:posOffset>63707</wp:posOffset>
            </wp:positionH>
            <wp:positionV relativeFrom="paragraph">
              <wp:posOffset>14073</wp:posOffset>
            </wp:positionV>
            <wp:extent cx="3009959" cy="2402959"/>
            <wp:effectExtent l="1905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009959" cy="2402959"/>
                    </a:xfrm>
                    <a:prstGeom prst="rect">
                      <a:avLst/>
                    </a:prstGeom>
                    <a:noFill/>
                    <a:ln w="9525">
                      <a:noFill/>
                      <a:miter lim="800000"/>
                      <a:headEnd/>
                      <a:tailEnd/>
                    </a:ln>
                  </pic:spPr>
                </pic:pic>
              </a:graphicData>
            </a:graphic>
          </wp:anchor>
        </w:drawing>
      </w: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3949F6" w:rsidRDefault="001C2155" w:rsidP="009400DD">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Fig. 5   GC-MS Chromatogram</w:t>
      </w:r>
      <w:r w:rsidR="009400DD" w:rsidRPr="003949F6">
        <w:rPr>
          <w:rFonts w:ascii="Times New Roman" w:hAnsi="Times New Roman" w:cs="Times New Roman"/>
          <w:sz w:val="20"/>
          <w:szCs w:val="20"/>
        </w:rPr>
        <w:t xml:space="preserve"> </w:t>
      </w:r>
      <w:r w:rsidR="009400DD" w:rsidRPr="003949F6">
        <w:rPr>
          <w:rFonts w:ascii="Times New Roman" w:hAnsi="Times New Roman" w:cs="Times New Roman"/>
          <w:sz w:val="20"/>
          <w:szCs w:val="20"/>
        </w:rPr>
        <w:tab/>
      </w:r>
      <w:r w:rsidR="009400DD" w:rsidRPr="003949F6">
        <w:rPr>
          <w:rFonts w:ascii="Times New Roman" w:hAnsi="Times New Roman" w:cs="Times New Roman"/>
          <w:sz w:val="20"/>
          <w:szCs w:val="20"/>
        </w:rPr>
        <w:tab/>
      </w:r>
      <w:r w:rsidR="009400DD">
        <w:rPr>
          <w:rFonts w:ascii="Times New Roman" w:hAnsi="Times New Roman" w:cs="Times New Roman"/>
          <w:sz w:val="20"/>
          <w:szCs w:val="20"/>
        </w:rPr>
        <w:tab/>
      </w:r>
      <w:r>
        <w:rPr>
          <w:rFonts w:ascii="Times New Roman" w:hAnsi="Times New Roman" w:cs="Times New Roman"/>
          <w:sz w:val="20"/>
          <w:szCs w:val="20"/>
        </w:rPr>
        <w:t xml:space="preserve">         Fig. 6   GC-MS Chromatogram</w:t>
      </w:r>
      <w:r w:rsidR="009400DD" w:rsidRPr="003949F6">
        <w:rPr>
          <w:rFonts w:ascii="Times New Roman" w:hAnsi="Times New Roman" w:cs="Times New Roman"/>
          <w:sz w:val="20"/>
          <w:szCs w:val="20"/>
        </w:rPr>
        <w:t xml:space="preserve"> </w:t>
      </w:r>
    </w:p>
    <w:p w:rsidR="009400DD" w:rsidRPr="003949F6" w:rsidRDefault="001C2155" w:rsidP="009400DD">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0"/>
          <w:szCs w:val="20"/>
        </w:rPr>
        <w:t xml:space="preserve">                 </w:t>
      </w:r>
      <w:r w:rsidR="009400DD" w:rsidRPr="003949F6">
        <w:rPr>
          <w:rFonts w:ascii="Times New Roman" w:hAnsi="Times New Roman" w:cs="Times New Roman"/>
          <w:sz w:val="20"/>
          <w:szCs w:val="20"/>
        </w:rPr>
        <w:t>Ratio Al</w:t>
      </w:r>
      <w:r w:rsidR="009400DD" w:rsidRPr="003949F6">
        <w:rPr>
          <w:rFonts w:ascii="Times New Roman" w:hAnsi="Times New Roman" w:cs="Times New Roman"/>
          <w:sz w:val="20"/>
          <w:szCs w:val="20"/>
          <w:vertAlign w:val="subscript"/>
        </w:rPr>
        <w:t>2</w:t>
      </w:r>
      <w:r w:rsidR="009400DD" w:rsidRPr="003949F6">
        <w:rPr>
          <w:rFonts w:ascii="Times New Roman" w:hAnsi="Times New Roman" w:cs="Times New Roman"/>
          <w:sz w:val="20"/>
          <w:szCs w:val="20"/>
        </w:rPr>
        <w:t>O</w:t>
      </w:r>
      <w:r w:rsidR="009400DD" w:rsidRPr="003949F6">
        <w:rPr>
          <w:rFonts w:ascii="Times New Roman" w:hAnsi="Times New Roman" w:cs="Times New Roman"/>
          <w:sz w:val="20"/>
          <w:szCs w:val="20"/>
          <w:vertAlign w:val="subscript"/>
        </w:rPr>
        <w:t>3</w:t>
      </w:r>
      <w:r w:rsidR="009400DD" w:rsidRPr="003949F6">
        <w:rPr>
          <w:rFonts w:ascii="Times New Roman" w:hAnsi="Times New Roman" w:cs="Times New Roman"/>
          <w:sz w:val="20"/>
          <w:szCs w:val="20"/>
        </w:rPr>
        <w:t>/</w:t>
      </w:r>
      <w:proofErr w:type="gramStart"/>
      <w:r w:rsidR="009400DD" w:rsidRPr="003949F6">
        <w:rPr>
          <w:rFonts w:ascii="Times New Roman" w:hAnsi="Times New Roman" w:cs="Times New Roman"/>
          <w:sz w:val="20"/>
          <w:szCs w:val="20"/>
        </w:rPr>
        <w:t>VR  (</w:t>
      </w:r>
      <w:proofErr w:type="gramEnd"/>
      <w:r w:rsidR="009400DD" w:rsidRPr="003949F6">
        <w:rPr>
          <w:rFonts w:ascii="Times New Roman" w:hAnsi="Times New Roman" w:cs="Times New Roman"/>
          <w:sz w:val="20"/>
          <w:szCs w:val="20"/>
        </w:rPr>
        <w:t>3%-</w:t>
      </w:r>
      <w:r>
        <w:rPr>
          <w:rFonts w:ascii="Times New Roman" w:hAnsi="Times New Roman" w:cs="Times New Roman"/>
          <w:sz w:val="20"/>
          <w:szCs w:val="20"/>
        </w:rPr>
        <w:t>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400DD" w:rsidRPr="003949F6">
        <w:rPr>
          <w:rFonts w:ascii="Times New Roman" w:hAnsi="Times New Roman" w:cs="Times New Roman"/>
          <w:sz w:val="20"/>
          <w:szCs w:val="20"/>
        </w:rPr>
        <w:t>Ratio Al</w:t>
      </w:r>
      <w:r w:rsidR="009400DD" w:rsidRPr="003949F6">
        <w:rPr>
          <w:rFonts w:ascii="Times New Roman" w:hAnsi="Times New Roman" w:cs="Times New Roman"/>
          <w:sz w:val="20"/>
          <w:szCs w:val="20"/>
          <w:vertAlign w:val="subscript"/>
        </w:rPr>
        <w:t>2</w:t>
      </w:r>
      <w:r w:rsidR="009400DD" w:rsidRPr="003949F6">
        <w:rPr>
          <w:rFonts w:ascii="Times New Roman" w:hAnsi="Times New Roman" w:cs="Times New Roman"/>
          <w:sz w:val="20"/>
          <w:szCs w:val="20"/>
        </w:rPr>
        <w:t>O</w:t>
      </w:r>
      <w:r w:rsidR="009400DD" w:rsidRPr="003949F6">
        <w:rPr>
          <w:rFonts w:ascii="Times New Roman" w:hAnsi="Times New Roman" w:cs="Times New Roman"/>
          <w:sz w:val="20"/>
          <w:szCs w:val="20"/>
          <w:vertAlign w:val="subscript"/>
        </w:rPr>
        <w:t>3</w:t>
      </w:r>
      <w:r w:rsidR="009400DD" w:rsidRPr="003949F6">
        <w:rPr>
          <w:rFonts w:ascii="Times New Roman" w:hAnsi="Times New Roman" w:cs="Times New Roman"/>
          <w:sz w:val="20"/>
          <w:szCs w:val="20"/>
        </w:rPr>
        <w:t>/VR (4%-</w:t>
      </w:r>
      <w:r>
        <w:rPr>
          <w:rFonts w:ascii="Times New Roman" w:hAnsi="Times New Roman" w:cs="Times New Roman"/>
          <w:sz w:val="20"/>
          <w:szCs w:val="20"/>
        </w:rPr>
        <w:t>wt</w:t>
      </w:r>
      <w:r w:rsidR="009400DD" w:rsidRPr="003949F6">
        <w:rPr>
          <w:rFonts w:ascii="Times New Roman" w:hAnsi="Times New Roman" w:cs="Times New Roman"/>
          <w:sz w:val="20"/>
          <w:szCs w:val="20"/>
        </w:rPr>
        <w:t>)</w:t>
      </w:r>
    </w:p>
    <w:p w:rsidR="001C2155" w:rsidRDefault="001C2155"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r w:rsidRPr="006C27E5">
        <w:rPr>
          <w:rFonts w:ascii="Times New Roman" w:hAnsi="Times New Roman" w:cs="Times New Roman"/>
          <w:noProof/>
          <w:sz w:val="24"/>
          <w:szCs w:val="24"/>
        </w:rPr>
        <w:lastRenderedPageBreak/>
        <w:drawing>
          <wp:anchor distT="0" distB="0" distL="114300" distR="114300" simplePos="0" relativeHeight="251676672" behindDoc="0" locked="0" layoutInCell="1" allowOverlap="1">
            <wp:simplePos x="0" y="0"/>
            <wp:positionH relativeFrom="column">
              <wp:posOffset>1297084</wp:posOffset>
            </wp:positionH>
            <wp:positionV relativeFrom="paragraph">
              <wp:posOffset>94512</wp:posOffset>
            </wp:positionV>
            <wp:extent cx="3776774" cy="2433903"/>
            <wp:effectExtent l="1905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778253" cy="2434856"/>
                    </a:xfrm>
                    <a:prstGeom prst="rect">
                      <a:avLst/>
                    </a:prstGeom>
                    <a:noFill/>
                    <a:ln w="9525">
                      <a:noFill/>
                      <a:miter lim="800000"/>
                      <a:headEnd/>
                      <a:tailEnd/>
                    </a:ln>
                  </pic:spPr>
                </pic:pic>
              </a:graphicData>
            </a:graphic>
          </wp:anchor>
        </w:drawing>
      </w: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sectPr w:rsidR="009400DD" w:rsidRPr="006C27E5" w:rsidSect="00232E25">
          <w:type w:val="continuous"/>
          <w:pgSz w:w="11907" w:h="16839" w:code="9"/>
          <w:pgMar w:top="1440" w:right="1152" w:bottom="1440" w:left="1152" w:header="720" w:footer="720" w:gutter="0"/>
          <w:cols w:space="720"/>
          <w:docGrid w:linePitch="360"/>
        </w:sect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pStyle w:val="ListParagraph"/>
        <w:spacing w:after="0" w:line="240" w:lineRule="auto"/>
        <w:ind w:left="360"/>
        <w:rPr>
          <w:rFonts w:ascii="Times New Roman" w:hAnsi="Times New Roman" w:cs="Times New Roman"/>
          <w:sz w:val="24"/>
          <w:szCs w:val="24"/>
        </w:rPr>
      </w:pPr>
    </w:p>
    <w:p w:rsidR="009400DD" w:rsidRPr="006C27E5" w:rsidRDefault="009400DD" w:rsidP="009400DD">
      <w:pPr>
        <w:spacing w:after="0" w:line="240" w:lineRule="auto"/>
        <w:rPr>
          <w:rFonts w:ascii="Times New Roman" w:hAnsi="Times New Roman" w:cs="Times New Roman"/>
          <w:sz w:val="24"/>
          <w:szCs w:val="24"/>
        </w:rPr>
        <w:sectPr w:rsidR="009400DD" w:rsidRPr="006C27E5" w:rsidSect="00B87E9B">
          <w:type w:val="continuous"/>
          <w:pgSz w:w="11907" w:h="16839" w:code="9"/>
          <w:pgMar w:top="1440" w:right="1152" w:bottom="1440" w:left="1152" w:header="720" w:footer="720" w:gutter="0"/>
          <w:cols w:space="720"/>
          <w:docGrid w:linePitch="360"/>
        </w:sectPr>
      </w:pPr>
    </w:p>
    <w:p w:rsidR="009400DD" w:rsidRPr="006C27E5" w:rsidRDefault="009400DD" w:rsidP="009400DD">
      <w:pPr>
        <w:pStyle w:val="ListParagraph"/>
        <w:spacing w:after="0" w:line="240" w:lineRule="auto"/>
        <w:ind w:left="0" w:firstLine="360"/>
        <w:jc w:val="center"/>
        <w:rPr>
          <w:rFonts w:ascii="Times New Roman" w:hAnsi="Times New Roman" w:cs="Times New Roman"/>
          <w:sz w:val="24"/>
          <w:szCs w:val="24"/>
        </w:rPr>
      </w:pPr>
    </w:p>
    <w:p w:rsidR="009400DD" w:rsidRPr="003949F6" w:rsidRDefault="009400DD" w:rsidP="009400DD">
      <w:pPr>
        <w:pStyle w:val="ListParagraph"/>
        <w:spacing w:after="0" w:line="240" w:lineRule="auto"/>
        <w:ind w:left="0" w:firstLine="360"/>
        <w:jc w:val="center"/>
        <w:rPr>
          <w:rFonts w:ascii="Times New Roman" w:hAnsi="Times New Roman" w:cs="Times New Roman"/>
          <w:sz w:val="20"/>
          <w:szCs w:val="20"/>
        </w:rPr>
      </w:pPr>
    </w:p>
    <w:p w:rsidR="009400DD" w:rsidRPr="003949F6" w:rsidRDefault="001C2155" w:rsidP="009400DD">
      <w:pPr>
        <w:pStyle w:val="ListParagraph"/>
        <w:spacing w:after="0" w:line="240" w:lineRule="auto"/>
        <w:ind w:left="0" w:firstLine="360"/>
        <w:jc w:val="center"/>
        <w:rPr>
          <w:rFonts w:ascii="Times New Roman" w:hAnsi="Times New Roman" w:cs="Times New Roman"/>
          <w:sz w:val="20"/>
          <w:szCs w:val="20"/>
        </w:rPr>
      </w:pPr>
      <w:r>
        <w:rPr>
          <w:rFonts w:ascii="Times New Roman" w:hAnsi="Times New Roman" w:cs="Times New Roman"/>
          <w:sz w:val="20"/>
          <w:szCs w:val="20"/>
        </w:rPr>
        <w:t xml:space="preserve">Fig. </w:t>
      </w:r>
      <w:r w:rsidR="009400DD" w:rsidRPr="003949F6">
        <w:rPr>
          <w:rFonts w:ascii="Times New Roman" w:hAnsi="Times New Roman" w:cs="Times New Roman"/>
          <w:sz w:val="20"/>
          <w:szCs w:val="20"/>
        </w:rPr>
        <w:t>7</w:t>
      </w:r>
      <w:r>
        <w:rPr>
          <w:rFonts w:ascii="Times New Roman" w:hAnsi="Times New Roman" w:cs="Times New Roman"/>
          <w:sz w:val="20"/>
          <w:szCs w:val="20"/>
        </w:rPr>
        <w:t xml:space="preserve">   </w:t>
      </w:r>
      <w:r w:rsidR="009400DD" w:rsidRPr="003949F6">
        <w:rPr>
          <w:rFonts w:ascii="Times New Roman" w:hAnsi="Times New Roman" w:cs="Times New Roman"/>
          <w:sz w:val="20"/>
          <w:szCs w:val="20"/>
        </w:rPr>
        <w:t xml:space="preserve"> GC-MS </w:t>
      </w:r>
      <w:r>
        <w:rPr>
          <w:rFonts w:ascii="Times New Roman" w:hAnsi="Times New Roman" w:cs="Times New Roman"/>
          <w:sz w:val="20"/>
          <w:szCs w:val="20"/>
        </w:rPr>
        <w:t xml:space="preserve">Chromatogram </w:t>
      </w:r>
      <w:r w:rsidR="009400DD" w:rsidRPr="003949F6">
        <w:rPr>
          <w:rFonts w:ascii="Times New Roman" w:hAnsi="Times New Roman" w:cs="Times New Roman"/>
          <w:sz w:val="20"/>
          <w:szCs w:val="20"/>
        </w:rPr>
        <w:t>Ratio Al</w:t>
      </w:r>
      <w:r w:rsidR="009400DD" w:rsidRPr="003949F6">
        <w:rPr>
          <w:rFonts w:ascii="Times New Roman" w:hAnsi="Times New Roman" w:cs="Times New Roman"/>
          <w:sz w:val="20"/>
          <w:szCs w:val="20"/>
          <w:vertAlign w:val="subscript"/>
        </w:rPr>
        <w:t>2</w:t>
      </w:r>
      <w:r w:rsidR="009400DD" w:rsidRPr="003949F6">
        <w:rPr>
          <w:rFonts w:ascii="Times New Roman" w:hAnsi="Times New Roman" w:cs="Times New Roman"/>
          <w:sz w:val="20"/>
          <w:szCs w:val="20"/>
        </w:rPr>
        <w:t>O</w:t>
      </w:r>
      <w:r w:rsidR="009400DD" w:rsidRPr="003949F6">
        <w:rPr>
          <w:rFonts w:ascii="Times New Roman" w:hAnsi="Times New Roman" w:cs="Times New Roman"/>
          <w:sz w:val="20"/>
          <w:szCs w:val="20"/>
          <w:vertAlign w:val="subscript"/>
        </w:rPr>
        <w:t>3</w:t>
      </w:r>
      <w:r w:rsidR="009400DD" w:rsidRPr="003949F6">
        <w:rPr>
          <w:rFonts w:ascii="Times New Roman" w:hAnsi="Times New Roman" w:cs="Times New Roman"/>
          <w:sz w:val="20"/>
          <w:szCs w:val="20"/>
        </w:rPr>
        <w:t>/</w:t>
      </w:r>
      <w:proofErr w:type="gramStart"/>
      <w:r w:rsidR="009400DD" w:rsidRPr="003949F6">
        <w:rPr>
          <w:rFonts w:ascii="Times New Roman" w:hAnsi="Times New Roman" w:cs="Times New Roman"/>
          <w:sz w:val="20"/>
          <w:szCs w:val="20"/>
        </w:rPr>
        <w:t>VR  (</w:t>
      </w:r>
      <w:proofErr w:type="gramEnd"/>
      <w:r w:rsidR="009400DD" w:rsidRPr="003949F6">
        <w:rPr>
          <w:rFonts w:ascii="Times New Roman" w:hAnsi="Times New Roman" w:cs="Times New Roman"/>
          <w:sz w:val="20"/>
          <w:szCs w:val="20"/>
        </w:rPr>
        <w:t>5%-</w:t>
      </w:r>
      <w:r>
        <w:rPr>
          <w:rFonts w:ascii="Times New Roman" w:hAnsi="Times New Roman" w:cs="Times New Roman"/>
          <w:sz w:val="20"/>
          <w:szCs w:val="20"/>
        </w:rPr>
        <w:t>wt</w:t>
      </w:r>
      <w:r w:rsidR="009400DD" w:rsidRPr="003949F6">
        <w:rPr>
          <w:rFonts w:ascii="Times New Roman" w:hAnsi="Times New Roman" w:cs="Times New Roman"/>
          <w:sz w:val="20"/>
          <w:szCs w:val="20"/>
        </w:rPr>
        <w:t>)</w:t>
      </w:r>
    </w:p>
    <w:p w:rsidR="001C2155" w:rsidRPr="001C2155" w:rsidRDefault="001C2155" w:rsidP="001C2155">
      <w:pPr>
        <w:spacing w:after="0"/>
        <w:jc w:val="both"/>
        <w:rPr>
          <w:rFonts w:ascii="Times New Roman" w:hAnsi="Times New Roman" w:cs="Times New Roman"/>
          <w:sz w:val="24"/>
          <w:szCs w:val="24"/>
        </w:rPr>
        <w:sectPr w:rsidR="001C2155" w:rsidRPr="001C2155" w:rsidSect="009400DD">
          <w:type w:val="continuous"/>
          <w:pgSz w:w="11907" w:h="16839" w:code="9"/>
          <w:pgMar w:top="1440" w:right="1080" w:bottom="1440" w:left="1080" w:header="720" w:footer="720" w:gutter="0"/>
          <w:cols w:space="720"/>
          <w:docGrid w:linePitch="360"/>
        </w:sectPr>
      </w:pPr>
    </w:p>
    <w:p w:rsidR="009400DD" w:rsidRPr="001C2155" w:rsidRDefault="009400DD" w:rsidP="001C2155">
      <w:pPr>
        <w:spacing w:after="0"/>
        <w:jc w:val="both"/>
        <w:rPr>
          <w:rFonts w:ascii="Times New Roman" w:hAnsi="Times New Roman" w:cs="Times New Roman"/>
          <w:sz w:val="24"/>
          <w:szCs w:val="24"/>
        </w:rPr>
      </w:pPr>
    </w:p>
    <w:p w:rsidR="009400DD" w:rsidRDefault="009400DD" w:rsidP="00FF0E6A">
      <w:pPr>
        <w:pStyle w:val="ListParagraph"/>
        <w:spacing w:after="0"/>
        <w:ind w:left="0" w:firstLine="360"/>
        <w:jc w:val="both"/>
        <w:rPr>
          <w:rFonts w:ascii="Times New Roman" w:hAnsi="Times New Roman" w:cs="Times New Roman"/>
          <w:sz w:val="24"/>
          <w:szCs w:val="24"/>
        </w:rPr>
      </w:pPr>
    </w:p>
    <w:p w:rsidR="009400DD" w:rsidRDefault="009400DD" w:rsidP="00FF0E6A">
      <w:pPr>
        <w:pStyle w:val="ListParagraph"/>
        <w:spacing w:after="0"/>
        <w:ind w:left="0" w:firstLine="360"/>
        <w:jc w:val="both"/>
        <w:rPr>
          <w:rFonts w:ascii="Times New Roman" w:hAnsi="Times New Roman" w:cs="Times New Roman"/>
          <w:sz w:val="24"/>
          <w:szCs w:val="24"/>
        </w:rPr>
      </w:pPr>
    </w:p>
    <w:p w:rsidR="009400DD" w:rsidRDefault="009400DD" w:rsidP="00FF0E6A">
      <w:pPr>
        <w:pStyle w:val="ListParagraph"/>
        <w:spacing w:after="0"/>
        <w:ind w:left="0" w:firstLine="360"/>
        <w:jc w:val="both"/>
        <w:rPr>
          <w:rFonts w:ascii="Times New Roman" w:hAnsi="Times New Roman" w:cs="Times New Roman"/>
          <w:sz w:val="24"/>
          <w:szCs w:val="24"/>
        </w:rPr>
      </w:pPr>
    </w:p>
    <w:p w:rsidR="009400DD" w:rsidRDefault="009400DD" w:rsidP="00FF0E6A">
      <w:pPr>
        <w:pStyle w:val="ListParagraph"/>
        <w:spacing w:after="0"/>
        <w:ind w:left="0" w:firstLine="360"/>
        <w:jc w:val="both"/>
        <w:rPr>
          <w:rFonts w:ascii="Times New Roman" w:eastAsia="Times New Roman" w:hAnsi="Times New Roman" w:cs="Times New Roman"/>
          <w:color w:val="222222"/>
          <w:sz w:val="24"/>
          <w:szCs w:val="24"/>
        </w:rPr>
        <w:sectPr w:rsidR="009400DD" w:rsidSect="001C2155">
          <w:type w:val="continuous"/>
          <w:pgSz w:w="11907" w:h="16839" w:code="9"/>
          <w:pgMar w:top="1440" w:right="1080" w:bottom="1440" w:left="1080" w:header="720" w:footer="720" w:gutter="0"/>
          <w:cols w:num="2" w:space="720"/>
          <w:docGrid w:linePitch="360"/>
        </w:sectPr>
      </w:pPr>
    </w:p>
    <w:p w:rsidR="00FF0E6A" w:rsidRPr="00371D24" w:rsidRDefault="00371D24" w:rsidP="00FF0E6A">
      <w:pPr>
        <w:pStyle w:val="ListParagraph"/>
        <w:spacing w:after="0"/>
        <w:ind w:left="0" w:firstLine="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Fig.3 shows the GC-MS chromatogram reading 36 compositions of compounds in a liquid product of catalytic cracking process with variation of Al</w:t>
      </w:r>
      <w:r>
        <w:rPr>
          <w:rFonts w:ascii="Times New Roman" w:eastAsia="Times New Roman" w:hAnsi="Times New Roman" w:cs="Times New Roman"/>
          <w:color w:val="222222"/>
          <w:sz w:val="24"/>
          <w:szCs w:val="24"/>
          <w:vertAlign w:val="subscript"/>
        </w:rPr>
        <w:t>2</w:t>
      </w:r>
      <w:r>
        <w:rPr>
          <w:rFonts w:ascii="Times New Roman" w:eastAsia="Times New Roman" w:hAnsi="Times New Roman" w:cs="Times New Roman"/>
          <w:color w:val="222222"/>
          <w:sz w:val="24"/>
          <w:szCs w:val="24"/>
        </w:rPr>
        <w:t>O</w:t>
      </w:r>
      <w:r>
        <w:rPr>
          <w:rFonts w:ascii="Times New Roman" w:eastAsia="Times New Roman" w:hAnsi="Times New Roman" w:cs="Times New Roman"/>
          <w:color w:val="222222"/>
          <w:sz w:val="24"/>
          <w:szCs w:val="24"/>
          <w:vertAlign w:val="subscript"/>
        </w:rPr>
        <w:t>3</w:t>
      </w:r>
      <w:r>
        <w:rPr>
          <w:rFonts w:ascii="Times New Roman" w:eastAsia="Times New Roman" w:hAnsi="Times New Roman" w:cs="Times New Roman"/>
          <w:color w:val="222222"/>
          <w:sz w:val="24"/>
          <w:szCs w:val="24"/>
        </w:rPr>
        <w:t>/VR is 1%-wt.</w:t>
      </w:r>
    </w:p>
    <w:p w:rsidR="00371D24" w:rsidRPr="00371D24" w:rsidRDefault="00371D24" w:rsidP="00371D24">
      <w:pPr>
        <w:pStyle w:val="ListParagraph"/>
        <w:spacing w:after="0"/>
        <w:ind w:left="0" w:firstLine="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Fig.4 shows the GC-MS chromatogram reading 42 compositions of compounds in a liquid product of catalytic cracking process with variation of Al</w:t>
      </w:r>
      <w:r>
        <w:rPr>
          <w:rFonts w:ascii="Times New Roman" w:eastAsia="Times New Roman" w:hAnsi="Times New Roman" w:cs="Times New Roman"/>
          <w:color w:val="222222"/>
          <w:sz w:val="24"/>
          <w:szCs w:val="24"/>
          <w:vertAlign w:val="subscript"/>
        </w:rPr>
        <w:t>2</w:t>
      </w:r>
      <w:r>
        <w:rPr>
          <w:rFonts w:ascii="Times New Roman" w:eastAsia="Times New Roman" w:hAnsi="Times New Roman" w:cs="Times New Roman"/>
          <w:color w:val="222222"/>
          <w:sz w:val="24"/>
          <w:szCs w:val="24"/>
        </w:rPr>
        <w:t>O</w:t>
      </w:r>
      <w:r>
        <w:rPr>
          <w:rFonts w:ascii="Times New Roman" w:eastAsia="Times New Roman" w:hAnsi="Times New Roman" w:cs="Times New Roman"/>
          <w:color w:val="222222"/>
          <w:sz w:val="24"/>
          <w:szCs w:val="24"/>
          <w:vertAlign w:val="subscript"/>
        </w:rPr>
        <w:t>3</w:t>
      </w:r>
      <w:r>
        <w:rPr>
          <w:rFonts w:ascii="Times New Roman" w:eastAsia="Times New Roman" w:hAnsi="Times New Roman" w:cs="Times New Roman"/>
          <w:color w:val="222222"/>
          <w:sz w:val="24"/>
          <w:szCs w:val="24"/>
        </w:rPr>
        <w:t>/VR is 2%-wt.</w:t>
      </w:r>
    </w:p>
    <w:p w:rsidR="00371D24" w:rsidRPr="00371D24" w:rsidRDefault="00371D24" w:rsidP="00371D24">
      <w:pPr>
        <w:pStyle w:val="ListParagraph"/>
        <w:spacing w:after="0"/>
        <w:ind w:left="0" w:firstLine="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Fig.5 shows the GC-MS chromatogram reading 106 compositions of compounds in a liquid product of catalytic cracking process with variation of Al</w:t>
      </w:r>
      <w:r>
        <w:rPr>
          <w:rFonts w:ascii="Times New Roman" w:eastAsia="Times New Roman" w:hAnsi="Times New Roman" w:cs="Times New Roman"/>
          <w:color w:val="222222"/>
          <w:sz w:val="24"/>
          <w:szCs w:val="24"/>
          <w:vertAlign w:val="subscript"/>
        </w:rPr>
        <w:t>2</w:t>
      </w:r>
      <w:r>
        <w:rPr>
          <w:rFonts w:ascii="Times New Roman" w:eastAsia="Times New Roman" w:hAnsi="Times New Roman" w:cs="Times New Roman"/>
          <w:color w:val="222222"/>
          <w:sz w:val="24"/>
          <w:szCs w:val="24"/>
        </w:rPr>
        <w:t>O</w:t>
      </w:r>
      <w:r>
        <w:rPr>
          <w:rFonts w:ascii="Times New Roman" w:eastAsia="Times New Roman" w:hAnsi="Times New Roman" w:cs="Times New Roman"/>
          <w:color w:val="222222"/>
          <w:sz w:val="24"/>
          <w:szCs w:val="24"/>
          <w:vertAlign w:val="subscript"/>
        </w:rPr>
        <w:t>3</w:t>
      </w:r>
      <w:r>
        <w:rPr>
          <w:rFonts w:ascii="Times New Roman" w:eastAsia="Times New Roman" w:hAnsi="Times New Roman" w:cs="Times New Roman"/>
          <w:color w:val="222222"/>
          <w:sz w:val="24"/>
          <w:szCs w:val="24"/>
        </w:rPr>
        <w:t>/VR is 3%-wt.</w:t>
      </w:r>
    </w:p>
    <w:p w:rsidR="00371D24" w:rsidRPr="00371D24" w:rsidRDefault="00371D24" w:rsidP="00371D24">
      <w:pPr>
        <w:pStyle w:val="ListParagraph"/>
        <w:spacing w:after="0"/>
        <w:ind w:left="0" w:firstLine="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Fig.6 shows the GC-MS chromatogram reading 144 compositions of compounds in a liquid product of catalytic cracking process with variation of Al</w:t>
      </w:r>
      <w:r>
        <w:rPr>
          <w:rFonts w:ascii="Times New Roman" w:eastAsia="Times New Roman" w:hAnsi="Times New Roman" w:cs="Times New Roman"/>
          <w:color w:val="222222"/>
          <w:sz w:val="24"/>
          <w:szCs w:val="24"/>
          <w:vertAlign w:val="subscript"/>
        </w:rPr>
        <w:t>2</w:t>
      </w:r>
      <w:r>
        <w:rPr>
          <w:rFonts w:ascii="Times New Roman" w:eastAsia="Times New Roman" w:hAnsi="Times New Roman" w:cs="Times New Roman"/>
          <w:color w:val="222222"/>
          <w:sz w:val="24"/>
          <w:szCs w:val="24"/>
        </w:rPr>
        <w:t>O</w:t>
      </w:r>
      <w:r>
        <w:rPr>
          <w:rFonts w:ascii="Times New Roman" w:eastAsia="Times New Roman" w:hAnsi="Times New Roman" w:cs="Times New Roman"/>
          <w:color w:val="222222"/>
          <w:sz w:val="24"/>
          <w:szCs w:val="24"/>
          <w:vertAlign w:val="subscript"/>
        </w:rPr>
        <w:t>3</w:t>
      </w:r>
      <w:r>
        <w:rPr>
          <w:rFonts w:ascii="Times New Roman" w:eastAsia="Times New Roman" w:hAnsi="Times New Roman" w:cs="Times New Roman"/>
          <w:color w:val="222222"/>
          <w:sz w:val="24"/>
          <w:szCs w:val="24"/>
        </w:rPr>
        <w:t>/VR is 4%-wt.</w:t>
      </w:r>
    </w:p>
    <w:p w:rsidR="00371D24" w:rsidRDefault="00371D24" w:rsidP="00371D24">
      <w:pPr>
        <w:pStyle w:val="ListParagraph"/>
        <w:spacing w:after="0"/>
        <w:ind w:left="0" w:firstLine="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Fig.7 shows the GC-MS chromatogram reading 166 compositions of compounds in a liquid product of catalytic cracking process with variation of Al</w:t>
      </w:r>
      <w:r>
        <w:rPr>
          <w:rFonts w:ascii="Times New Roman" w:eastAsia="Times New Roman" w:hAnsi="Times New Roman" w:cs="Times New Roman"/>
          <w:color w:val="222222"/>
          <w:sz w:val="24"/>
          <w:szCs w:val="24"/>
          <w:vertAlign w:val="subscript"/>
        </w:rPr>
        <w:t>2</w:t>
      </w:r>
      <w:r>
        <w:rPr>
          <w:rFonts w:ascii="Times New Roman" w:eastAsia="Times New Roman" w:hAnsi="Times New Roman" w:cs="Times New Roman"/>
          <w:color w:val="222222"/>
          <w:sz w:val="24"/>
          <w:szCs w:val="24"/>
        </w:rPr>
        <w:t>O</w:t>
      </w:r>
      <w:r>
        <w:rPr>
          <w:rFonts w:ascii="Times New Roman" w:eastAsia="Times New Roman" w:hAnsi="Times New Roman" w:cs="Times New Roman"/>
          <w:color w:val="222222"/>
          <w:sz w:val="24"/>
          <w:szCs w:val="24"/>
          <w:vertAlign w:val="subscript"/>
        </w:rPr>
        <w:t>3</w:t>
      </w:r>
      <w:r>
        <w:rPr>
          <w:rFonts w:ascii="Times New Roman" w:eastAsia="Times New Roman" w:hAnsi="Times New Roman" w:cs="Times New Roman"/>
          <w:color w:val="222222"/>
          <w:sz w:val="24"/>
          <w:szCs w:val="24"/>
        </w:rPr>
        <w:t>/VR is 5%-wt.</w:t>
      </w:r>
    </w:p>
    <w:p w:rsidR="00371D24" w:rsidRDefault="00371D24" w:rsidP="00371D24">
      <w:pPr>
        <w:pStyle w:val="ListParagraph"/>
        <w:spacing w:after="0"/>
        <w:ind w:left="0" w:firstLine="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chart of GC-MS analysis above shows the same result, is the composition of aromatic compounds dominating the product, followed by olefins and saturated compounds (</w:t>
      </w:r>
      <w:proofErr w:type="spellStart"/>
      <w:r>
        <w:rPr>
          <w:rFonts w:ascii="Times New Roman" w:eastAsia="Times New Roman" w:hAnsi="Times New Roman" w:cs="Times New Roman"/>
          <w:color w:val="222222"/>
          <w:sz w:val="24"/>
          <w:szCs w:val="24"/>
        </w:rPr>
        <w:t>parrafin</w:t>
      </w:r>
      <w:proofErr w:type="spellEnd"/>
      <w:r>
        <w:rPr>
          <w:rFonts w:ascii="Times New Roman" w:eastAsia="Times New Roman" w:hAnsi="Times New Roman" w:cs="Times New Roman"/>
          <w:color w:val="222222"/>
          <w:sz w:val="24"/>
          <w:szCs w:val="24"/>
        </w:rPr>
        <w:t xml:space="preserve"> and </w:t>
      </w:r>
      <w:proofErr w:type="spellStart"/>
      <w:r>
        <w:rPr>
          <w:rFonts w:ascii="Times New Roman" w:eastAsia="Times New Roman" w:hAnsi="Times New Roman" w:cs="Times New Roman"/>
          <w:color w:val="222222"/>
          <w:sz w:val="24"/>
          <w:szCs w:val="24"/>
        </w:rPr>
        <w:t>naphtene</w:t>
      </w:r>
      <w:proofErr w:type="spellEnd"/>
      <w:r>
        <w:rPr>
          <w:rFonts w:ascii="Times New Roman" w:eastAsia="Times New Roman" w:hAnsi="Times New Roman" w:cs="Times New Roman"/>
          <w:color w:val="222222"/>
          <w:sz w:val="24"/>
          <w:szCs w:val="24"/>
        </w:rPr>
        <w:t xml:space="preserve">). The charts above that the higher the variation of the ratio of catalyst to feed, </w:t>
      </w:r>
      <w:r w:rsidR="00C6040C">
        <w:rPr>
          <w:rFonts w:ascii="Times New Roman" w:eastAsia="Times New Roman" w:hAnsi="Times New Roman" w:cs="Times New Roman"/>
          <w:color w:val="222222"/>
          <w:sz w:val="24"/>
          <w:szCs w:val="24"/>
        </w:rPr>
        <w:t>the more composition of hydrocarbon contained.</w:t>
      </w:r>
    </w:p>
    <w:p w:rsidR="00C6040C" w:rsidRDefault="00C6040C" w:rsidP="00C6040C">
      <w:pPr>
        <w:pStyle w:val="ListParagraph"/>
        <w:spacing w:after="0"/>
        <w:ind w:left="0" w:firstLine="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The composition of aromatic compounds at a catalyst ratio of 1%-wt </w:t>
      </w:r>
      <w:proofErr w:type="spellStart"/>
      <w:r>
        <w:rPr>
          <w:rFonts w:ascii="Times New Roman" w:eastAsia="Times New Roman" w:hAnsi="Times New Roman" w:cs="Times New Roman"/>
          <w:color w:val="222222"/>
          <w:sz w:val="24"/>
          <w:szCs w:val="24"/>
        </w:rPr>
        <w:t>ois</w:t>
      </w:r>
      <w:proofErr w:type="spellEnd"/>
      <w:r>
        <w:rPr>
          <w:rFonts w:ascii="Times New Roman" w:eastAsia="Times New Roman" w:hAnsi="Times New Roman" w:cs="Times New Roman"/>
          <w:color w:val="222222"/>
          <w:sz w:val="24"/>
          <w:szCs w:val="24"/>
        </w:rPr>
        <w:t xml:space="preserve"> 62.11%; catalyst ratio of 2%-wt is 64.56%; catalyst ratio of 3%-wt is 60.58%; catalyst ratio of 4%-wt is 67.52%; and catalyst ratio of 5%-wt is 70.36%.</w:t>
      </w:r>
    </w:p>
    <w:p w:rsidR="00CF73E9" w:rsidRPr="00C6040C" w:rsidRDefault="00C6040C" w:rsidP="00C6040C">
      <w:pPr>
        <w:pStyle w:val="ListParagraph"/>
        <w:spacing w:after="0"/>
        <w:ind w:left="0" w:firstLine="360"/>
        <w:jc w:val="both"/>
        <w:rPr>
          <w:rFonts w:ascii="Times New Roman" w:eastAsia="Times New Roman" w:hAnsi="Times New Roman" w:cs="Times New Roman"/>
          <w:color w:val="222222"/>
          <w:sz w:val="24"/>
          <w:szCs w:val="24"/>
        </w:rPr>
      </w:pPr>
      <w:r w:rsidRPr="00C6040C">
        <w:rPr>
          <w:rFonts w:ascii="Times New Roman" w:eastAsia="Times New Roman" w:hAnsi="Times New Roman" w:cs="Times New Roman"/>
          <w:color w:val="222222"/>
          <w:sz w:val="24"/>
          <w:szCs w:val="24"/>
        </w:rPr>
        <w:t xml:space="preserve">The most composition is shown in fig.7. </w:t>
      </w:r>
      <w:proofErr w:type="gramStart"/>
      <w:r w:rsidRPr="00C6040C">
        <w:rPr>
          <w:rFonts w:ascii="Times New Roman" w:eastAsia="Times New Roman" w:hAnsi="Times New Roman" w:cs="Times New Roman"/>
          <w:color w:val="222222"/>
          <w:sz w:val="24"/>
          <w:szCs w:val="24"/>
        </w:rPr>
        <w:t>from</w:t>
      </w:r>
      <w:proofErr w:type="gramEnd"/>
      <w:r w:rsidRPr="00C6040C">
        <w:rPr>
          <w:rFonts w:ascii="Times New Roman" w:eastAsia="Times New Roman" w:hAnsi="Times New Roman" w:cs="Times New Roman"/>
          <w:color w:val="222222"/>
          <w:sz w:val="24"/>
          <w:szCs w:val="24"/>
        </w:rPr>
        <w:t xml:space="preserve"> this figure it can be seen that the peak is quite high at the retention time of 3.26, 4.29, 4.54, 5.29 and 5.66. GC-MS data show that the retention time</w:t>
      </w:r>
      <w:r>
        <w:rPr>
          <w:rFonts w:ascii="Times New Roman" w:eastAsia="Times New Roman" w:hAnsi="Times New Roman" w:cs="Times New Roman"/>
          <w:color w:val="222222"/>
          <w:sz w:val="24"/>
          <w:szCs w:val="24"/>
        </w:rPr>
        <w:t xml:space="preserve"> of 3.26 belongs to the toluene with an octane number of 91, at a retention time of 4.29 owned by a benzene (p-</w:t>
      </w:r>
      <w:proofErr w:type="spellStart"/>
      <w:r>
        <w:rPr>
          <w:rFonts w:ascii="Times New Roman" w:eastAsia="Times New Roman" w:hAnsi="Times New Roman" w:cs="Times New Roman"/>
          <w:color w:val="222222"/>
          <w:sz w:val="24"/>
          <w:szCs w:val="24"/>
        </w:rPr>
        <w:t>xylene</w:t>
      </w:r>
      <w:proofErr w:type="spellEnd"/>
      <w:r>
        <w:rPr>
          <w:rFonts w:ascii="Times New Roman" w:eastAsia="Times New Roman" w:hAnsi="Times New Roman" w:cs="Times New Roman"/>
          <w:color w:val="222222"/>
          <w:sz w:val="24"/>
          <w:szCs w:val="24"/>
        </w:rPr>
        <w:t>) with an octane number 97, a retention time of 4.54 owned by a benzene (o-</w:t>
      </w:r>
      <w:proofErr w:type="spellStart"/>
      <w:r>
        <w:rPr>
          <w:rFonts w:ascii="Times New Roman" w:eastAsia="Times New Roman" w:hAnsi="Times New Roman" w:cs="Times New Roman"/>
          <w:color w:val="222222"/>
          <w:sz w:val="24"/>
          <w:szCs w:val="24"/>
        </w:rPr>
        <w:t>xylene</w:t>
      </w:r>
      <w:proofErr w:type="spellEnd"/>
      <w:r>
        <w:rPr>
          <w:rFonts w:ascii="Times New Roman" w:eastAsia="Times New Roman" w:hAnsi="Times New Roman" w:cs="Times New Roman"/>
          <w:color w:val="222222"/>
          <w:sz w:val="24"/>
          <w:szCs w:val="24"/>
        </w:rPr>
        <w:t xml:space="preserve">) with an octane number 97, a retention time of 5.29 owned by benzene (1-ethyl-2-methyl) with an octane number 94, and retention time of 5.66 owned by </w:t>
      </w:r>
      <w:proofErr w:type="spellStart"/>
      <w:r>
        <w:rPr>
          <w:rFonts w:ascii="Times New Roman" w:eastAsia="Times New Roman" w:hAnsi="Times New Roman" w:cs="Times New Roman"/>
          <w:color w:val="222222"/>
          <w:sz w:val="24"/>
          <w:szCs w:val="24"/>
        </w:rPr>
        <w:t>propanoic</w:t>
      </w:r>
      <w:proofErr w:type="spellEnd"/>
      <w:r>
        <w:rPr>
          <w:rFonts w:ascii="Times New Roman" w:eastAsia="Times New Roman" w:hAnsi="Times New Roman" w:cs="Times New Roman"/>
          <w:color w:val="222222"/>
          <w:sz w:val="24"/>
          <w:szCs w:val="24"/>
        </w:rPr>
        <w:t xml:space="preserve"> acid with octane number 94. All of these compounds are high-octane aromatic compounds.</w:t>
      </w:r>
    </w:p>
    <w:p w:rsidR="00693DBA" w:rsidRDefault="00693DBA" w:rsidP="008C2CCF">
      <w:pPr>
        <w:pStyle w:val="ListParagraph"/>
        <w:spacing w:after="0"/>
        <w:ind w:left="360"/>
        <w:jc w:val="both"/>
        <w:rPr>
          <w:rFonts w:ascii="Times New Roman" w:hAnsi="Times New Roman" w:cs="Times New Roman"/>
          <w:sz w:val="24"/>
          <w:szCs w:val="24"/>
        </w:rPr>
      </w:pPr>
    </w:p>
    <w:p w:rsidR="008C2CCF" w:rsidRPr="00407B9A" w:rsidRDefault="00407B9A" w:rsidP="00D33512">
      <w:pPr>
        <w:pStyle w:val="ListParagraph"/>
        <w:numPr>
          <w:ilvl w:val="0"/>
          <w:numId w:val="1"/>
        </w:numPr>
        <w:spacing w:after="0"/>
        <w:ind w:left="360"/>
        <w:jc w:val="both"/>
        <w:rPr>
          <w:rFonts w:ascii="Times New Roman" w:hAnsi="Times New Roman" w:cs="Times New Roman"/>
          <w:b/>
          <w:sz w:val="24"/>
          <w:szCs w:val="24"/>
        </w:rPr>
      </w:pPr>
      <w:r w:rsidRPr="00407B9A">
        <w:rPr>
          <w:rFonts w:ascii="Times New Roman" w:hAnsi="Times New Roman" w:cs="Times New Roman"/>
          <w:b/>
          <w:sz w:val="24"/>
          <w:szCs w:val="24"/>
        </w:rPr>
        <w:t>Conclusion</w:t>
      </w:r>
    </w:p>
    <w:p w:rsidR="00407B9A" w:rsidRDefault="00FA2E51" w:rsidP="00CB59E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Swelling process is able to weaken and break the hydrocarbon chain of vacuum residue. </w:t>
      </w:r>
      <w:r w:rsidR="00CB59E3">
        <w:rPr>
          <w:rFonts w:ascii="Times New Roman" w:hAnsi="Times New Roman" w:cs="Times New Roman"/>
          <w:sz w:val="24"/>
          <w:szCs w:val="24"/>
        </w:rPr>
        <w:t>This is evidenced by the low temperature cracking process of vacuum residue has occurred at 350</w:t>
      </w:r>
      <w:r w:rsidR="00CB59E3">
        <w:rPr>
          <w:rFonts w:ascii="Arial" w:hAnsi="Arial" w:cs="Arial"/>
          <w:sz w:val="24"/>
          <w:szCs w:val="24"/>
        </w:rPr>
        <w:t>º</w:t>
      </w:r>
      <w:r w:rsidR="00CB59E3">
        <w:rPr>
          <w:rFonts w:ascii="Times New Roman" w:hAnsi="Times New Roman" w:cs="Times New Roman"/>
          <w:sz w:val="24"/>
          <w:szCs w:val="24"/>
        </w:rPr>
        <w:t>C.</w:t>
      </w:r>
    </w:p>
    <w:p w:rsidR="00CB59E3" w:rsidRDefault="00CB59E3" w:rsidP="00CB59E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Thermal cracking has produced a liquid product which has a high aromatic content at the optimum catalyst composition of 5%-wt.</w:t>
      </w:r>
    </w:p>
    <w:p w:rsidR="00CB59E3" w:rsidRDefault="00CB59E3" w:rsidP="00CB59E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Basically, in principle from chemical compounds, octane number is highly correlated with the type of hydrocarbon compounds. Aromatic, </w:t>
      </w:r>
      <w:proofErr w:type="spellStart"/>
      <w:r>
        <w:rPr>
          <w:rFonts w:ascii="Times New Roman" w:hAnsi="Times New Roman" w:cs="Times New Roman"/>
          <w:sz w:val="24"/>
          <w:szCs w:val="24"/>
        </w:rPr>
        <w:t>naphtane</w:t>
      </w:r>
      <w:proofErr w:type="spellEnd"/>
      <w:r>
        <w:rPr>
          <w:rFonts w:ascii="Times New Roman" w:hAnsi="Times New Roman" w:cs="Times New Roman"/>
          <w:sz w:val="24"/>
          <w:szCs w:val="24"/>
        </w:rPr>
        <w:t xml:space="preserve"> (cyclic carbon chains), or branched carbon chains compounds is </w:t>
      </w:r>
      <w:r w:rsidR="008A0D32">
        <w:rPr>
          <w:rFonts w:ascii="Times New Roman" w:hAnsi="Times New Roman" w:cs="Times New Roman"/>
          <w:sz w:val="24"/>
          <w:szCs w:val="24"/>
        </w:rPr>
        <w:t>a hydrocarbon compounds that is good for increasing octane numbers.</w:t>
      </w:r>
    </w:p>
    <w:p w:rsidR="008A0D32" w:rsidRDefault="008A0D32" w:rsidP="00CB59E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Aromatic compounds have high octane numbers. The GC-MS results for the retention time of 3.26 belonging the toluene compound have an octane number of 91, and a retention time of 4.29 owned by benzene (p-</w:t>
      </w:r>
      <w:proofErr w:type="spellStart"/>
      <w:r>
        <w:rPr>
          <w:rFonts w:ascii="Times New Roman" w:hAnsi="Times New Roman" w:cs="Times New Roman"/>
          <w:sz w:val="24"/>
          <w:szCs w:val="24"/>
        </w:rPr>
        <w:t>xylene</w:t>
      </w:r>
      <w:proofErr w:type="spellEnd"/>
      <w:r>
        <w:rPr>
          <w:rFonts w:ascii="Times New Roman" w:hAnsi="Times New Roman" w:cs="Times New Roman"/>
          <w:sz w:val="24"/>
          <w:szCs w:val="24"/>
        </w:rPr>
        <w:t>) having an octane number of 97.</w:t>
      </w:r>
    </w:p>
    <w:p w:rsidR="008A0D32" w:rsidRDefault="008A0D32" w:rsidP="00CB59E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Octane number is one of the main indicators in a fuel, regardless of the quality of the fuel. In this research, </w:t>
      </w:r>
      <w:r w:rsidR="00583385">
        <w:rPr>
          <w:rFonts w:ascii="Times New Roman" w:hAnsi="Times New Roman" w:cs="Times New Roman"/>
          <w:sz w:val="24"/>
          <w:szCs w:val="24"/>
        </w:rPr>
        <w:t xml:space="preserve">vacuum residue that obtained from the cracking process </w:t>
      </w:r>
      <w:proofErr w:type="gramStart"/>
      <w:r w:rsidR="00583385">
        <w:rPr>
          <w:rFonts w:ascii="Times New Roman" w:hAnsi="Times New Roman" w:cs="Times New Roman"/>
          <w:sz w:val="24"/>
          <w:szCs w:val="24"/>
        </w:rPr>
        <w:t>contain</w:t>
      </w:r>
      <w:proofErr w:type="gramEnd"/>
      <w:r w:rsidR="00583385">
        <w:rPr>
          <w:rFonts w:ascii="Times New Roman" w:hAnsi="Times New Roman" w:cs="Times New Roman"/>
          <w:sz w:val="24"/>
          <w:szCs w:val="24"/>
        </w:rPr>
        <w:t xml:space="preserve"> compounds that have a high octane number that is equivalent to commercial fuels. Its means that the process of improving the quality of vacuum residue as petroleum waste with the application of swelling with supercritical gas of CO</w:t>
      </w:r>
      <w:r w:rsidR="00583385">
        <w:rPr>
          <w:rFonts w:ascii="Times New Roman" w:hAnsi="Times New Roman" w:cs="Times New Roman"/>
          <w:sz w:val="24"/>
          <w:szCs w:val="24"/>
          <w:vertAlign w:val="subscript"/>
        </w:rPr>
        <w:t>2</w:t>
      </w:r>
      <w:r w:rsidR="00583385">
        <w:rPr>
          <w:rFonts w:ascii="Times New Roman" w:hAnsi="Times New Roman" w:cs="Times New Roman"/>
          <w:sz w:val="24"/>
          <w:szCs w:val="24"/>
        </w:rPr>
        <w:t xml:space="preserve"> and cracking has obtained the desired results.</w:t>
      </w:r>
    </w:p>
    <w:p w:rsidR="00583385" w:rsidRPr="00583385" w:rsidRDefault="00583385" w:rsidP="00CB59E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Waste treatment of oil production into derivative products that can be reused has been able to reduce the composition of B3 waste in the environment.</w:t>
      </w:r>
    </w:p>
    <w:p w:rsidR="00CB59E3" w:rsidRDefault="00CB59E3" w:rsidP="00CB59E3">
      <w:pPr>
        <w:pStyle w:val="ListParagraph"/>
        <w:spacing w:after="0"/>
        <w:ind w:left="0" w:firstLine="360"/>
        <w:jc w:val="both"/>
        <w:rPr>
          <w:rFonts w:ascii="Times New Roman" w:hAnsi="Times New Roman" w:cs="Times New Roman"/>
          <w:sz w:val="24"/>
          <w:szCs w:val="24"/>
        </w:rPr>
      </w:pPr>
    </w:p>
    <w:p w:rsidR="005B0BE4" w:rsidRDefault="005B0BE4" w:rsidP="00407B9A">
      <w:pPr>
        <w:pStyle w:val="ListParagraph"/>
        <w:spacing w:after="0"/>
        <w:ind w:left="360"/>
        <w:jc w:val="both"/>
        <w:rPr>
          <w:rFonts w:ascii="Times New Roman" w:hAnsi="Times New Roman" w:cs="Times New Roman"/>
          <w:sz w:val="24"/>
          <w:szCs w:val="24"/>
        </w:rPr>
      </w:pPr>
    </w:p>
    <w:p w:rsidR="00C72604" w:rsidRPr="006E0C37" w:rsidRDefault="006E0C37" w:rsidP="006E0C37">
      <w:pPr>
        <w:pStyle w:val="ListParagraph"/>
        <w:spacing w:after="0"/>
        <w:ind w:left="0"/>
        <w:jc w:val="both"/>
        <w:rPr>
          <w:rFonts w:ascii="Times New Roman" w:hAnsi="Times New Roman" w:cs="Times New Roman"/>
          <w:b/>
          <w:sz w:val="24"/>
          <w:szCs w:val="24"/>
        </w:rPr>
      </w:pPr>
      <w:r w:rsidRPr="006E0C37">
        <w:rPr>
          <w:rFonts w:ascii="Times New Roman" w:hAnsi="Times New Roman" w:cs="Times New Roman"/>
          <w:b/>
          <w:sz w:val="24"/>
          <w:szCs w:val="24"/>
        </w:rPr>
        <w:t>STUDI PUSTAKA</w:t>
      </w:r>
    </w:p>
    <w:p w:rsidR="00C72604" w:rsidRPr="006C27E5" w:rsidRDefault="00C72604" w:rsidP="00C72604">
      <w:pPr>
        <w:widowControl w:val="0"/>
        <w:autoSpaceDE w:val="0"/>
        <w:autoSpaceDN w:val="0"/>
        <w:adjustRightInd w:val="0"/>
        <w:spacing w:after="0" w:line="240" w:lineRule="auto"/>
        <w:ind w:left="360" w:hanging="360"/>
        <w:jc w:val="both"/>
        <w:rPr>
          <w:rFonts w:ascii="Times New Roman" w:hAnsi="Times New Roman" w:cs="Times New Roman"/>
          <w:iCs/>
          <w:sz w:val="24"/>
          <w:szCs w:val="24"/>
        </w:rPr>
      </w:pPr>
      <w:proofErr w:type="spellStart"/>
      <w:r w:rsidRPr="006C27E5">
        <w:rPr>
          <w:rFonts w:ascii="Times New Roman" w:hAnsi="Times New Roman" w:cs="Times New Roman"/>
          <w:sz w:val="24"/>
          <w:szCs w:val="24"/>
        </w:rPr>
        <w:t>Abedini</w:t>
      </w:r>
      <w:proofErr w:type="spellEnd"/>
      <w:r w:rsidRPr="006C27E5">
        <w:rPr>
          <w:rFonts w:ascii="Times New Roman" w:hAnsi="Times New Roman" w:cs="Times New Roman"/>
          <w:sz w:val="24"/>
          <w:szCs w:val="24"/>
        </w:rPr>
        <w:t xml:space="preserve">, Ali. </w:t>
      </w:r>
      <w:proofErr w:type="gramStart"/>
      <w:r w:rsidRPr="006C27E5">
        <w:rPr>
          <w:rFonts w:ascii="Times New Roman" w:hAnsi="Times New Roman" w:cs="Times New Roman"/>
          <w:i/>
          <w:sz w:val="24"/>
          <w:szCs w:val="24"/>
        </w:rPr>
        <w:t>et</w:t>
      </w:r>
      <w:proofErr w:type="gramEnd"/>
      <w:r w:rsidRPr="006C27E5">
        <w:rPr>
          <w:rFonts w:ascii="Times New Roman" w:hAnsi="Times New Roman" w:cs="Times New Roman"/>
          <w:i/>
          <w:sz w:val="24"/>
          <w:szCs w:val="24"/>
        </w:rPr>
        <w:t xml:space="preserve"> al</w:t>
      </w:r>
      <w:r w:rsidR="006E0C37">
        <w:rPr>
          <w:rFonts w:ascii="Times New Roman" w:hAnsi="Times New Roman" w:cs="Times New Roman"/>
          <w:sz w:val="24"/>
          <w:szCs w:val="24"/>
        </w:rPr>
        <w:t>. (2014).</w:t>
      </w:r>
      <w:r w:rsidRPr="006C27E5">
        <w:rPr>
          <w:rFonts w:ascii="Times New Roman" w:hAnsi="Times New Roman" w:cs="Times New Roman"/>
          <w:sz w:val="24"/>
          <w:szCs w:val="24"/>
        </w:rPr>
        <w:t xml:space="preserve"> </w:t>
      </w:r>
      <w:r w:rsidRPr="006C27E5">
        <w:rPr>
          <w:rFonts w:ascii="Times New Roman" w:hAnsi="Times New Roman" w:cs="Times New Roman"/>
          <w:i/>
          <w:iCs/>
          <w:sz w:val="24"/>
          <w:szCs w:val="24"/>
        </w:rPr>
        <w:t xml:space="preserve">Determination of Minimum Miscibility Pressure of Crude Oil </w:t>
      </w:r>
      <w:r w:rsidRPr="006C27E5">
        <w:rPr>
          <w:rFonts w:ascii="Times New Roman" w:hAnsi="Times New Roman" w:cs="Times New Roman"/>
          <w:i/>
          <w:iCs/>
          <w:sz w:val="24"/>
          <w:szCs w:val="24"/>
          <w:lang w:val="mr-IN"/>
        </w:rPr>
        <w:t>–</w:t>
      </w:r>
      <w:r w:rsidRPr="006C27E5">
        <w:rPr>
          <w:rFonts w:ascii="Times New Roman" w:hAnsi="Times New Roman" w:cs="Times New Roman"/>
          <w:i/>
          <w:iCs/>
          <w:sz w:val="24"/>
          <w:szCs w:val="24"/>
        </w:rPr>
        <w:t xml:space="preserve"> CO</w:t>
      </w:r>
      <w:r w:rsidRPr="006C27E5">
        <w:rPr>
          <w:rFonts w:ascii="Times New Roman" w:hAnsi="Times New Roman" w:cs="Times New Roman"/>
          <w:i/>
          <w:iCs/>
          <w:sz w:val="24"/>
          <w:szCs w:val="24"/>
          <w:vertAlign w:val="subscript"/>
        </w:rPr>
        <w:t>2</w:t>
      </w:r>
      <w:r w:rsidRPr="006C27E5">
        <w:rPr>
          <w:rFonts w:ascii="Times New Roman" w:hAnsi="Times New Roman" w:cs="Times New Roman"/>
          <w:i/>
          <w:iCs/>
          <w:sz w:val="24"/>
          <w:szCs w:val="24"/>
        </w:rPr>
        <w:t xml:space="preserve"> System by Oil Swelling/Extraction Test</w:t>
      </w:r>
      <w:r w:rsidRPr="006C27E5">
        <w:rPr>
          <w:rFonts w:ascii="Times New Roman" w:hAnsi="Times New Roman" w:cs="Times New Roman"/>
          <w:iCs/>
          <w:sz w:val="24"/>
          <w:szCs w:val="24"/>
        </w:rPr>
        <w:t>. Canada: University of Regina.</w:t>
      </w:r>
    </w:p>
    <w:p w:rsidR="00C72604" w:rsidRPr="006C27E5" w:rsidRDefault="00C72604" w:rsidP="00C72604">
      <w:pPr>
        <w:widowControl w:val="0"/>
        <w:autoSpaceDE w:val="0"/>
        <w:autoSpaceDN w:val="0"/>
        <w:adjustRightInd w:val="0"/>
        <w:spacing w:after="0" w:line="240" w:lineRule="auto"/>
        <w:ind w:left="360" w:hanging="360"/>
        <w:jc w:val="both"/>
        <w:rPr>
          <w:rFonts w:ascii="Times New Roman" w:hAnsi="Times New Roman" w:cs="Times New Roman"/>
          <w:b/>
          <w:sz w:val="24"/>
          <w:szCs w:val="24"/>
        </w:rPr>
      </w:pPr>
      <w:proofErr w:type="spellStart"/>
      <w:r w:rsidRPr="006C27E5">
        <w:rPr>
          <w:rFonts w:ascii="Times New Roman" w:hAnsi="Times New Roman" w:cs="Times New Roman"/>
          <w:iCs/>
          <w:sz w:val="24"/>
          <w:szCs w:val="24"/>
        </w:rPr>
        <w:t>Adhitya</w:t>
      </w:r>
      <w:proofErr w:type="spellEnd"/>
      <w:r w:rsidRPr="006C27E5">
        <w:rPr>
          <w:rFonts w:ascii="Times New Roman" w:hAnsi="Times New Roman" w:cs="Times New Roman"/>
          <w:iCs/>
          <w:sz w:val="24"/>
          <w:szCs w:val="24"/>
        </w:rPr>
        <w:t xml:space="preserve"> C. </w:t>
      </w:r>
      <w:proofErr w:type="spellStart"/>
      <w:r w:rsidRPr="006C27E5">
        <w:rPr>
          <w:rFonts w:ascii="Times New Roman" w:hAnsi="Times New Roman" w:cs="Times New Roman"/>
          <w:iCs/>
          <w:sz w:val="24"/>
          <w:szCs w:val="24"/>
        </w:rPr>
        <w:t>Utama</w:t>
      </w:r>
      <w:proofErr w:type="spellEnd"/>
      <w:r w:rsidRPr="006C27E5">
        <w:rPr>
          <w:rFonts w:ascii="Times New Roman" w:hAnsi="Times New Roman" w:cs="Times New Roman"/>
          <w:iCs/>
          <w:sz w:val="24"/>
          <w:szCs w:val="24"/>
        </w:rPr>
        <w:t xml:space="preserve">, </w:t>
      </w:r>
      <w:proofErr w:type="spellStart"/>
      <w:r w:rsidRPr="006C27E5">
        <w:rPr>
          <w:rFonts w:ascii="Times New Roman" w:hAnsi="Times New Roman" w:cs="Times New Roman"/>
          <w:iCs/>
          <w:sz w:val="24"/>
          <w:szCs w:val="24"/>
        </w:rPr>
        <w:t>dkk</w:t>
      </w:r>
      <w:proofErr w:type="spellEnd"/>
      <w:r w:rsidR="006E0C37">
        <w:rPr>
          <w:rFonts w:ascii="Times New Roman" w:hAnsi="Times New Roman" w:cs="Times New Roman"/>
          <w:iCs/>
          <w:sz w:val="24"/>
          <w:szCs w:val="24"/>
        </w:rPr>
        <w:t xml:space="preserve">. </w:t>
      </w:r>
      <w:proofErr w:type="gramStart"/>
      <w:r w:rsidR="006E0C37">
        <w:rPr>
          <w:rFonts w:ascii="Times New Roman" w:hAnsi="Times New Roman" w:cs="Times New Roman"/>
          <w:iCs/>
          <w:sz w:val="24"/>
          <w:szCs w:val="24"/>
        </w:rPr>
        <w:t>(2017).</w:t>
      </w:r>
      <w:r w:rsidRPr="006C27E5">
        <w:rPr>
          <w:rFonts w:ascii="Times New Roman" w:hAnsi="Times New Roman" w:cs="Times New Roman"/>
          <w:iCs/>
          <w:sz w:val="24"/>
          <w:szCs w:val="24"/>
        </w:rPr>
        <w:t xml:space="preserve"> </w:t>
      </w:r>
      <w:proofErr w:type="spellStart"/>
      <w:r w:rsidRPr="006C27E5">
        <w:rPr>
          <w:rFonts w:ascii="Times New Roman" w:hAnsi="Times New Roman" w:cs="Times New Roman"/>
          <w:iCs/>
          <w:sz w:val="24"/>
          <w:szCs w:val="24"/>
        </w:rPr>
        <w:t>Mengubah</w:t>
      </w:r>
      <w:proofErr w:type="spellEnd"/>
      <w:r w:rsidRPr="006C27E5">
        <w:rPr>
          <w:rFonts w:ascii="Times New Roman" w:hAnsi="Times New Roman" w:cs="Times New Roman"/>
          <w:iCs/>
          <w:sz w:val="24"/>
          <w:szCs w:val="24"/>
        </w:rPr>
        <w:t xml:space="preserve"> </w:t>
      </w:r>
      <w:proofErr w:type="spellStart"/>
      <w:r w:rsidRPr="006C27E5">
        <w:rPr>
          <w:rFonts w:ascii="Times New Roman" w:hAnsi="Times New Roman" w:cs="Times New Roman"/>
          <w:iCs/>
          <w:sz w:val="24"/>
          <w:szCs w:val="24"/>
        </w:rPr>
        <w:t>Pola</w:t>
      </w:r>
      <w:proofErr w:type="spellEnd"/>
      <w:r w:rsidRPr="006C27E5">
        <w:rPr>
          <w:rFonts w:ascii="Times New Roman" w:hAnsi="Times New Roman" w:cs="Times New Roman"/>
          <w:iCs/>
          <w:sz w:val="24"/>
          <w:szCs w:val="24"/>
        </w:rPr>
        <w:t xml:space="preserve"> </w:t>
      </w:r>
      <w:proofErr w:type="spellStart"/>
      <w:r w:rsidRPr="006C27E5">
        <w:rPr>
          <w:rFonts w:ascii="Times New Roman" w:hAnsi="Times New Roman" w:cs="Times New Roman"/>
          <w:iCs/>
          <w:sz w:val="24"/>
          <w:szCs w:val="24"/>
        </w:rPr>
        <w:t>Pikir</w:t>
      </w:r>
      <w:proofErr w:type="spellEnd"/>
      <w:r w:rsidRPr="006C27E5">
        <w:rPr>
          <w:rFonts w:ascii="Times New Roman" w:hAnsi="Times New Roman" w:cs="Times New Roman"/>
          <w:iCs/>
          <w:sz w:val="24"/>
          <w:szCs w:val="24"/>
        </w:rPr>
        <w:t xml:space="preserve"> </w:t>
      </w:r>
      <w:proofErr w:type="spellStart"/>
      <w:r w:rsidRPr="006C27E5">
        <w:rPr>
          <w:rFonts w:ascii="Times New Roman" w:hAnsi="Times New Roman" w:cs="Times New Roman"/>
          <w:iCs/>
          <w:sz w:val="24"/>
          <w:szCs w:val="24"/>
        </w:rPr>
        <w:t>Pengelolaan</w:t>
      </w:r>
      <w:proofErr w:type="spellEnd"/>
      <w:r w:rsidRPr="006C27E5">
        <w:rPr>
          <w:rFonts w:ascii="Times New Roman" w:hAnsi="Times New Roman" w:cs="Times New Roman"/>
          <w:iCs/>
          <w:sz w:val="24"/>
          <w:szCs w:val="24"/>
        </w:rPr>
        <w:t xml:space="preserve"> </w:t>
      </w:r>
      <w:proofErr w:type="spellStart"/>
      <w:r w:rsidRPr="006C27E5">
        <w:rPr>
          <w:rFonts w:ascii="Times New Roman" w:hAnsi="Times New Roman" w:cs="Times New Roman"/>
          <w:iCs/>
          <w:sz w:val="24"/>
          <w:szCs w:val="24"/>
        </w:rPr>
        <w:t>Limbah</w:t>
      </w:r>
      <w:proofErr w:type="spellEnd"/>
      <w:r w:rsidRPr="006C27E5">
        <w:rPr>
          <w:rFonts w:ascii="Times New Roman" w:hAnsi="Times New Roman" w:cs="Times New Roman"/>
          <w:iCs/>
          <w:sz w:val="24"/>
          <w:szCs w:val="24"/>
        </w:rPr>
        <w:t>.</w:t>
      </w:r>
      <w:proofErr w:type="gramEnd"/>
      <w:r w:rsidRPr="006C27E5">
        <w:rPr>
          <w:rFonts w:ascii="Times New Roman" w:hAnsi="Times New Roman" w:cs="Times New Roman"/>
          <w:iCs/>
          <w:sz w:val="24"/>
          <w:szCs w:val="24"/>
        </w:rPr>
        <w:t xml:space="preserve"> </w:t>
      </w:r>
      <w:proofErr w:type="spellStart"/>
      <w:r w:rsidRPr="006C27E5">
        <w:rPr>
          <w:rFonts w:ascii="Times New Roman" w:hAnsi="Times New Roman" w:cs="Times New Roman"/>
          <w:iCs/>
          <w:sz w:val="24"/>
          <w:szCs w:val="24"/>
        </w:rPr>
        <w:t>Buletin</w:t>
      </w:r>
      <w:proofErr w:type="spellEnd"/>
      <w:r w:rsidRPr="006C27E5">
        <w:rPr>
          <w:rFonts w:ascii="Times New Roman" w:hAnsi="Times New Roman" w:cs="Times New Roman"/>
          <w:iCs/>
          <w:sz w:val="24"/>
          <w:szCs w:val="24"/>
        </w:rPr>
        <w:t xml:space="preserve"> SKK MIGAS. Jakarta.</w:t>
      </w:r>
    </w:p>
    <w:p w:rsidR="00C72604" w:rsidRPr="006C27E5" w:rsidRDefault="00C72604" w:rsidP="00C72604">
      <w:pPr>
        <w:pStyle w:val="ListParagraph"/>
        <w:spacing w:after="0" w:line="240" w:lineRule="auto"/>
        <w:ind w:left="360" w:hanging="360"/>
        <w:jc w:val="both"/>
        <w:rPr>
          <w:rFonts w:ascii="Times New Roman" w:hAnsi="Times New Roman" w:cs="Times New Roman"/>
          <w:sz w:val="24"/>
          <w:szCs w:val="24"/>
        </w:rPr>
      </w:pPr>
      <w:proofErr w:type="spellStart"/>
      <w:r w:rsidRPr="006C27E5">
        <w:rPr>
          <w:rFonts w:ascii="Times New Roman" w:hAnsi="Times New Roman" w:cs="Times New Roman"/>
          <w:sz w:val="24"/>
          <w:szCs w:val="24"/>
        </w:rPr>
        <w:t>Ayotamuno</w:t>
      </w:r>
      <w:proofErr w:type="spellEnd"/>
      <w:r w:rsidRPr="006C27E5">
        <w:rPr>
          <w:rFonts w:ascii="Times New Roman" w:hAnsi="Times New Roman" w:cs="Times New Roman"/>
          <w:sz w:val="24"/>
          <w:szCs w:val="24"/>
        </w:rPr>
        <w:t xml:space="preserve"> MJ, </w:t>
      </w:r>
      <w:proofErr w:type="spellStart"/>
      <w:r w:rsidRPr="006C27E5">
        <w:rPr>
          <w:rFonts w:ascii="Times New Roman" w:hAnsi="Times New Roman" w:cs="Times New Roman"/>
          <w:sz w:val="24"/>
          <w:szCs w:val="24"/>
        </w:rPr>
        <w:t>Okpar</w:t>
      </w:r>
      <w:r w:rsidR="006E0C37">
        <w:rPr>
          <w:rFonts w:ascii="Times New Roman" w:hAnsi="Times New Roman" w:cs="Times New Roman"/>
          <w:sz w:val="24"/>
          <w:szCs w:val="24"/>
        </w:rPr>
        <w:t>anma</w:t>
      </w:r>
      <w:proofErr w:type="spellEnd"/>
      <w:r w:rsidR="006E0C37">
        <w:rPr>
          <w:rFonts w:ascii="Times New Roman" w:hAnsi="Times New Roman" w:cs="Times New Roman"/>
          <w:sz w:val="24"/>
          <w:szCs w:val="24"/>
        </w:rPr>
        <w:t xml:space="preserve"> RN, </w:t>
      </w:r>
      <w:proofErr w:type="spellStart"/>
      <w:r w:rsidR="006E0C37">
        <w:rPr>
          <w:rFonts w:ascii="Times New Roman" w:hAnsi="Times New Roman" w:cs="Times New Roman"/>
          <w:sz w:val="24"/>
          <w:szCs w:val="24"/>
        </w:rPr>
        <w:t>Ogaji</w:t>
      </w:r>
      <w:proofErr w:type="spellEnd"/>
      <w:r w:rsidR="006E0C37">
        <w:rPr>
          <w:rFonts w:ascii="Times New Roman" w:hAnsi="Times New Roman" w:cs="Times New Roman"/>
          <w:sz w:val="24"/>
          <w:szCs w:val="24"/>
        </w:rPr>
        <w:t xml:space="preserve"> SOT, </w:t>
      </w:r>
      <w:proofErr w:type="spellStart"/>
      <w:r w:rsidR="006E0C37">
        <w:rPr>
          <w:rFonts w:ascii="Times New Roman" w:hAnsi="Times New Roman" w:cs="Times New Roman"/>
          <w:sz w:val="24"/>
          <w:szCs w:val="24"/>
        </w:rPr>
        <w:t>Probert</w:t>
      </w:r>
      <w:proofErr w:type="spellEnd"/>
      <w:r w:rsidR="006E0C37">
        <w:rPr>
          <w:rFonts w:ascii="Times New Roman" w:hAnsi="Times New Roman" w:cs="Times New Roman"/>
          <w:sz w:val="24"/>
          <w:szCs w:val="24"/>
        </w:rPr>
        <w:t xml:space="preserve"> SD.</w:t>
      </w:r>
      <w:r w:rsidRPr="006C27E5">
        <w:rPr>
          <w:rFonts w:ascii="Times New Roman" w:hAnsi="Times New Roman" w:cs="Times New Roman"/>
          <w:sz w:val="24"/>
          <w:szCs w:val="24"/>
        </w:rPr>
        <w:t xml:space="preserve"> </w:t>
      </w:r>
      <w:r w:rsidR="006E0C37">
        <w:rPr>
          <w:rFonts w:ascii="Times New Roman" w:hAnsi="Times New Roman" w:cs="Times New Roman"/>
          <w:sz w:val="24"/>
          <w:szCs w:val="24"/>
        </w:rPr>
        <w:t>(2007).</w:t>
      </w:r>
      <w:r w:rsidRPr="006C27E5">
        <w:rPr>
          <w:rFonts w:ascii="Times New Roman" w:hAnsi="Times New Roman" w:cs="Times New Roman"/>
          <w:sz w:val="24"/>
          <w:szCs w:val="24"/>
        </w:rPr>
        <w:t xml:space="preserve"> </w:t>
      </w:r>
      <w:proofErr w:type="gramStart"/>
      <w:r w:rsidRPr="006C27E5">
        <w:rPr>
          <w:rFonts w:ascii="Times New Roman" w:hAnsi="Times New Roman" w:cs="Times New Roman"/>
          <w:i/>
          <w:sz w:val="24"/>
          <w:szCs w:val="24"/>
        </w:rPr>
        <w:t xml:space="preserve">Bioremediation of a </w:t>
      </w:r>
      <w:r w:rsidRPr="006C27E5">
        <w:rPr>
          <w:rFonts w:ascii="Times New Roman" w:hAnsi="Times New Roman" w:cs="Times New Roman"/>
          <w:i/>
          <w:sz w:val="24"/>
          <w:szCs w:val="24"/>
        </w:rPr>
        <w:lastRenderedPageBreak/>
        <w:t>Sludge Containing Hydrocarbons</w:t>
      </w:r>
      <w:r w:rsidRPr="006C27E5">
        <w:rPr>
          <w:rFonts w:ascii="Times New Roman" w:hAnsi="Times New Roman" w:cs="Times New Roman"/>
          <w:sz w:val="24"/>
          <w:szCs w:val="24"/>
        </w:rPr>
        <w:t>.</w:t>
      </w:r>
      <w:proofErr w:type="gramEnd"/>
      <w:r w:rsidRPr="006C27E5">
        <w:rPr>
          <w:rFonts w:ascii="Times New Roman" w:hAnsi="Times New Roman" w:cs="Times New Roman"/>
          <w:sz w:val="24"/>
          <w:szCs w:val="24"/>
        </w:rPr>
        <w:t xml:space="preserve"> J. Appl. Energy. 84(9</w:t>
      </w:r>
      <w:proofErr w:type="gramStart"/>
      <w:r w:rsidRPr="006C27E5">
        <w:rPr>
          <w:rFonts w:ascii="Times New Roman" w:hAnsi="Times New Roman" w:cs="Times New Roman"/>
          <w:sz w:val="24"/>
          <w:szCs w:val="24"/>
        </w:rPr>
        <w:t>) :</w:t>
      </w:r>
      <w:proofErr w:type="gramEnd"/>
      <w:r w:rsidRPr="006C27E5">
        <w:rPr>
          <w:rFonts w:ascii="Times New Roman" w:hAnsi="Times New Roman" w:cs="Times New Roman"/>
          <w:sz w:val="24"/>
          <w:szCs w:val="24"/>
        </w:rPr>
        <w:t xml:space="preserve"> 936-943</w:t>
      </w:r>
    </w:p>
    <w:p w:rsidR="00C72604" w:rsidRPr="006C27E5" w:rsidRDefault="00C72604" w:rsidP="00C72604">
      <w:pPr>
        <w:widowControl w:val="0"/>
        <w:autoSpaceDE w:val="0"/>
        <w:autoSpaceDN w:val="0"/>
        <w:adjustRightInd w:val="0"/>
        <w:spacing w:after="0" w:line="240" w:lineRule="auto"/>
        <w:ind w:left="360" w:hanging="360"/>
        <w:jc w:val="both"/>
        <w:rPr>
          <w:rFonts w:ascii="Times New Roman" w:hAnsi="Times New Roman" w:cs="Times New Roman"/>
          <w:noProof/>
          <w:sz w:val="24"/>
          <w:szCs w:val="24"/>
        </w:rPr>
      </w:pPr>
      <w:r w:rsidRPr="006C27E5">
        <w:rPr>
          <w:rFonts w:ascii="Times New Roman" w:hAnsi="Times New Roman" w:cs="Times New Roman"/>
          <w:sz w:val="24"/>
          <w:szCs w:val="24"/>
        </w:rPr>
        <w:t xml:space="preserve">BPKP - </w:t>
      </w:r>
      <w:proofErr w:type="spellStart"/>
      <w:r w:rsidRPr="006C27E5">
        <w:rPr>
          <w:rFonts w:ascii="Times New Roman" w:hAnsi="Times New Roman" w:cs="Times New Roman"/>
          <w:sz w:val="24"/>
          <w:szCs w:val="24"/>
        </w:rPr>
        <w:t>Ambang</w:t>
      </w:r>
      <w:proofErr w:type="spellEnd"/>
      <w:r w:rsidRPr="006C27E5">
        <w:rPr>
          <w:rFonts w:ascii="Times New Roman" w:hAnsi="Times New Roman" w:cs="Times New Roman"/>
          <w:sz w:val="24"/>
          <w:szCs w:val="24"/>
        </w:rPr>
        <w:t xml:space="preserve"> Batas </w:t>
      </w:r>
      <w:proofErr w:type="spellStart"/>
      <w:r w:rsidRPr="006C27E5">
        <w:rPr>
          <w:rFonts w:ascii="Times New Roman" w:hAnsi="Times New Roman" w:cs="Times New Roman"/>
          <w:sz w:val="24"/>
          <w:szCs w:val="24"/>
        </w:rPr>
        <w:t>Pencemaran</w:t>
      </w:r>
      <w:proofErr w:type="spellEnd"/>
      <w:r w:rsidRPr="006C27E5">
        <w:rPr>
          <w:rFonts w:ascii="Times New Roman" w:hAnsi="Times New Roman" w:cs="Times New Roman"/>
          <w:sz w:val="24"/>
          <w:szCs w:val="24"/>
        </w:rPr>
        <w:t xml:space="preserve"> </w:t>
      </w:r>
      <w:r w:rsidRPr="006C27E5">
        <w:rPr>
          <w:rFonts w:ascii="Times New Roman" w:hAnsi="Times New Roman" w:cs="Times New Roman"/>
          <w:sz w:val="24"/>
          <w:szCs w:val="24"/>
        </w:rPr>
        <w:fldChar w:fldCharType="begin" w:fldLock="1"/>
      </w:r>
      <w:r w:rsidRPr="006C27E5">
        <w:rPr>
          <w:rFonts w:ascii="Times New Roman" w:hAnsi="Times New Roman" w:cs="Times New Roman"/>
          <w:sz w:val="24"/>
          <w:szCs w:val="24"/>
        </w:rPr>
        <w:instrText xml:space="preserve">ADDIN Mendeley Bibliography CSL_BIBLIOGRAPHY </w:instrText>
      </w:r>
      <w:r w:rsidRPr="006C27E5">
        <w:rPr>
          <w:rFonts w:ascii="Times New Roman" w:hAnsi="Times New Roman" w:cs="Times New Roman"/>
          <w:sz w:val="24"/>
          <w:szCs w:val="24"/>
        </w:rPr>
        <w:fldChar w:fldCharType="separate"/>
      </w:r>
      <w:r w:rsidRPr="006C27E5">
        <w:rPr>
          <w:rFonts w:ascii="Times New Roman" w:hAnsi="Times New Roman" w:cs="Times New Roman"/>
          <w:noProof/>
          <w:sz w:val="24"/>
          <w:szCs w:val="24"/>
        </w:rPr>
        <w:t>Udara,  ‘Presiden Republik Indonesia , Menimbang : Mengingat : Menetapkan ’: PP. No. 41 Th. 1999</w:t>
      </w:r>
    </w:p>
    <w:p w:rsidR="00C72604" w:rsidRPr="006C27E5" w:rsidRDefault="00C72604" w:rsidP="00C72604">
      <w:pPr>
        <w:pStyle w:val="ListParagraph"/>
        <w:spacing w:after="0" w:line="240" w:lineRule="auto"/>
        <w:ind w:left="360" w:hanging="360"/>
        <w:jc w:val="both"/>
        <w:rPr>
          <w:rFonts w:ascii="Times New Roman" w:hAnsi="Times New Roman" w:cs="Times New Roman"/>
          <w:sz w:val="24"/>
          <w:szCs w:val="24"/>
        </w:rPr>
      </w:pPr>
      <w:r w:rsidRPr="006C27E5">
        <w:rPr>
          <w:rFonts w:ascii="Times New Roman" w:hAnsi="Times New Roman" w:cs="Times New Roman"/>
          <w:sz w:val="24"/>
          <w:szCs w:val="24"/>
        </w:rPr>
        <w:fldChar w:fldCharType="end"/>
      </w:r>
      <w:r w:rsidR="006E0C37">
        <w:rPr>
          <w:rFonts w:ascii="Times New Roman" w:hAnsi="Times New Roman" w:cs="Times New Roman"/>
          <w:sz w:val="24"/>
          <w:szCs w:val="24"/>
        </w:rPr>
        <w:t>Haller, G</w:t>
      </w:r>
      <w:proofErr w:type="gramStart"/>
      <w:r w:rsidR="006E0C37">
        <w:rPr>
          <w:rFonts w:ascii="Times New Roman" w:hAnsi="Times New Roman" w:cs="Times New Roman"/>
          <w:sz w:val="24"/>
          <w:szCs w:val="24"/>
        </w:rPr>
        <w:t>,L</w:t>
      </w:r>
      <w:proofErr w:type="gramEnd"/>
      <w:r w:rsidR="006E0C37">
        <w:rPr>
          <w:rFonts w:ascii="Times New Roman" w:hAnsi="Times New Roman" w:cs="Times New Roman"/>
          <w:sz w:val="24"/>
          <w:szCs w:val="24"/>
        </w:rPr>
        <w:t>. (1999).</w:t>
      </w:r>
      <w:r w:rsidRPr="006C27E5">
        <w:rPr>
          <w:rFonts w:ascii="Times New Roman" w:hAnsi="Times New Roman" w:cs="Times New Roman"/>
          <w:sz w:val="24"/>
          <w:szCs w:val="24"/>
        </w:rPr>
        <w:t xml:space="preserve"> </w:t>
      </w:r>
      <w:r w:rsidRPr="006C27E5">
        <w:rPr>
          <w:rFonts w:ascii="Times New Roman" w:hAnsi="Times New Roman" w:cs="Times New Roman"/>
          <w:i/>
          <w:sz w:val="24"/>
          <w:szCs w:val="24"/>
        </w:rPr>
        <w:t xml:space="preserve">Chemistry of catalytic </w:t>
      </w:r>
      <w:proofErr w:type="gramStart"/>
      <w:r w:rsidRPr="006C27E5">
        <w:rPr>
          <w:rFonts w:ascii="Times New Roman" w:hAnsi="Times New Roman" w:cs="Times New Roman"/>
          <w:i/>
          <w:sz w:val="24"/>
          <w:szCs w:val="24"/>
        </w:rPr>
        <w:t>processes :</w:t>
      </w:r>
      <w:proofErr w:type="gramEnd"/>
      <w:r w:rsidRPr="006C27E5">
        <w:rPr>
          <w:rFonts w:ascii="Times New Roman" w:hAnsi="Times New Roman" w:cs="Times New Roman"/>
          <w:i/>
          <w:sz w:val="24"/>
          <w:szCs w:val="24"/>
        </w:rPr>
        <w:t xml:space="preserve"> By. McGraw-Hill, New York</w:t>
      </w:r>
      <w:r w:rsidR="006E0C37">
        <w:rPr>
          <w:rFonts w:ascii="Times New Roman" w:hAnsi="Times New Roman" w:cs="Times New Roman"/>
          <w:sz w:val="24"/>
          <w:szCs w:val="24"/>
        </w:rPr>
        <w:t xml:space="preserve">. 464. </w:t>
      </w:r>
      <w:proofErr w:type="gramStart"/>
      <w:r w:rsidRPr="006C27E5">
        <w:rPr>
          <w:rFonts w:ascii="Times New Roman" w:hAnsi="Times New Roman" w:cs="Times New Roman"/>
          <w:sz w:val="24"/>
          <w:szCs w:val="24"/>
        </w:rPr>
        <w:t>Pp :</w:t>
      </w:r>
      <w:proofErr w:type="gramEnd"/>
      <w:r w:rsidRPr="006C27E5">
        <w:rPr>
          <w:rFonts w:ascii="Times New Roman" w:hAnsi="Times New Roman" w:cs="Times New Roman"/>
          <w:sz w:val="24"/>
          <w:szCs w:val="24"/>
        </w:rPr>
        <w:t xml:space="preserve"> 60, 343.</w:t>
      </w:r>
    </w:p>
    <w:p w:rsidR="00C72604" w:rsidRPr="006C27E5" w:rsidRDefault="006E0C37" w:rsidP="00C72604">
      <w:pPr>
        <w:pStyle w:val="ListParagraph"/>
        <w:spacing w:after="0" w:line="240" w:lineRule="auto"/>
        <w:ind w:left="36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Helmy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Kardena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(2015).</w:t>
      </w:r>
      <w:r w:rsidR="00C72604" w:rsidRPr="006C27E5">
        <w:rPr>
          <w:rFonts w:ascii="Times New Roman" w:hAnsi="Times New Roman" w:cs="Times New Roman"/>
          <w:sz w:val="24"/>
          <w:szCs w:val="24"/>
        </w:rPr>
        <w:t xml:space="preserve"> </w:t>
      </w:r>
      <w:r w:rsidR="00C72604" w:rsidRPr="006C27E5">
        <w:rPr>
          <w:rFonts w:ascii="Times New Roman" w:hAnsi="Times New Roman" w:cs="Times New Roman"/>
          <w:i/>
          <w:sz w:val="24"/>
          <w:szCs w:val="24"/>
        </w:rPr>
        <w:t xml:space="preserve">Petroleum Oil and Gas Industry Waste </w:t>
      </w:r>
      <w:proofErr w:type="gramStart"/>
      <w:r w:rsidR="00C72604" w:rsidRPr="006C27E5">
        <w:rPr>
          <w:rFonts w:ascii="Times New Roman" w:hAnsi="Times New Roman" w:cs="Times New Roman"/>
          <w:i/>
          <w:sz w:val="24"/>
          <w:szCs w:val="24"/>
        </w:rPr>
        <w:t>Treatment ;</w:t>
      </w:r>
      <w:proofErr w:type="gramEnd"/>
      <w:r w:rsidR="00C72604" w:rsidRPr="006C27E5">
        <w:rPr>
          <w:rFonts w:ascii="Times New Roman" w:hAnsi="Times New Roman" w:cs="Times New Roman"/>
          <w:i/>
          <w:sz w:val="24"/>
          <w:szCs w:val="24"/>
        </w:rPr>
        <w:t xml:space="preserve"> Common Practice in Indonesia. Journal of Petroleum and </w:t>
      </w:r>
      <w:proofErr w:type="spellStart"/>
      <w:r w:rsidR="00C72604" w:rsidRPr="006C27E5">
        <w:rPr>
          <w:rFonts w:ascii="Times New Roman" w:hAnsi="Times New Roman" w:cs="Times New Roman"/>
          <w:i/>
          <w:sz w:val="24"/>
          <w:szCs w:val="24"/>
        </w:rPr>
        <w:t>Enviroment</w:t>
      </w:r>
      <w:proofErr w:type="spellEnd"/>
      <w:r w:rsidR="00C72604" w:rsidRPr="006C27E5">
        <w:rPr>
          <w:rFonts w:ascii="Times New Roman" w:hAnsi="Times New Roman" w:cs="Times New Roman"/>
          <w:i/>
          <w:sz w:val="24"/>
          <w:szCs w:val="24"/>
        </w:rPr>
        <w:t xml:space="preserve"> Biotechnology</w:t>
      </w:r>
    </w:p>
    <w:p w:rsidR="00C72604" w:rsidRPr="006C27E5" w:rsidRDefault="006E0C37" w:rsidP="00C72604">
      <w:pPr>
        <w:pStyle w:val="ListParagraph"/>
        <w:spacing w:after="0" w:line="240" w:lineRule="auto"/>
        <w:ind w:left="36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Kurniawan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Nasrun</w:t>
      </w:r>
      <w:proofErr w:type="spellEnd"/>
      <w:r>
        <w:rPr>
          <w:rFonts w:ascii="Times New Roman" w:hAnsi="Times New Roman" w:cs="Times New Roman"/>
          <w:sz w:val="24"/>
          <w:szCs w:val="24"/>
        </w:rPr>
        <w:t>.</w:t>
      </w:r>
      <w:proofErr w:type="gramEnd"/>
      <w:r w:rsidR="00C72604" w:rsidRPr="006C27E5">
        <w:rPr>
          <w:rFonts w:ascii="Times New Roman" w:hAnsi="Times New Roman" w:cs="Times New Roman"/>
          <w:sz w:val="24"/>
          <w:szCs w:val="24"/>
        </w:rPr>
        <w:t xml:space="preserve"> </w:t>
      </w:r>
      <w:r>
        <w:rPr>
          <w:rFonts w:ascii="Times New Roman" w:hAnsi="Times New Roman" w:cs="Times New Roman"/>
          <w:sz w:val="24"/>
          <w:szCs w:val="24"/>
        </w:rPr>
        <w:t xml:space="preserve">(2014). </w:t>
      </w:r>
      <w:proofErr w:type="spellStart"/>
      <w:proofErr w:type="gramStart"/>
      <w:r w:rsidR="00C72604" w:rsidRPr="006C27E5">
        <w:rPr>
          <w:rFonts w:ascii="Times New Roman" w:hAnsi="Times New Roman" w:cs="Times New Roman"/>
          <w:sz w:val="24"/>
          <w:szCs w:val="24"/>
        </w:rPr>
        <w:t>Karakterisasi</w:t>
      </w:r>
      <w:proofErr w:type="spellEnd"/>
      <w:r w:rsidR="00C72604" w:rsidRPr="006C27E5">
        <w:rPr>
          <w:rFonts w:ascii="Times New Roman" w:hAnsi="Times New Roman" w:cs="Times New Roman"/>
          <w:sz w:val="24"/>
          <w:szCs w:val="24"/>
        </w:rPr>
        <w:t xml:space="preserve"> </w:t>
      </w:r>
      <w:proofErr w:type="spellStart"/>
      <w:r w:rsidR="00C72604" w:rsidRPr="006C27E5">
        <w:rPr>
          <w:rFonts w:ascii="Times New Roman" w:hAnsi="Times New Roman" w:cs="Times New Roman"/>
          <w:sz w:val="24"/>
          <w:szCs w:val="24"/>
        </w:rPr>
        <w:t>Bahan</w:t>
      </w:r>
      <w:proofErr w:type="spellEnd"/>
      <w:r w:rsidR="00C72604" w:rsidRPr="006C27E5">
        <w:rPr>
          <w:rFonts w:ascii="Times New Roman" w:hAnsi="Times New Roman" w:cs="Times New Roman"/>
          <w:sz w:val="24"/>
          <w:szCs w:val="24"/>
        </w:rPr>
        <w:t xml:space="preserve"> </w:t>
      </w:r>
      <w:proofErr w:type="spellStart"/>
      <w:r w:rsidR="00C72604" w:rsidRPr="006C27E5">
        <w:rPr>
          <w:rFonts w:ascii="Times New Roman" w:hAnsi="Times New Roman" w:cs="Times New Roman"/>
          <w:sz w:val="24"/>
          <w:szCs w:val="24"/>
        </w:rPr>
        <w:t>Bakar</w:t>
      </w:r>
      <w:proofErr w:type="spellEnd"/>
      <w:r w:rsidR="00C72604" w:rsidRPr="006C27E5">
        <w:rPr>
          <w:rFonts w:ascii="Times New Roman" w:hAnsi="Times New Roman" w:cs="Times New Roman"/>
          <w:sz w:val="24"/>
          <w:szCs w:val="24"/>
        </w:rPr>
        <w:t xml:space="preserve"> </w:t>
      </w:r>
      <w:proofErr w:type="spellStart"/>
      <w:r w:rsidR="00C72604" w:rsidRPr="006C27E5">
        <w:rPr>
          <w:rFonts w:ascii="Times New Roman" w:hAnsi="Times New Roman" w:cs="Times New Roman"/>
          <w:sz w:val="24"/>
          <w:szCs w:val="24"/>
        </w:rPr>
        <w:t>dari</w:t>
      </w:r>
      <w:proofErr w:type="spellEnd"/>
      <w:r w:rsidR="00C72604" w:rsidRPr="006C27E5">
        <w:rPr>
          <w:rFonts w:ascii="Times New Roman" w:hAnsi="Times New Roman" w:cs="Times New Roman"/>
          <w:sz w:val="24"/>
          <w:szCs w:val="24"/>
        </w:rPr>
        <w:t xml:space="preserve"> </w:t>
      </w:r>
      <w:proofErr w:type="spellStart"/>
      <w:r w:rsidR="00C72604" w:rsidRPr="006C27E5">
        <w:rPr>
          <w:rFonts w:ascii="Times New Roman" w:hAnsi="Times New Roman" w:cs="Times New Roman"/>
          <w:sz w:val="24"/>
          <w:szCs w:val="24"/>
        </w:rPr>
        <w:t>Sampah</w:t>
      </w:r>
      <w:proofErr w:type="spellEnd"/>
      <w:r w:rsidR="00C72604" w:rsidRPr="006C27E5">
        <w:rPr>
          <w:rFonts w:ascii="Times New Roman" w:hAnsi="Times New Roman" w:cs="Times New Roman"/>
          <w:sz w:val="24"/>
          <w:szCs w:val="24"/>
        </w:rPr>
        <w:t xml:space="preserve"> </w:t>
      </w:r>
      <w:proofErr w:type="spellStart"/>
      <w:r w:rsidR="00C72604" w:rsidRPr="006C27E5">
        <w:rPr>
          <w:rFonts w:ascii="Times New Roman" w:hAnsi="Times New Roman" w:cs="Times New Roman"/>
          <w:sz w:val="24"/>
          <w:szCs w:val="24"/>
        </w:rPr>
        <w:t>Plastik</w:t>
      </w:r>
      <w:proofErr w:type="spellEnd"/>
      <w:r w:rsidR="00C72604" w:rsidRPr="006C27E5">
        <w:rPr>
          <w:rFonts w:ascii="Times New Roman" w:hAnsi="Times New Roman" w:cs="Times New Roman"/>
          <w:sz w:val="24"/>
          <w:szCs w:val="24"/>
        </w:rPr>
        <w:t xml:space="preserve"> </w:t>
      </w:r>
      <w:proofErr w:type="spellStart"/>
      <w:r w:rsidR="00C72604" w:rsidRPr="006C27E5">
        <w:rPr>
          <w:rFonts w:ascii="Times New Roman" w:hAnsi="Times New Roman" w:cs="Times New Roman"/>
          <w:sz w:val="24"/>
          <w:szCs w:val="24"/>
        </w:rPr>
        <w:t>Jenis</w:t>
      </w:r>
      <w:proofErr w:type="spellEnd"/>
      <w:r w:rsidR="00C72604" w:rsidRPr="006C27E5">
        <w:rPr>
          <w:rFonts w:ascii="Times New Roman" w:hAnsi="Times New Roman" w:cs="Times New Roman"/>
          <w:sz w:val="24"/>
          <w:szCs w:val="24"/>
        </w:rPr>
        <w:t xml:space="preserve"> HDPE </w:t>
      </w:r>
      <w:proofErr w:type="spellStart"/>
      <w:r w:rsidR="00C72604" w:rsidRPr="006C27E5">
        <w:rPr>
          <w:rFonts w:ascii="Times New Roman" w:hAnsi="Times New Roman" w:cs="Times New Roman"/>
          <w:sz w:val="24"/>
          <w:szCs w:val="24"/>
        </w:rPr>
        <w:t>dan</w:t>
      </w:r>
      <w:proofErr w:type="spellEnd"/>
      <w:r w:rsidR="00C72604" w:rsidRPr="006C27E5">
        <w:rPr>
          <w:rFonts w:ascii="Times New Roman" w:hAnsi="Times New Roman" w:cs="Times New Roman"/>
          <w:sz w:val="24"/>
          <w:szCs w:val="24"/>
        </w:rPr>
        <w:t xml:space="preserve"> LDPE.</w:t>
      </w:r>
      <w:proofErr w:type="gramEnd"/>
      <w:r w:rsidR="00C72604" w:rsidRPr="006C27E5">
        <w:rPr>
          <w:rFonts w:ascii="Times New Roman" w:hAnsi="Times New Roman" w:cs="Times New Roman"/>
          <w:sz w:val="24"/>
          <w:szCs w:val="24"/>
        </w:rPr>
        <w:t xml:space="preserve"> </w:t>
      </w:r>
      <w:proofErr w:type="spellStart"/>
      <w:r w:rsidR="00C72604" w:rsidRPr="006C27E5">
        <w:rPr>
          <w:rFonts w:ascii="Times New Roman" w:hAnsi="Times New Roman" w:cs="Times New Roman"/>
          <w:sz w:val="24"/>
          <w:szCs w:val="24"/>
        </w:rPr>
        <w:t>Jurnal</w:t>
      </w:r>
      <w:proofErr w:type="spellEnd"/>
      <w:r w:rsidR="00C72604" w:rsidRPr="006C27E5">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Kimia </w:t>
      </w:r>
      <w:proofErr w:type="spellStart"/>
      <w:r>
        <w:rPr>
          <w:rFonts w:ascii="Times New Roman" w:hAnsi="Times New Roman" w:cs="Times New Roman"/>
          <w:sz w:val="24"/>
          <w:szCs w:val="24"/>
        </w:rPr>
        <w:t>Unimal</w:t>
      </w:r>
      <w:proofErr w:type="spellEnd"/>
      <w:r>
        <w:rPr>
          <w:rFonts w:ascii="Times New Roman" w:hAnsi="Times New Roman" w:cs="Times New Roman"/>
          <w:sz w:val="24"/>
          <w:szCs w:val="24"/>
        </w:rPr>
        <w:t xml:space="preserve">. </w:t>
      </w:r>
      <w:r w:rsidR="00C72604" w:rsidRPr="006C27E5">
        <w:rPr>
          <w:rFonts w:ascii="Times New Roman" w:hAnsi="Times New Roman" w:cs="Times New Roman"/>
          <w:sz w:val="24"/>
          <w:szCs w:val="24"/>
        </w:rPr>
        <w:t>Aceh Utara.</w:t>
      </w:r>
    </w:p>
    <w:p w:rsidR="00C72604" w:rsidRPr="006C27E5" w:rsidRDefault="00C72604" w:rsidP="00C72604">
      <w:pPr>
        <w:pStyle w:val="ListParagraph"/>
        <w:spacing w:after="0" w:line="240" w:lineRule="auto"/>
        <w:ind w:left="360" w:hanging="360"/>
        <w:jc w:val="both"/>
        <w:rPr>
          <w:rFonts w:ascii="Times New Roman" w:hAnsi="Times New Roman" w:cs="Times New Roman"/>
          <w:sz w:val="24"/>
          <w:szCs w:val="24"/>
        </w:rPr>
      </w:pPr>
      <w:proofErr w:type="spellStart"/>
      <w:proofErr w:type="gramStart"/>
      <w:r w:rsidRPr="006C27E5">
        <w:rPr>
          <w:rFonts w:ascii="Times New Roman" w:hAnsi="Times New Roman" w:cs="Times New Roman"/>
          <w:sz w:val="24"/>
          <w:szCs w:val="24"/>
        </w:rPr>
        <w:t>Losavic</w:t>
      </w:r>
      <w:proofErr w:type="spellEnd"/>
      <w:r w:rsidRPr="006C27E5">
        <w:rPr>
          <w:rFonts w:ascii="Times New Roman" w:hAnsi="Times New Roman" w:cs="Times New Roman"/>
          <w:sz w:val="24"/>
          <w:szCs w:val="24"/>
        </w:rPr>
        <w:t xml:space="preserve">, G., </w:t>
      </w:r>
      <w:proofErr w:type="spellStart"/>
      <w:r w:rsidRPr="006C27E5">
        <w:rPr>
          <w:rFonts w:ascii="Times New Roman" w:hAnsi="Times New Roman" w:cs="Times New Roman"/>
          <w:sz w:val="24"/>
          <w:szCs w:val="24"/>
        </w:rPr>
        <w:t>Jambrec</w:t>
      </w:r>
      <w:proofErr w:type="spellEnd"/>
      <w:r w:rsidRPr="006C27E5">
        <w:rPr>
          <w:rFonts w:ascii="Times New Roman" w:hAnsi="Times New Roman" w:cs="Times New Roman"/>
          <w:sz w:val="24"/>
          <w:szCs w:val="24"/>
        </w:rPr>
        <w:t xml:space="preserve">, N. </w:t>
      </w:r>
      <w:proofErr w:type="spellStart"/>
      <w:r w:rsidRPr="006C27E5">
        <w:rPr>
          <w:rFonts w:ascii="Times New Roman" w:hAnsi="Times New Roman" w:cs="Times New Roman"/>
          <w:sz w:val="24"/>
          <w:szCs w:val="24"/>
        </w:rPr>
        <w:t>Deur</w:t>
      </w:r>
      <w:r w:rsidR="006E0C37">
        <w:rPr>
          <w:rFonts w:ascii="Times New Roman" w:hAnsi="Times New Roman" w:cs="Times New Roman"/>
          <w:sz w:val="24"/>
          <w:szCs w:val="24"/>
        </w:rPr>
        <w:t>-Siftar</w:t>
      </w:r>
      <w:proofErr w:type="spellEnd"/>
      <w:r w:rsidR="006E0C37">
        <w:rPr>
          <w:rFonts w:ascii="Times New Roman" w:hAnsi="Times New Roman" w:cs="Times New Roman"/>
          <w:sz w:val="24"/>
          <w:szCs w:val="24"/>
        </w:rPr>
        <w:t xml:space="preserve">, D., &amp; V. </w:t>
      </w:r>
      <w:proofErr w:type="spellStart"/>
      <w:r w:rsidR="006E0C37">
        <w:rPr>
          <w:rFonts w:ascii="Times New Roman" w:hAnsi="Times New Roman" w:cs="Times New Roman"/>
          <w:sz w:val="24"/>
          <w:szCs w:val="24"/>
        </w:rPr>
        <w:t>Prostenik</w:t>
      </w:r>
      <w:proofErr w:type="spellEnd"/>
      <w:r w:rsidR="006E0C37">
        <w:rPr>
          <w:rFonts w:ascii="Times New Roman" w:hAnsi="Times New Roman" w:cs="Times New Roman"/>
          <w:sz w:val="24"/>
          <w:szCs w:val="24"/>
        </w:rPr>
        <w:t>, M. (1990).</w:t>
      </w:r>
      <w:proofErr w:type="gramEnd"/>
      <w:r w:rsidR="006E0C37">
        <w:rPr>
          <w:rFonts w:ascii="Times New Roman" w:hAnsi="Times New Roman" w:cs="Times New Roman"/>
          <w:sz w:val="24"/>
          <w:szCs w:val="24"/>
        </w:rPr>
        <w:t xml:space="preserve"> </w:t>
      </w:r>
      <w:r w:rsidRPr="006C27E5">
        <w:rPr>
          <w:rFonts w:ascii="Times New Roman" w:hAnsi="Times New Roman" w:cs="Times New Roman"/>
          <w:sz w:val="24"/>
          <w:szCs w:val="24"/>
        </w:rPr>
        <w:t xml:space="preserve"> </w:t>
      </w:r>
      <w:proofErr w:type="gramStart"/>
      <w:r w:rsidRPr="006C27E5">
        <w:rPr>
          <w:rFonts w:ascii="Times New Roman" w:hAnsi="Times New Roman" w:cs="Times New Roman"/>
          <w:i/>
          <w:sz w:val="24"/>
          <w:szCs w:val="24"/>
        </w:rPr>
        <w:t xml:space="preserve">Determination of catalytic reformed gasoline octane number by high resolution gas </w:t>
      </w:r>
      <w:proofErr w:type="spellStart"/>
      <w:r w:rsidRPr="006C27E5">
        <w:rPr>
          <w:rFonts w:ascii="Times New Roman" w:hAnsi="Times New Roman" w:cs="Times New Roman"/>
          <w:i/>
          <w:sz w:val="24"/>
          <w:szCs w:val="24"/>
        </w:rPr>
        <w:t>chrpmatography</w:t>
      </w:r>
      <w:proofErr w:type="spellEnd"/>
      <w:r w:rsidRPr="006C27E5">
        <w:rPr>
          <w:rFonts w:ascii="Times New Roman" w:hAnsi="Times New Roman" w:cs="Times New Roman"/>
          <w:i/>
          <w:sz w:val="24"/>
          <w:szCs w:val="24"/>
        </w:rPr>
        <w:t>.</w:t>
      </w:r>
      <w:proofErr w:type="gramEnd"/>
      <w:r w:rsidRPr="006C27E5">
        <w:rPr>
          <w:rFonts w:ascii="Times New Roman" w:hAnsi="Times New Roman" w:cs="Times New Roman"/>
          <w:i/>
          <w:sz w:val="24"/>
          <w:szCs w:val="24"/>
        </w:rPr>
        <w:t xml:space="preserve"> </w:t>
      </w:r>
      <w:proofErr w:type="gramStart"/>
      <w:r w:rsidRPr="006C27E5">
        <w:rPr>
          <w:rFonts w:ascii="Times New Roman" w:hAnsi="Times New Roman" w:cs="Times New Roman"/>
          <w:i/>
          <w:sz w:val="24"/>
          <w:szCs w:val="24"/>
        </w:rPr>
        <w:t>Fuel</w:t>
      </w:r>
      <w:r w:rsidR="006E0C37">
        <w:rPr>
          <w:rFonts w:ascii="Times New Roman" w:hAnsi="Times New Roman" w:cs="Times New Roman"/>
          <w:sz w:val="24"/>
          <w:szCs w:val="24"/>
        </w:rPr>
        <w:t xml:space="preserve"> (69).</w:t>
      </w:r>
      <w:proofErr w:type="gramEnd"/>
      <w:r w:rsidR="006E0C37">
        <w:rPr>
          <w:rFonts w:ascii="Times New Roman" w:hAnsi="Times New Roman" w:cs="Times New Roman"/>
          <w:sz w:val="24"/>
          <w:szCs w:val="24"/>
        </w:rPr>
        <w:t xml:space="preserve"> </w:t>
      </w:r>
      <w:r w:rsidRPr="006C27E5">
        <w:rPr>
          <w:rFonts w:ascii="Times New Roman" w:hAnsi="Times New Roman" w:cs="Times New Roman"/>
          <w:sz w:val="24"/>
          <w:szCs w:val="24"/>
        </w:rPr>
        <w:t>pp. 525-528</w:t>
      </w:r>
    </w:p>
    <w:p w:rsidR="00C72604" w:rsidRPr="006C27E5" w:rsidRDefault="00C72604" w:rsidP="00C72604">
      <w:pPr>
        <w:pStyle w:val="ListParagraph"/>
        <w:spacing w:after="0" w:line="240" w:lineRule="auto"/>
        <w:ind w:left="360" w:hanging="360"/>
        <w:jc w:val="both"/>
        <w:rPr>
          <w:rFonts w:ascii="Times New Roman" w:hAnsi="Times New Roman" w:cs="Times New Roman"/>
          <w:sz w:val="24"/>
          <w:szCs w:val="24"/>
        </w:rPr>
      </w:pPr>
      <w:proofErr w:type="spellStart"/>
      <w:r w:rsidRPr="006C27E5">
        <w:rPr>
          <w:rFonts w:ascii="Times New Roman" w:hAnsi="Times New Roman" w:cs="Times New Roman"/>
          <w:sz w:val="24"/>
          <w:szCs w:val="24"/>
        </w:rPr>
        <w:t>Peraturan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Menteri</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Lingkungan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Hidup</w:t>
      </w:r>
      <w:proofErr w:type="spellEnd"/>
      <w:r w:rsidRPr="006C27E5">
        <w:rPr>
          <w:rFonts w:ascii="Times New Roman" w:hAnsi="Times New Roman" w:cs="Times New Roman"/>
          <w:sz w:val="24"/>
          <w:szCs w:val="24"/>
        </w:rPr>
        <w:t xml:space="preserve"> No. 13 </w:t>
      </w:r>
      <w:proofErr w:type="spellStart"/>
      <w:r w:rsidRPr="006C27E5">
        <w:rPr>
          <w:rFonts w:ascii="Times New Roman" w:hAnsi="Times New Roman" w:cs="Times New Roman"/>
          <w:sz w:val="24"/>
          <w:szCs w:val="24"/>
        </w:rPr>
        <w:t>Tahun</w:t>
      </w:r>
      <w:proofErr w:type="spellEnd"/>
      <w:r w:rsidRPr="006C27E5">
        <w:rPr>
          <w:rFonts w:ascii="Times New Roman" w:hAnsi="Times New Roman" w:cs="Times New Roman"/>
          <w:sz w:val="24"/>
          <w:szCs w:val="24"/>
        </w:rPr>
        <w:t xml:space="preserve"> 2007 </w:t>
      </w:r>
      <w:proofErr w:type="spellStart"/>
      <w:r w:rsidRPr="006C27E5">
        <w:rPr>
          <w:rFonts w:ascii="Times New Roman" w:hAnsi="Times New Roman" w:cs="Times New Roman"/>
          <w:sz w:val="24"/>
          <w:szCs w:val="24"/>
        </w:rPr>
        <w:t>tentang</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Persyaratan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dan</w:t>
      </w:r>
      <w:proofErr w:type="spellEnd"/>
      <w:r w:rsidRPr="006C27E5">
        <w:rPr>
          <w:rFonts w:ascii="Times New Roman" w:hAnsi="Times New Roman" w:cs="Times New Roman"/>
          <w:sz w:val="24"/>
          <w:szCs w:val="24"/>
        </w:rPr>
        <w:t xml:space="preserve"> Tata Cara </w:t>
      </w:r>
      <w:proofErr w:type="spellStart"/>
      <w:r w:rsidRPr="006C27E5">
        <w:rPr>
          <w:rFonts w:ascii="Times New Roman" w:hAnsi="Times New Roman" w:cs="Times New Roman"/>
          <w:sz w:val="24"/>
          <w:szCs w:val="24"/>
        </w:rPr>
        <w:t>Pengelolaan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Limbah</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Bagi</w:t>
      </w:r>
      <w:proofErr w:type="spellEnd"/>
      <w:r w:rsidRPr="006C27E5">
        <w:rPr>
          <w:rFonts w:ascii="Times New Roman" w:hAnsi="Times New Roman" w:cs="Times New Roman"/>
          <w:sz w:val="24"/>
          <w:szCs w:val="24"/>
        </w:rPr>
        <w:t xml:space="preserve"> Usaha </w:t>
      </w:r>
      <w:proofErr w:type="spellStart"/>
      <w:r w:rsidRPr="006C27E5">
        <w:rPr>
          <w:rFonts w:ascii="Times New Roman" w:hAnsi="Times New Roman" w:cs="Times New Roman"/>
          <w:sz w:val="24"/>
          <w:szCs w:val="24"/>
        </w:rPr>
        <w:t>Minyak</w:t>
      </w:r>
      <w:proofErr w:type="spellEnd"/>
      <w:r w:rsidRPr="006C27E5">
        <w:rPr>
          <w:rFonts w:ascii="Times New Roman" w:hAnsi="Times New Roman" w:cs="Times New Roman"/>
          <w:sz w:val="24"/>
          <w:szCs w:val="24"/>
        </w:rPr>
        <w:t xml:space="preserve">, Gas, </w:t>
      </w:r>
      <w:proofErr w:type="spellStart"/>
      <w:r w:rsidRPr="006C27E5">
        <w:rPr>
          <w:rFonts w:ascii="Times New Roman" w:hAnsi="Times New Roman" w:cs="Times New Roman"/>
          <w:sz w:val="24"/>
          <w:szCs w:val="24"/>
        </w:rPr>
        <w:t>dan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Panas</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Bumi</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dengan</w:t>
      </w:r>
      <w:proofErr w:type="spellEnd"/>
      <w:r w:rsidRPr="006C27E5">
        <w:rPr>
          <w:rFonts w:ascii="Times New Roman" w:hAnsi="Times New Roman" w:cs="Times New Roman"/>
          <w:sz w:val="24"/>
          <w:szCs w:val="24"/>
        </w:rPr>
        <w:t xml:space="preserve"> Cara </w:t>
      </w:r>
      <w:proofErr w:type="spellStart"/>
      <w:r w:rsidRPr="006C27E5">
        <w:rPr>
          <w:rFonts w:ascii="Times New Roman" w:hAnsi="Times New Roman" w:cs="Times New Roman"/>
          <w:sz w:val="24"/>
          <w:szCs w:val="24"/>
        </w:rPr>
        <w:t>Injeksi</w:t>
      </w:r>
      <w:proofErr w:type="spellEnd"/>
      <w:r w:rsidRPr="006C27E5">
        <w:rPr>
          <w:rFonts w:ascii="Times New Roman" w:hAnsi="Times New Roman" w:cs="Times New Roman"/>
          <w:sz w:val="24"/>
          <w:szCs w:val="24"/>
        </w:rPr>
        <w:t>”. Jakarta.</w:t>
      </w:r>
    </w:p>
    <w:p w:rsidR="00C72604" w:rsidRPr="006C27E5" w:rsidRDefault="00C72604" w:rsidP="00C72604">
      <w:pPr>
        <w:spacing w:after="0" w:line="240" w:lineRule="auto"/>
        <w:ind w:left="360" w:hanging="360"/>
        <w:jc w:val="both"/>
        <w:rPr>
          <w:rFonts w:ascii="Times New Roman" w:hAnsi="Times New Roman" w:cs="Times New Roman"/>
          <w:sz w:val="24"/>
          <w:szCs w:val="24"/>
        </w:rPr>
      </w:pPr>
      <w:proofErr w:type="spellStart"/>
      <w:proofErr w:type="gramStart"/>
      <w:r w:rsidRPr="006C27E5">
        <w:rPr>
          <w:rFonts w:ascii="Times New Roman" w:hAnsi="Times New Roman" w:cs="Times New Roman"/>
          <w:sz w:val="24"/>
          <w:szCs w:val="24"/>
        </w:rPr>
        <w:t>Peraturan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Pemerintah</w:t>
      </w:r>
      <w:proofErr w:type="spellEnd"/>
      <w:r w:rsidRPr="006C27E5">
        <w:rPr>
          <w:rFonts w:ascii="Times New Roman" w:hAnsi="Times New Roman" w:cs="Times New Roman"/>
          <w:sz w:val="24"/>
          <w:szCs w:val="24"/>
        </w:rPr>
        <w:t xml:space="preserve"> (PP) </w:t>
      </w:r>
      <w:proofErr w:type="spellStart"/>
      <w:r w:rsidRPr="006C27E5">
        <w:rPr>
          <w:rFonts w:ascii="Times New Roman" w:hAnsi="Times New Roman" w:cs="Times New Roman"/>
          <w:sz w:val="24"/>
          <w:szCs w:val="24"/>
        </w:rPr>
        <w:t>Nomor</w:t>
      </w:r>
      <w:proofErr w:type="spellEnd"/>
      <w:r w:rsidRPr="006C27E5">
        <w:rPr>
          <w:rFonts w:ascii="Times New Roman" w:hAnsi="Times New Roman" w:cs="Times New Roman"/>
          <w:sz w:val="24"/>
          <w:szCs w:val="24"/>
        </w:rPr>
        <w:t xml:space="preserve"> 104 </w:t>
      </w:r>
      <w:proofErr w:type="spellStart"/>
      <w:r w:rsidRPr="006C27E5">
        <w:rPr>
          <w:rFonts w:ascii="Times New Roman" w:hAnsi="Times New Roman" w:cs="Times New Roman"/>
          <w:sz w:val="24"/>
          <w:szCs w:val="24"/>
        </w:rPr>
        <w:t>Tahun</w:t>
      </w:r>
      <w:proofErr w:type="spellEnd"/>
      <w:r w:rsidRPr="006C27E5">
        <w:rPr>
          <w:rFonts w:ascii="Times New Roman" w:hAnsi="Times New Roman" w:cs="Times New Roman"/>
          <w:sz w:val="24"/>
          <w:szCs w:val="24"/>
        </w:rPr>
        <w:t xml:space="preserve"> 2014.</w:t>
      </w:r>
      <w:proofErr w:type="gramEnd"/>
      <w:r w:rsidRPr="006C27E5">
        <w:rPr>
          <w:rFonts w:ascii="Times New Roman" w:hAnsi="Times New Roman" w:cs="Times New Roman"/>
          <w:sz w:val="24"/>
          <w:szCs w:val="24"/>
        </w:rPr>
        <w:t xml:space="preserve"> </w:t>
      </w:r>
      <w:proofErr w:type="gramStart"/>
      <w:r w:rsidRPr="006C27E5">
        <w:rPr>
          <w:rFonts w:ascii="Times New Roman" w:hAnsi="Times New Roman" w:cs="Times New Roman"/>
          <w:sz w:val="24"/>
          <w:szCs w:val="24"/>
        </w:rPr>
        <w:t>“</w:t>
      </w:r>
      <w:proofErr w:type="spellStart"/>
      <w:r w:rsidRPr="006C27E5">
        <w:rPr>
          <w:rFonts w:ascii="Times New Roman" w:hAnsi="Times New Roman" w:cs="Times New Roman"/>
          <w:sz w:val="24"/>
          <w:szCs w:val="24"/>
        </w:rPr>
        <w:t>Tentang</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Pengelolaan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Limbah</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Bahan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Berbahaya</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dan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Beracun</w:t>
      </w:r>
      <w:proofErr w:type="spellEnd"/>
      <w:r w:rsidRPr="006C27E5">
        <w:rPr>
          <w:rFonts w:ascii="Times New Roman" w:hAnsi="Times New Roman" w:cs="Times New Roman"/>
          <w:sz w:val="24"/>
          <w:szCs w:val="24"/>
        </w:rPr>
        <w:t>”.</w:t>
      </w:r>
      <w:proofErr w:type="gramEnd"/>
      <w:r w:rsidRPr="006C27E5">
        <w:rPr>
          <w:rFonts w:ascii="Times New Roman" w:hAnsi="Times New Roman" w:cs="Times New Roman"/>
          <w:sz w:val="24"/>
          <w:szCs w:val="24"/>
        </w:rPr>
        <w:t xml:space="preserve"> Jakarta</w:t>
      </w:r>
    </w:p>
    <w:p w:rsidR="00C72604" w:rsidRPr="006C27E5" w:rsidRDefault="00C72604" w:rsidP="00C72604">
      <w:pPr>
        <w:widowControl w:val="0"/>
        <w:autoSpaceDE w:val="0"/>
        <w:autoSpaceDN w:val="0"/>
        <w:adjustRightInd w:val="0"/>
        <w:spacing w:after="0" w:line="240" w:lineRule="auto"/>
        <w:ind w:left="360" w:hanging="360"/>
        <w:jc w:val="both"/>
        <w:rPr>
          <w:rFonts w:ascii="Times New Roman" w:hAnsi="Times New Roman" w:cs="Times New Roman"/>
          <w:noProof/>
          <w:sz w:val="24"/>
          <w:szCs w:val="24"/>
        </w:rPr>
      </w:pPr>
      <w:r w:rsidRPr="006C27E5">
        <w:rPr>
          <w:rFonts w:ascii="Times New Roman" w:hAnsi="Times New Roman" w:cs="Times New Roman"/>
          <w:noProof/>
          <w:sz w:val="24"/>
          <w:szCs w:val="24"/>
        </w:rPr>
        <w:t>Residue, C. C., Content, M., Point, P., Content, S., Content, W., Methods, T. and Spesification, T. (2016)</w:t>
      </w:r>
      <w:r w:rsidR="006E0C37">
        <w:rPr>
          <w:rFonts w:ascii="Times New Roman" w:hAnsi="Times New Roman" w:cs="Times New Roman"/>
          <w:noProof/>
          <w:sz w:val="24"/>
          <w:szCs w:val="24"/>
        </w:rPr>
        <w:t>.</w:t>
      </w:r>
      <w:r w:rsidRPr="006C27E5">
        <w:rPr>
          <w:rFonts w:ascii="Times New Roman" w:hAnsi="Times New Roman" w:cs="Times New Roman"/>
          <w:noProof/>
          <w:sz w:val="24"/>
          <w:szCs w:val="24"/>
        </w:rPr>
        <w:t xml:space="preserve"> ‘GENERAL TERMS &amp; CONDITIONS ( EXPORT )’, (1), pp. 1–11.</w:t>
      </w:r>
    </w:p>
    <w:p w:rsidR="00C72604" w:rsidRPr="006C27E5" w:rsidRDefault="006E0C37" w:rsidP="00C72604">
      <w:pPr>
        <w:widowControl w:val="0"/>
        <w:autoSpaceDE w:val="0"/>
        <w:autoSpaceDN w:val="0"/>
        <w:adjustRightInd w:val="0"/>
        <w:spacing w:after="0" w:line="240" w:lineRule="auto"/>
        <w:ind w:left="360" w:hanging="360"/>
        <w:jc w:val="both"/>
        <w:rPr>
          <w:rFonts w:ascii="Times New Roman" w:hAnsi="Times New Roman" w:cs="Times New Roman"/>
          <w:noProof/>
          <w:sz w:val="24"/>
          <w:szCs w:val="24"/>
        </w:rPr>
      </w:pPr>
      <w:r>
        <w:rPr>
          <w:rFonts w:ascii="Times New Roman" w:hAnsi="Times New Roman" w:cs="Times New Roman"/>
          <w:noProof/>
          <w:sz w:val="24"/>
          <w:szCs w:val="24"/>
        </w:rPr>
        <w:t>Rezhia, Ramadia Putra. (2012).</w:t>
      </w:r>
      <w:r w:rsidR="00C72604" w:rsidRPr="006C27E5">
        <w:rPr>
          <w:rFonts w:ascii="Times New Roman" w:hAnsi="Times New Roman" w:cs="Times New Roman"/>
          <w:noProof/>
          <w:sz w:val="24"/>
          <w:szCs w:val="24"/>
        </w:rPr>
        <w:t xml:space="preserve"> “Sintesis Senyawa Hidrokarbon Ber-angka Oktan Tinggi dari Etanol”</w:t>
      </w:r>
      <w:r>
        <w:rPr>
          <w:rFonts w:ascii="Times New Roman" w:hAnsi="Times New Roman" w:cs="Times New Roman"/>
          <w:noProof/>
          <w:sz w:val="24"/>
          <w:szCs w:val="24"/>
        </w:rPr>
        <w:t xml:space="preserve">. FT.UI. </w:t>
      </w:r>
      <w:r w:rsidR="00C72604" w:rsidRPr="006C27E5">
        <w:rPr>
          <w:rFonts w:ascii="Times New Roman" w:hAnsi="Times New Roman" w:cs="Times New Roman"/>
          <w:noProof/>
          <w:sz w:val="24"/>
          <w:szCs w:val="24"/>
        </w:rPr>
        <w:t>Jakarta</w:t>
      </w:r>
    </w:p>
    <w:p w:rsidR="00C72604" w:rsidRPr="006C27E5" w:rsidRDefault="00C72604" w:rsidP="00C72604">
      <w:pPr>
        <w:spacing w:after="0" w:line="240" w:lineRule="auto"/>
        <w:ind w:left="360" w:hanging="360"/>
        <w:jc w:val="both"/>
        <w:rPr>
          <w:rFonts w:ascii="Times New Roman" w:hAnsi="Times New Roman" w:cs="Times New Roman"/>
          <w:sz w:val="24"/>
          <w:szCs w:val="24"/>
        </w:rPr>
      </w:pPr>
      <w:r w:rsidRPr="006C27E5">
        <w:rPr>
          <w:rFonts w:ascii="Times New Roman" w:hAnsi="Times New Roman" w:cs="Times New Roman"/>
          <w:noProof/>
          <w:sz w:val="24"/>
          <w:szCs w:val="24"/>
        </w:rPr>
        <w:t>Satker Pelaksana Produksi, M. O., Dan, M. and Bumi, G. A. S. (2018)</w:t>
      </w:r>
      <w:r w:rsidR="006E0C37">
        <w:rPr>
          <w:rFonts w:ascii="Times New Roman" w:hAnsi="Times New Roman" w:cs="Times New Roman"/>
          <w:noProof/>
          <w:sz w:val="24"/>
          <w:szCs w:val="24"/>
        </w:rPr>
        <w:t>.</w:t>
      </w:r>
      <w:r w:rsidRPr="006C27E5">
        <w:rPr>
          <w:rFonts w:ascii="Times New Roman" w:hAnsi="Times New Roman" w:cs="Times New Roman"/>
          <w:noProof/>
          <w:sz w:val="24"/>
          <w:szCs w:val="24"/>
        </w:rPr>
        <w:t xml:space="preserve"> ‘Pedoman tata kerja’</w:t>
      </w:r>
    </w:p>
    <w:p w:rsidR="00C72604" w:rsidRPr="006C27E5" w:rsidRDefault="00C72604" w:rsidP="00C72604">
      <w:pPr>
        <w:widowControl w:val="0"/>
        <w:autoSpaceDE w:val="0"/>
        <w:autoSpaceDN w:val="0"/>
        <w:adjustRightInd w:val="0"/>
        <w:spacing w:after="0" w:line="240" w:lineRule="auto"/>
        <w:ind w:left="360" w:hanging="360"/>
        <w:jc w:val="both"/>
        <w:rPr>
          <w:rFonts w:ascii="Times New Roman" w:hAnsi="Times New Roman" w:cs="Times New Roman"/>
          <w:sz w:val="24"/>
          <w:szCs w:val="24"/>
        </w:rPr>
      </w:pPr>
      <w:proofErr w:type="spellStart"/>
      <w:r w:rsidRPr="006C27E5">
        <w:rPr>
          <w:rFonts w:ascii="Times New Roman" w:hAnsi="Times New Roman" w:cs="Times New Roman"/>
          <w:sz w:val="24"/>
          <w:szCs w:val="24"/>
        </w:rPr>
        <w:t>ViliaIrsham</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Gozan</w:t>
      </w:r>
      <w:proofErr w:type="spellEnd"/>
      <w:r w:rsidRPr="006C27E5">
        <w:rPr>
          <w:rFonts w:ascii="Times New Roman" w:hAnsi="Times New Roman" w:cs="Times New Roman"/>
          <w:sz w:val="24"/>
          <w:szCs w:val="24"/>
        </w:rPr>
        <w:t xml:space="preserve"> M, </w:t>
      </w:r>
      <w:proofErr w:type="spellStart"/>
      <w:r w:rsidRPr="006C27E5">
        <w:rPr>
          <w:rFonts w:ascii="Times New Roman" w:hAnsi="Times New Roman" w:cs="Times New Roman"/>
          <w:sz w:val="24"/>
          <w:szCs w:val="24"/>
        </w:rPr>
        <w:t>Saksono</w:t>
      </w:r>
      <w:proofErr w:type="spellEnd"/>
      <w:r w:rsidRPr="006C27E5">
        <w:rPr>
          <w:rFonts w:ascii="Times New Roman" w:hAnsi="Times New Roman" w:cs="Times New Roman"/>
          <w:sz w:val="24"/>
          <w:szCs w:val="24"/>
        </w:rPr>
        <w:t xml:space="preserve"> M.</w:t>
      </w:r>
      <w:r w:rsidR="006E0C37">
        <w:rPr>
          <w:rFonts w:ascii="Times New Roman" w:hAnsi="Times New Roman" w:cs="Times New Roman"/>
          <w:sz w:val="24"/>
          <w:szCs w:val="24"/>
        </w:rPr>
        <w:t xml:space="preserve"> (2012). </w:t>
      </w:r>
      <w:r w:rsidRPr="006C27E5">
        <w:rPr>
          <w:rFonts w:ascii="Times New Roman" w:hAnsi="Times New Roman" w:cs="Times New Roman"/>
          <w:sz w:val="24"/>
          <w:szCs w:val="24"/>
        </w:rPr>
        <w:t xml:space="preserve"> </w:t>
      </w:r>
      <w:proofErr w:type="spellStart"/>
      <w:proofErr w:type="gramStart"/>
      <w:r w:rsidRPr="006C27E5">
        <w:rPr>
          <w:rFonts w:ascii="Times New Roman" w:hAnsi="Times New Roman" w:cs="Times New Roman"/>
          <w:sz w:val="24"/>
          <w:szCs w:val="24"/>
        </w:rPr>
        <w:t>Penyisihan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Limbah</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Minyak</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Padat</w:t>
      </w:r>
      <w:proofErr w:type="spellEnd"/>
      <w:r w:rsidRPr="006C27E5">
        <w:rPr>
          <w:rFonts w:ascii="Times New Roman" w:hAnsi="Times New Roman" w:cs="Times New Roman"/>
          <w:sz w:val="24"/>
          <w:szCs w:val="24"/>
        </w:rPr>
        <w:t xml:space="preserve"> Unit </w:t>
      </w:r>
      <w:proofErr w:type="spellStart"/>
      <w:r w:rsidRPr="006C27E5">
        <w:rPr>
          <w:rFonts w:ascii="Times New Roman" w:hAnsi="Times New Roman" w:cs="Times New Roman"/>
          <w:sz w:val="24"/>
          <w:szCs w:val="24"/>
        </w:rPr>
        <w:t>Proses</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Hulu</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dengan</w:t>
      </w:r>
      <w:proofErr w:type="spellEnd"/>
      <w:r w:rsidRPr="006C27E5">
        <w:rPr>
          <w:rFonts w:ascii="Times New Roman" w:hAnsi="Times New Roman" w:cs="Times New Roman"/>
          <w:sz w:val="24"/>
          <w:szCs w:val="24"/>
        </w:rPr>
        <w:t xml:space="preserve"> </w:t>
      </w:r>
      <w:proofErr w:type="spellStart"/>
      <w:r w:rsidRPr="006C27E5">
        <w:rPr>
          <w:rFonts w:ascii="Times New Roman" w:hAnsi="Times New Roman" w:cs="Times New Roman"/>
          <w:sz w:val="24"/>
          <w:szCs w:val="24"/>
        </w:rPr>
        <w:t>Ozonisasi</w:t>
      </w:r>
      <w:proofErr w:type="spellEnd"/>
      <w:r w:rsidRPr="006C27E5">
        <w:rPr>
          <w:rFonts w:ascii="Times New Roman" w:hAnsi="Times New Roman" w:cs="Times New Roman"/>
          <w:sz w:val="24"/>
          <w:szCs w:val="24"/>
        </w:rPr>
        <w:t>.</w:t>
      </w:r>
      <w:proofErr w:type="gramEnd"/>
      <w:r w:rsidRPr="006C27E5">
        <w:rPr>
          <w:rFonts w:ascii="Times New Roman" w:hAnsi="Times New Roman" w:cs="Times New Roman"/>
          <w:sz w:val="24"/>
          <w:szCs w:val="24"/>
        </w:rPr>
        <w:t xml:space="preserve"> </w:t>
      </w:r>
      <w:proofErr w:type="gramStart"/>
      <w:r w:rsidRPr="006C27E5">
        <w:rPr>
          <w:rFonts w:ascii="Times New Roman" w:hAnsi="Times New Roman" w:cs="Times New Roman"/>
          <w:sz w:val="24"/>
          <w:szCs w:val="24"/>
        </w:rPr>
        <w:t>FT. UI.</w:t>
      </w:r>
      <w:proofErr w:type="gramEnd"/>
      <w:r w:rsidRPr="006C27E5">
        <w:rPr>
          <w:rFonts w:ascii="Times New Roman" w:hAnsi="Times New Roman" w:cs="Times New Roman"/>
          <w:sz w:val="24"/>
          <w:szCs w:val="24"/>
        </w:rPr>
        <w:t xml:space="preserve"> </w:t>
      </w:r>
    </w:p>
    <w:p w:rsidR="00C72604" w:rsidRPr="00C72604" w:rsidRDefault="00C72604" w:rsidP="006E0C37">
      <w:pPr>
        <w:spacing w:after="0"/>
        <w:ind w:left="360" w:hanging="360"/>
        <w:jc w:val="both"/>
        <w:rPr>
          <w:rFonts w:ascii="Times New Roman" w:hAnsi="Times New Roman" w:cs="Times New Roman"/>
          <w:sz w:val="24"/>
          <w:szCs w:val="24"/>
        </w:rPr>
      </w:pPr>
      <w:r w:rsidRPr="00C72604">
        <w:rPr>
          <w:rFonts w:ascii="Times New Roman" w:hAnsi="Times New Roman" w:cs="Times New Roman"/>
          <w:noProof/>
          <w:sz w:val="24"/>
          <w:szCs w:val="24"/>
        </w:rPr>
        <w:t>W. R. Grace, “W.R.Grace &amp; Co.-Conn. Aluminum Oxide Product Stewardship</w:t>
      </w:r>
    </w:p>
    <w:sectPr w:rsidR="00C72604" w:rsidRPr="00C72604" w:rsidSect="00F42430">
      <w:type w:val="continuous"/>
      <w:pgSz w:w="11907" w:h="16839" w:code="9"/>
      <w:pgMar w:top="1440" w:right="1080" w:bottom="1440" w:left="108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A0FD2"/>
    <w:multiLevelType w:val="multilevel"/>
    <w:tmpl w:val="85AEE544"/>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DC81CD7"/>
    <w:multiLevelType w:val="hybridMultilevel"/>
    <w:tmpl w:val="0DAA78AE"/>
    <w:lvl w:ilvl="0" w:tplc="D99022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355177"/>
    <w:rsid w:val="00017346"/>
    <w:rsid w:val="00037F5F"/>
    <w:rsid w:val="000629C7"/>
    <w:rsid w:val="00156F3C"/>
    <w:rsid w:val="00181E0E"/>
    <w:rsid w:val="00192C18"/>
    <w:rsid w:val="001C2155"/>
    <w:rsid w:val="001F785A"/>
    <w:rsid w:val="00203026"/>
    <w:rsid w:val="00226A71"/>
    <w:rsid w:val="00237071"/>
    <w:rsid w:val="0023730F"/>
    <w:rsid w:val="002417E4"/>
    <w:rsid w:val="00250DC5"/>
    <w:rsid w:val="00256AA0"/>
    <w:rsid w:val="00313E33"/>
    <w:rsid w:val="00355177"/>
    <w:rsid w:val="003608C4"/>
    <w:rsid w:val="003654AE"/>
    <w:rsid w:val="00371D24"/>
    <w:rsid w:val="00407B9A"/>
    <w:rsid w:val="00426C01"/>
    <w:rsid w:val="004A3422"/>
    <w:rsid w:val="004A43F4"/>
    <w:rsid w:val="004A4441"/>
    <w:rsid w:val="00513B55"/>
    <w:rsid w:val="00547226"/>
    <w:rsid w:val="00583385"/>
    <w:rsid w:val="0058619B"/>
    <w:rsid w:val="005B0BE4"/>
    <w:rsid w:val="005C1D87"/>
    <w:rsid w:val="005C22BF"/>
    <w:rsid w:val="00693DBA"/>
    <w:rsid w:val="006A3802"/>
    <w:rsid w:val="006D54ED"/>
    <w:rsid w:val="006E0C37"/>
    <w:rsid w:val="00740A46"/>
    <w:rsid w:val="00741C0E"/>
    <w:rsid w:val="007437FE"/>
    <w:rsid w:val="00775763"/>
    <w:rsid w:val="007A152C"/>
    <w:rsid w:val="007A29AB"/>
    <w:rsid w:val="007B2F90"/>
    <w:rsid w:val="008A0D32"/>
    <w:rsid w:val="008A5A47"/>
    <w:rsid w:val="008C2CCF"/>
    <w:rsid w:val="008D32AD"/>
    <w:rsid w:val="009377D8"/>
    <w:rsid w:val="009400DD"/>
    <w:rsid w:val="00954E5D"/>
    <w:rsid w:val="009A179A"/>
    <w:rsid w:val="009B2D00"/>
    <w:rsid w:val="00AA104F"/>
    <w:rsid w:val="00B61CA0"/>
    <w:rsid w:val="00BD3F31"/>
    <w:rsid w:val="00C103D4"/>
    <w:rsid w:val="00C174BE"/>
    <w:rsid w:val="00C30E4A"/>
    <w:rsid w:val="00C6040C"/>
    <w:rsid w:val="00C72604"/>
    <w:rsid w:val="00C908C5"/>
    <w:rsid w:val="00CB59E3"/>
    <w:rsid w:val="00CF73E9"/>
    <w:rsid w:val="00D10467"/>
    <w:rsid w:val="00D33512"/>
    <w:rsid w:val="00E05096"/>
    <w:rsid w:val="00F004D3"/>
    <w:rsid w:val="00F15DFF"/>
    <w:rsid w:val="00F37B64"/>
    <w:rsid w:val="00F42430"/>
    <w:rsid w:val="00FA2E51"/>
    <w:rsid w:val="00FC6329"/>
    <w:rsid w:val="00FD7E2E"/>
    <w:rsid w:val="00FF0E6A"/>
    <w:rsid w:val="00FF5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AutoShape 5"/>
        <o:r id="V:Rule2" type="connector" idref="#AutoShape 7"/>
        <o:r id="V:Rule3" type="connector" idref="#AutoShape 8"/>
        <o:r id="V:Rule4"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152C"/>
    <w:pPr>
      <w:ind w:left="720"/>
      <w:contextualSpacing/>
    </w:pPr>
  </w:style>
  <w:style w:type="paragraph" w:styleId="HTMLPreformatted">
    <w:name w:val="HTML Preformatted"/>
    <w:basedOn w:val="Normal"/>
    <w:link w:val="HTMLPreformattedChar"/>
    <w:uiPriority w:val="99"/>
    <w:semiHidden/>
    <w:unhideWhenUsed/>
    <w:rsid w:val="0035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5177"/>
    <w:rPr>
      <w:rFonts w:ascii="Courier New" w:eastAsia="Times New Roman" w:hAnsi="Courier New" w:cs="Courier New"/>
      <w:sz w:val="20"/>
      <w:szCs w:val="20"/>
    </w:rPr>
  </w:style>
  <w:style w:type="character" w:styleId="Hyperlink">
    <w:name w:val="Hyperlink"/>
    <w:basedOn w:val="DefaultParagraphFont"/>
    <w:uiPriority w:val="99"/>
    <w:unhideWhenUsed/>
    <w:rsid w:val="006A3802"/>
    <w:rPr>
      <w:color w:val="0000FF" w:themeColor="hyperlink"/>
      <w:u w:val="single"/>
    </w:rPr>
  </w:style>
  <w:style w:type="character" w:customStyle="1" w:styleId="ListParagraphChar">
    <w:name w:val="List Paragraph Char"/>
    <w:link w:val="ListParagraph"/>
    <w:uiPriority w:val="34"/>
    <w:locked/>
    <w:rsid w:val="00F42430"/>
  </w:style>
  <w:style w:type="table" w:styleId="TableGrid">
    <w:name w:val="Table Grid"/>
    <w:basedOn w:val="TableNormal"/>
    <w:uiPriority w:val="59"/>
    <w:rsid w:val="00F42430"/>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3">
    <w:name w:val="Light List Accent 3"/>
    <w:basedOn w:val="TableNormal"/>
    <w:uiPriority w:val="61"/>
    <w:rsid w:val="00954E5D"/>
    <w:pPr>
      <w:spacing w:after="0" w:line="240" w:lineRule="auto"/>
    </w:pPr>
    <w:rPr>
      <w:rFonts w:eastAsiaTheme="minorEastAsia"/>
      <w:lang w:val="id-ID" w:eastAsia="id-ID"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divs>
    <w:div w:id="55009602">
      <w:bodyDiv w:val="1"/>
      <w:marLeft w:val="0"/>
      <w:marRight w:val="0"/>
      <w:marTop w:val="0"/>
      <w:marBottom w:val="0"/>
      <w:divBdr>
        <w:top w:val="none" w:sz="0" w:space="0" w:color="auto"/>
        <w:left w:val="none" w:sz="0" w:space="0" w:color="auto"/>
        <w:bottom w:val="none" w:sz="0" w:space="0" w:color="auto"/>
        <w:right w:val="none" w:sz="0" w:space="0" w:color="auto"/>
      </w:divBdr>
    </w:div>
    <w:div w:id="205068040">
      <w:bodyDiv w:val="1"/>
      <w:marLeft w:val="0"/>
      <w:marRight w:val="0"/>
      <w:marTop w:val="0"/>
      <w:marBottom w:val="0"/>
      <w:divBdr>
        <w:top w:val="none" w:sz="0" w:space="0" w:color="auto"/>
        <w:left w:val="none" w:sz="0" w:space="0" w:color="auto"/>
        <w:bottom w:val="none" w:sz="0" w:space="0" w:color="auto"/>
        <w:right w:val="none" w:sz="0" w:space="0" w:color="auto"/>
      </w:divBdr>
    </w:div>
    <w:div w:id="219218959">
      <w:bodyDiv w:val="1"/>
      <w:marLeft w:val="0"/>
      <w:marRight w:val="0"/>
      <w:marTop w:val="0"/>
      <w:marBottom w:val="0"/>
      <w:divBdr>
        <w:top w:val="none" w:sz="0" w:space="0" w:color="auto"/>
        <w:left w:val="none" w:sz="0" w:space="0" w:color="auto"/>
        <w:bottom w:val="none" w:sz="0" w:space="0" w:color="auto"/>
        <w:right w:val="none" w:sz="0" w:space="0" w:color="auto"/>
      </w:divBdr>
    </w:div>
    <w:div w:id="264463014">
      <w:bodyDiv w:val="1"/>
      <w:marLeft w:val="0"/>
      <w:marRight w:val="0"/>
      <w:marTop w:val="0"/>
      <w:marBottom w:val="0"/>
      <w:divBdr>
        <w:top w:val="none" w:sz="0" w:space="0" w:color="auto"/>
        <w:left w:val="none" w:sz="0" w:space="0" w:color="auto"/>
        <w:bottom w:val="none" w:sz="0" w:space="0" w:color="auto"/>
        <w:right w:val="none" w:sz="0" w:space="0" w:color="auto"/>
      </w:divBdr>
    </w:div>
    <w:div w:id="461966910">
      <w:bodyDiv w:val="1"/>
      <w:marLeft w:val="0"/>
      <w:marRight w:val="0"/>
      <w:marTop w:val="0"/>
      <w:marBottom w:val="0"/>
      <w:divBdr>
        <w:top w:val="none" w:sz="0" w:space="0" w:color="auto"/>
        <w:left w:val="none" w:sz="0" w:space="0" w:color="auto"/>
        <w:bottom w:val="none" w:sz="0" w:space="0" w:color="auto"/>
        <w:right w:val="none" w:sz="0" w:space="0" w:color="auto"/>
      </w:divBdr>
    </w:div>
    <w:div w:id="479883808">
      <w:bodyDiv w:val="1"/>
      <w:marLeft w:val="0"/>
      <w:marRight w:val="0"/>
      <w:marTop w:val="0"/>
      <w:marBottom w:val="0"/>
      <w:divBdr>
        <w:top w:val="none" w:sz="0" w:space="0" w:color="auto"/>
        <w:left w:val="none" w:sz="0" w:space="0" w:color="auto"/>
        <w:bottom w:val="none" w:sz="0" w:space="0" w:color="auto"/>
        <w:right w:val="none" w:sz="0" w:space="0" w:color="auto"/>
      </w:divBdr>
    </w:div>
    <w:div w:id="669065197">
      <w:bodyDiv w:val="1"/>
      <w:marLeft w:val="0"/>
      <w:marRight w:val="0"/>
      <w:marTop w:val="0"/>
      <w:marBottom w:val="0"/>
      <w:divBdr>
        <w:top w:val="none" w:sz="0" w:space="0" w:color="auto"/>
        <w:left w:val="none" w:sz="0" w:space="0" w:color="auto"/>
        <w:bottom w:val="none" w:sz="0" w:space="0" w:color="auto"/>
        <w:right w:val="none" w:sz="0" w:space="0" w:color="auto"/>
      </w:divBdr>
    </w:div>
    <w:div w:id="945425689">
      <w:bodyDiv w:val="1"/>
      <w:marLeft w:val="0"/>
      <w:marRight w:val="0"/>
      <w:marTop w:val="0"/>
      <w:marBottom w:val="0"/>
      <w:divBdr>
        <w:top w:val="none" w:sz="0" w:space="0" w:color="auto"/>
        <w:left w:val="none" w:sz="0" w:space="0" w:color="auto"/>
        <w:bottom w:val="none" w:sz="0" w:space="0" w:color="auto"/>
        <w:right w:val="none" w:sz="0" w:space="0" w:color="auto"/>
      </w:divBdr>
    </w:div>
    <w:div w:id="1052656580">
      <w:bodyDiv w:val="1"/>
      <w:marLeft w:val="0"/>
      <w:marRight w:val="0"/>
      <w:marTop w:val="0"/>
      <w:marBottom w:val="0"/>
      <w:divBdr>
        <w:top w:val="none" w:sz="0" w:space="0" w:color="auto"/>
        <w:left w:val="none" w:sz="0" w:space="0" w:color="auto"/>
        <w:bottom w:val="none" w:sz="0" w:space="0" w:color="auto"/>
        <w:right w:val="none" w:sz="0" w:space="0" w:color="auto"/>
      </w:divBdr>
    </w:div>
    <w:div w:id="1150945836">
      <w:bodyDiv w:val="1"/>
      <w:marLeft w:val="0"/>
      <w:marRight w:val="0"/>
      <w:marTop w:val="0"/>
      <w:marBottom w:val="0"/>
      <w:divBdr>
        <w:top w:val="none" w:sz="0" w:space="0" w:color="auto"/>
        <w:left w:val="none" w:sz="0" w:space="0" w:color="auto"/>
        <w:bottom w:val="none" w:sz="0" w:space="0" w:color="auto"/>
        <w:right w:val="none" w:sz="0" w:space="0" w:color="auto"/>
      </w:divBdr>
    </w:div>
    <w:div w:id="1224558524">
      <w:bodyDiv w:val="1"/>
      <w:marLeft w:val="0"/>
      <w:marRight w:val="0"/>
      <w:marTop w:val="0"/>
      <w:marBottom w:val="0"/>
      <w:divBdr>
        <w:top w:val="none" w:sz="0" w:space="0" w:color="auto"/>
        <w:left w:val="none" w:sz="0" w:space="0" w:color="auto"/>
        <w:bottom w:val="none" w:sz="0" w:space="0" w:color="auto"/>
        <w:right w:val="none" w:sz="0" w:space="0" w:color="auto"/>
      </w:divBdr>
    </w:div>
    <w:div w:id="1340885232">
      <w:bodyDiv w:val="1"/>
      <w:marLeft w:val="0"/>
      <w:marRight w:val="0"/>
      <w:marTop w:val="0"/>
      <w:marBottom w:val="0"/>
      <w:divBdr>
        <w:top w:val="none" w:sz="0" w:space="0" w:color="auto"/>
        <w:left w:val="none" w:sz="0" w:space="0" w:color="auto"/>
        <w:bottom w:val="none" w:sz="0" w:space="0" w:color="auto"/>
        <w:right w:val="none" w:sz="0" w:space="0" w:color="auto"/>
      </w:divBdr>
    </w:div>
    <w:div w:id="1404796572">
      <w:bodyDiv w:val="1"/>
      <w:marLeft w:val="0"/>
      <w:marRight w:val="0"/>
      <w:marTop w:val="0"/>
      <w:marBottom w:val="0"/>
      <w:divBdr>
        <w:top w:val="none" w:sz="0" w:space="0" w:color="auto"/>
        <w:left w:val="none" w:sz="0" w:space="0" w:color="auto"/>
        <w:bottom w:val="none" w:sz="0" w:space="0" w:color="auto"/>
        <w:right w:val="none" w:sz="0" w:space="0" w:color="auto"/>
      </w:divBdr>
    </w:div>
    <w:div w:id="1459951305">
      <w:bodyDiv w:val="1"/>
      <w:marLeft w:val="0"/>
      <w:marRight w:val="0"/>
      <w:marTop w:val="0"/>
      <w:marBottom w:val="0"/>
      <w:divBdr>
        <w:top w:val="none" w:sz="0" w:space="0" w:color="auto"/>
        <w:left w:val="none" w:sz="0" w:space="0" w:color="auto"/>
        <w:bottom w:val="none" w:sz="0" w:space="0" w:color="auto"/>
        <w:right w:val="none" w:sz="0" w:space="0" w:color="auto"/>
      </w:divBdr>
    </w:div>
    <w:div w:id="1523473074">
      <w:bodyDiv w:val="1"/>
      <w:marLeft w:val="0"/>
      <w:marRight w:val="0"/>
      <w:marTop w:val="0"/>
      <w:marBottom w:val="0"/>
      <w:divBdr>
        <w:top w:val="none" w:sz="0" w:space="0" w:color="auto"/>
        <w:left w:val="none" w:sz="0" w:space="0" w:color="auto"/>
        <w:bottom w:val="none" w:sz="0" w:space="0" w:color="auto"/>
        <w:right w:val="none" w:sz="0" w:space="0" w:color="auto"/>
      </w:divBdr>
    </w:div>
    <w:div w:id="1592161041">
      <w:bodyDiv w:val="1"/>
      <w:marLeft w:val="0"/>
      <w:marRight w:val="0"/>
      <w:marTop w:val="0"/>
      <w:marBottom w:val="0"/>
      <w:divBdr>
        <w:top w:val="none" w:sz="0" w:space="0" w:color="auto"/>
        <w:left w:val="none" w:sz="0" w:space="0" w:color="auto"/>
        <w:bottom w:val="none" w:sz="0" w:space="0" w:color="auto"/>
        <w:right w:val="none" w:sz="0" w:space="0" w:color="auto"/>
      </w:divBdr>
    </w:div>
    <w:div w:id="1791320345">
      <w:bodyDiv w:val="1"/>
      <w:marLeft w:val="0"/>
      <w:marRight w:val="0"/>
      <w:marTop w:val="0"/>
      <w:marBottom w:val="0"/>
      <w:divBdr>
        <w:top w:val="none" w:sz="0" w:space="0" w:color="auto"/>
        <w:left w:val="none" w:sz="0" w:space="0" w:color="auto"/>
        <w:bottom w:val="none" w:sz="0" w:space="0" w:color="auto"/>
        <w:right w:val="none" w:sz="0" w:space="0" w:color="auto"/>
      </w:divBdr>
    </w:div>
    <w:div w:id="1930234538">
      <w:bodyDiv w:val="1"/>
      <w:marLeft w:val="0"/>
      <w:marRight w:val="0"/>
      <w:marTop w:val="0"/>
      <w:marBottom w:val="0"/>
      <w:divBdr>
        <w:top w:val="none" w:sz="0" w:space="0" w:color="auto"/>
        <w:left w:val="none" w:sz="0" w:space="0" w:color="auto"/>
        <w:bottom w:val="none" w:sz="0" w:space="0" w:color="auto"/>
        <w:right w:val="none" w:sz="0" w:space="0" w:color="auto"/>
      </w:divBdr>
    </w:div>
    <w:div w:id="19485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5.emf"/><Relationship Id="rId5" Type="http://schemas.openxmlformats.org/officeDocument/2006/relationships/hyperlink" Target="mailto:c_tya05@yahoo.com"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amsung\Documents\REVISI%20THESI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109643498602995"/>
          <c:y val="0.2353257132108485"/>
          <c:w val="0.7578702563163161"/>
          <c:h val="0.54717032414713651"/>
        </c:manualLayout>
      </c:layout>
      <c:barChart>
        <c:barDir val="col"/>
        <c:grouping val="clustered"/>
        <c:ser>
          <c:idx val="0"/>
          <c:order val="0"/>
          <c:tx>
            <c:v>Saturates</c:v>
          </c:tx>
          <c:spPr>
            <a:solidFill>
              <a:srgbClr val="92D050"/>
            </a:solidFill>
            <a:ln>
              <a:solidFill>
                <a:sysClr val="windowText" lastClr="000000"/>
              </a:solidFill>
            </a:ln>
          </c:spPr>
          <c:cat>
            <c:numRef>
              <c:f>Analisa!$C$34:$G$34</c:f>
              <c:numCache>
                <c:formatCode>General</c:formatCode>
                <c:ptCount val="5"/>
                <c:pt idx="0">
                  <c:v>1.0000000000000005E-2</c:v>
                </c:pt>
                <c:pt idx="1">
                  <c:v>2.0000000000000011E-2</c:v>
                </c:pt>
                <c:pt idx="2">
                  <c:v>3.0000000000000002E-2</c:v>
                </c:pt>
                <c:pt idx="3">
                  <c:v>4.0000000000000022E-2</c:v>
                </c:pt>
                <c:pt idx="4">
                  <c:v>0.05</c:v>
                </c:pt>
              </c:numCache>
            </c:numRef>
          </c:cat>
          <c:val>
            <c:numRef>
              <c:f>Analisa!$C$35:$G$35</c:f>
              <c:numCache>
                <c:formatCode>General</c:formatCode>
                <c:ptCount val="5"/>
                <c:pt idx="0">
                  <c:v>30.29</c:v>
                </c:pt>
                <c:pt idx="1">
                  <c:v>28.020000000000003</c:v>
                </c:pt>
                <c:pt idx="2">
                  <c:v>32.04</c:v>
                </c:pt>
                <c:pt idx="3">
                  <c:v>24.79</c:v>
                </c:pt>
                <c:pt idx="4">
                  <c:v>21.68</c:v>
                </c:pt>
              </c:numCache>
            </c:numRef>
          </c:val>
        </c:ser>
        <c:ser>
          <c:idx val="1"/>
          <c:order val="1"/>
          <c:tx>
            <c:v>Aromatic</c:v>
          </c:tx>
          <c:spPr>
            <a:solidFill>
              <a:schemeClr val="accent1">
                <a:lumMod val="60000"/>
                <a:lumOff val="40000"/>
              </a:schemeClr>
            </a:solidFill>
            <a:ln>
              <a:solidFill>
                <a:sysClr val="windowText" lastClr="000000"/>
              </a:solidFill>
            </a:ln>
          </c:spPr>
          <c:dLbls>
            <c:txPr>
              <a:bodyPr/>
              <a:lstStyle/>
              <a:p>
                <a:pPr>
                  <a:defRPr lang="id-ID" sz="800"/>
                </a:pPr>
                <a:endParaRPr lang="en-US"/>
              </a:p>
            </c:txPr>
            <c:showVal val="1"/>
          </c:dLbls>
          <c:cat>
            <c:numRef>
              <c:f>Analisa!$C$34:$G$34</c:f>
              <c:numCache>
                <c:formatCode>General</c:formatCode>
                <c:ptCount val="5"/>
                <c:pt idx="0">
                  <c:v>1.0000000000000005E-2</c:v>
                </c:pt>
                <c:pt idx="1">
                  <c:v>2.0000000000000011E-2</c:v>
                </c:pt>
                <c:pt idx="2">
                  <c:v>3.0000000000000002E-2</c:v>
                </c:pt>
                <c:pt idx="3">
                  <c:v>4.0000000000000022E-2</c:v>
                </c:pt>
                <c:pt idx="4">
                  <c:v>0.05</c:v>
                </c:pt>
              </c:numCache>
            </c:numRef>
          </c:cat>
          <c:val>
            <c:numRef>
              <c:f>Analisa!$C$36:$G$36</c:f>
              <c:numCache>
                <c:formatCode>General</c:formatCode>
                <c:ptCount val="5"/>
                <c:pt idx="0">
                  <c:v>62.11</c:v>
                </c:pt>
                <c:pt idx="1">
                  <c:v>64.56</c:v>
                </c:pt>
                <c:pt idx="2">
                  <c:v>60.58</c:v>
                </c:pt>
                <c:pt idx="3">
                  <c:v>67.52</c:v>
                </c:pt>
                <c:pt idx="4">
                  <c:v>70.36</c:v>
                </c:pt>
              </c:numCache>
            </c:numRef>
          </c:val>
        </c:ser>
        <c:ser>
          <c:idx val="2"/>
          <c:order val="2"/>
          <c:tx>
            <c:v>Olefin</c:v>
          </c:tx>
          <c:spPr>
            <a:solidFill>
              <a:schemeClr val="accent6">
                <a:lumMod val="75000"/>
              </a:schemeClr>
            </a:solidFill>
            <a:ln>
              <a:solidFill>
                <a:sysClr val="windowText" lastClr="000000"/>
              </a:solidFill>
            </a:ln>
          </c:spPr>
          <c:cat>
            <c:numRef>
              <c:f>Analisa!$C$34:$G$34</c:f>
              <c:numCache>
                <c:formatCode>General</c:formatCode>
                <c:ptCount val="5"/>
                <c:pt idx="0">
                  <c:v>1.0000000000000005E-2</c:v>
                </c:pt>
                <c:pt idx="1">
                  <c:v>2.0000000000000011E-2</c:v>
                </c:pt>
                <c:pt idx="2">
                  <c:v>3.0000000000000002E-2</c:v>
                </c:pt>
                <c:pt idx="3">
                  <c:v>4.0000000000000022E-2</c:v>
                </c:pt>
                <c:pt idx="4">
                  <c:v>0.05</c:v>
                </c:pt>
              </c:numCache>
            </c:numRef>
          </c:cat>
          <c:val>
            <c:numRef>
              <c:f>Analisa!$C$37:$G$37</c:f>
              <c:numCache>
                <c:formatCode>General</c:formatCode>
                <c:ptCount val="5"/>
                <c:pt idx="0">
                  <c:v>8.69</c:v>
                </c:pt>
                <c:pt idx="1">
                  <c:v>8.51</c:v>
                </c:pt>
                <c:pt idx="2">
                  <c:v>8.4700000000000006</c:v>
                </c:pt>
                <c:pt idx="3">
                  <c:v>8.7800000000000011</c:v>
                </c:pt>
                <c:pt idx="4">
                  <c:v>9.0500000000000007</c:v>
                </c:pt>
              </c:numCache>
            </c:numRef>
          </c:val>
        </c:ser>
        <c:axId val="78422016"/>
        <c:axId val="82481536"/>
      </c:barChart>
      <c:catAx>
        <c:axId val="78422016"/>
        <c:scaling>
          <c:orientation val="minMax"/>
        </c:scaling>
        <c:axPos val="b"/>
        <c:title>
          <c:tx>
            <c:rich>
              <a:bodyPr/>
              <a:lstStyle/>
              <a:p>
                <a:pPr>
                  <a:defRPr lang="id-ID" sz="800">
                    <a:latin typeface="Times New Roman" pitchFamily="18" charset="0"/>
                    <a:cs typeface="Times New Roman" pitchFamily="18" charset="0"/>
                  </a:defRPr>
                </a:pPr>
                <a:r>
                  <a:rPr lang="en-US" sz="800">
                    <a:latin typeface="Times New Roman" pitchFamily="18" charset="0"/>
                    <a:cs typeface="Times New Roman" pitchFamily="18" charset="0"/>
                  </a:rPr>
                  <a:t>Catalyst to Feed Ratio</a:t>
                </a:r>
                <a:r>
                  <a:rPr lang="en-US" sz="800" baseline="0">
                    <a:latin typeface="Times New Roman" pitchFamily="18" charset="0"/>
                    <a:cs typeface="Times New Roman" pitchFamily="18" charset="0"/>
                  </a:rPr>
                  <a:t> (%wt)</a:t>
                </a:r>
                <a:endParaRPr lang="en-US" sz="800">
                  <a:latin typeface="Times New Roman" pitchFamily="18" charset="0"/>
                  <a:cs typeface="Times New Roman" pitchFamily="18" charset="0"/>
                </a:endParaRPr>
              </a:p>
            </c:rich>
          </c:tx>
          <c:layout>
            <c:manualLayout>
              <c:xMode val="edge"/>
              <c:yMode val="edge"/>
              <c:x val="0.32509542352623666"/>
              <c:y val="0.90850411349242888"/>
            </c:manualLayout>
          </c:layout>
        </c:title>
        <c:numFmt formatCode="General" sourceLinked="1"/>
        <c:tickLblPos val="nextTo"/>
        <c:txPr>
          <a:bodyPr/>
          <a:lstStyle/>
          <a:p>
            <a:pPr>
              <a:defRPr lang="id-ID" sz="800"/>
            </a:pPr>
            <a:endParaRPr lang="en-US"/>
          </a:p>
        </c:txPr>
        <c:crossAx val="82481536"/>
        <c:crosses val="autoZero"/>
        <c:auto val="1"/>
        <c:lblAlgn val="ctr"/>
        <c:lblOffset val="100"/>
      </c:catAx>
      <c:valAx>
        <c:axId val="82481536"/>
        <c:scaling>
          <c:orientation val="minMax"/>
        </c:scaling>
        <c:axPos val="l"/>
        <c:title>
          <c:tx>
            <c:rich>
              <a:bodyPr rot="-5400000" vert="horz"/>
              <a:lstStyle/>
              <a:p>
                <a:pPr>
                  <a:defRPr lang="id-ID" sz="800" b="1">
                    <a:latin typeface="Times New Roman" pitchFamily="18" charset="0"/>
                    <a:cs typeface="Times New Roman" pitchFamily="18" charset="0"/>
                  </a:defRPr>
                </a:pPr>
                <a:r>
                  <a:rPr lang="en-US" sz="800" b="1" baseline="0">
                    <a:latin typeface="Times New Roman" pitchFamily="18" charset="0"/>
                    <a:cs typeface="Times New Roman" pitchFamily="18" charset="0"/>
                  </a:rPr>
                  <a:t>Area Compounds </a:t>
                </a:r>
                <a:r>
                  <a:rPr lang="en-US" sz="800" b="1">
                    <a:latin typeface="Times New Roman" pitchFamily="18" charset="0"/>
                    <a:cs typeface="Times New Roman" pitchFamily="18" charset="0"/>
                  </a:rPr>
                  <a:t>(%)</a:t>
                </a:r>
              </a:p>
            </c:rich>
          </c:tx>
          <c:layout>
            <c:manualLayout>
              <c:xMode val="edge"/>
              <c:yMode val="edge"/>
              <c:x val="2.475402241332875E-2"/>
              <c:y val="0.23087002225112152"/>
            </c:manualLayout>
          </c:layout>
        </c:title>
        <c:numFmt formatCode="General" sourceLinked="1"/>
        <c:tickLblPos val="nextTo"/>
        <c:txPr>
          <a:bodyPr/>
          <a:lstStyle/>
          <a:p>
            <a:pPr>
              <a:defRPr lang="id-ID" sz="800"/>
            </a:pPr>
            <a:endParaRPr lang="en-US"/>
          </a:p>
        </c:txPr>
        <c:crossAx val="78422016"/>
        <c:crosses val="autoZero"/>
        <c:crossBetween val="between"/>
      </c:valAx>
      <c:spPr>
        <a:ln>
          <a:noFill/>
        </a:ln>
      </c:spPr>
    </c:plotArea>
    <c:legend>
      <c:legendPos val="t"/>
      <c:layout>
        <c:manualLayout>
          <c:xMode val="edge"/>
          <c:yMode val="edge"/>
          <c:x val="0.21148650661484056"/>
          <c:y val="5.0925925925925923E-2"/>
          <c:w val="0.61506446771569467"/>
          <c:h val="8.2194402531727245E-2"/>
        </c:manualLayout>
      </c:layout>
      <c:txPr>
        <a:bodyPr/>
        <a:lstStyle/>
        <a:p>
          <a:pPr>
            <a:defRPr lang="id-ID" sz="800">
              <a:latin typeface="Times New Roman" pitchFamily="18" charset="0"/>
              <a:cs typeface="Times New Roman" pitchFamily="18" charset="0"/>
            </a:defRPr>
          </a:pPr>
          <a:endParaRPr lang="en-US"/>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7</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15</cp:revision>
  <dcterms:created xsi:type="dcterms:W3CDTF">2020-02-07T02:06:00Z</dcterms:created>
  <dcterms:modified xsi:type="dcterms:W3CDTF">2020-02-21T03:23:00Z</dcterms:modified>
</cp:coreProperties>
</file>