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DE" w:rsidRDefault="00DC34DE" w:rsidP="00DC34DE">
      <w:pPr>
        <w:pStyle w:val="Judul"/>
        <w:jc w:val="both"/>
        <w:rPr>
          <w:lang w:val="en-US"/>
        </w:rPr>
      </w:pPr>
    </w:p>
    <w:p w:rsidR="00DC34DE" w:rsidRPr="00FE7A3E" w:rsidRDefault="00DC34DE" w:rsidP="00DC34DE">
      <w:pPr>
        <w:pStyle w:val="HTMLPreformatted"/>
        <w:jc w:val="both"/>
        <w:rPr>
          <w:rFonts w:ascii="Times New Roman" w:hAnsi="Times New Roman" w:cs="Times New Roman"/>
          <w:b/>
          <w:sz w:val="28"/>
          <w:szCs w:val="28"/>
        </w:rPr>
      </w:pPr>
      <w:r w:rsidRPr="00FE7A3E">
        <w:rPr>
          <w:rStyle w:val="y2iqfc"/>
          <w:rFonts w:ascii="Times New Roman" w:hAnsi="Times New Roman" w:cs="Times New Roman"/>
          <w:b/>
          <w:sz w:val="28"/>
          <w:szCs w:val="28"/>
          <w:lang w:val="en"/>
        </w:rPr>
        <w:t xml:space="preserve">Participation of Forest Encroachers </w:t>
      </w:r>
      <w:r>
        <w:rPr>
          <w:rStyle w:val="y2iqfc"/>
          <w:rFonts w:ascii="Times New Roman" w:hAnsi="Times New Roman" w:cs="Times New Roman"/>
          <w:b/>
          <w:sz w:val="28"/>
          <w:szCs w:val="28"/>
          <w:lang w:val="en"/>
        </w:rPr>
        <w:t>i</w:t>
      </w:r>
      <w:r w:rsidRPr="00FE7A3E">
        <w:rPr>
          <w:rStyle w:val="y2iqfc"/>
          <w:rFonts w:ascii="Times New Roman" w:hAnsi="Times New Roman" w:cs="Times New Roman"/>
          <w:b/>
          <w:sz w:val="28"/>
          <w:szCs w:val="28"/>
          <w:lang w:val="en"/>
        </w:rPr>
        <w:t>n Participatory Ecosystem Restoration Program in Dangku Wildlife Reserve, Musi Banyuasin</w:t>
      </w:r>
    </w:p>
    <w:p w:rsidR="00DC34DE" w:rsidRPr="003A295D" w:rsidRDefault="00DC34DE" w:rsidP="00DC34DE">
      <w:pPr>
        <w:rPr>
          <w:color w:val="FF0000"/>
        </w:rPr>
      </w:pPr>
    </w:p>
    <w:p w:rsidR="00DC34DE" w:rsidRDefault="00DC34DE" w:rsidP="00DC34DE">
      <w:pPr>
        <w:pStyle w:val="Penulis"/>
        <w:rPr>
          <w:color w:val="FF0000"/>
          <w:lang w:val="en-US"/>
        </w:rPr>
      </w:pPr>
    </w:p>
    <w:p w:rsidR="00DC34DE" w:rsidRPr="002F1C08" w:rsidRDefault="00DC34DE" w:rsidP="00DC34DE">
      <w:pPr>
        <w:pStyle w:val="Penulis"/>
        <w:rPr>
          <w:color w:val="FF0000"/>
          <w:lang w:val="en-US"/>
        </w:rPr>
        <w:sectPr w:rsidR="00DC34DE" w:rsidRPr="002F1C08" w:rsidSect="00BD3937">
          <w:footerReference w:type="even" r:id="rId9"/>
          <w:footerReference w:type="default" r:id="rId10"/>
          <w:pgSz w:w="11907" w:h="16840" w:code="9"/>
          <w:pgMar w:top="1134" w:right="1134" w:bottom="1134" w:left="1134" w:header="567" w:footer="567" w:gutter="0"/>
          <w:cols w:space="720"/>
        </w:sectPr>
      </w:pPr>
    </w:p>
    <w:p w:rsidR="00DC34DE" w:rsidRPr="008009EC" w:rsidRDefault="00DC34DE" w:rsidP="00DC34DE">
      <w:pPr>
        <w:pStyle w:val="Penulis"/>
        <w:jc w:val="left"/>
        <w:rPr>
          <w:szCs w:val="24"/>
          <w:lang w:val="en-US"/>
        </w:rPr>
      </w:pPr>
      <w:r w:rsidRPr="008009EC">
        <w:rPr>
          <w:szCs w:val="24"/>
          <w:lang w:val="en-US"/>
        </w:rPr>
        <w:lastRenderedPageBreak/>
        <w:t>Indra Purnama Bahri</w:t>
      </w:r>
      <w:r w:rsidRPr="008009EC">
        <w:rPr>
          <w:szCs w:val="24"/>
          <w:vertAlign w:val="superscript"/>
          <w:lang w:val="en-US"/>
        </w:rPr>
        <w:t>1</w:t>
      </w:r>
      <w:r w:rsidRPr="008009EC">
        <w:rPr>
          <w:szCs w:val="24"/>
          <w:lang w:val="en-US"/>
        </w:rPr>
        <w:t>, Sriati</w:t>
      </w:r>
      <w:r w:rsidRPr="008009EC">
        <w:rPr>
          <w:szCs w:val="24"/>
          <w:vertAlign w:val="superscript"/>
          <w:lang w:val="en-US"/>
        </w:rPr>
        <w:t>2</w:t>
      </w:r>
      <w:r w:rsidR="00C777AB" w:rsidRPr="008009EC">
        <w:rPr>
          <w:iCs/>
          <w:szCs w:val="22"/>
        </w:rPr>
        <w:t>*</w:t>
      </w:r>
      <w:r w:rsidRPr="008009EC">
        <w:rPr>
          <w:szCs w:val="24"/>
          <w:lang w:val="en-US"/>
        </w:rPr>
        <w:t>, Sarno</w:t>
      </w:r>
      <w:r w:rsidRPr="008009EC">
        <w:rPr>
          <w:szCs w:val="24"/>
          <w:vertAlign w:val="superscript"/>
          <w:lang w:val="en-US"/>
        </w:rPr>
        <w:t>3</w:t>
      </w:r>
    </w:p>
    <w:p w:rsidR="00DC34DE" w:rsidRPr="002F1C08" w:rsidRDefault="00DC34DE" w:rsidP="00DC34DE">
      <w:pPr>
        <w:pStyle w:val="Penulis"/>
        <w:jc w:val="left"/>
        <w:rPr>
          <w:color w:val="FF0000"/>
          <w:szCs w:val="24"/>
          <w:lang w:val="en-US"/>
        </w:rPr>
      </w:pPr>
    </w:p>
    <w:p w:rsidR="00DC34DE" w:rsidRPr="008009EC" w:rsidRDefault="00DC34DE" w:rsidP="00DC34DE">
      <w:pPr>
        <w:pStyle w:val="Afiliasi"/>
        <w:jc w:val="left"/>
      </w:pPr>
      <w:r w:rsidRPr="008009EC">
        <w:rPr>
          <w:vertAlign w:val="superscript"/>
        </w:rPr>
        <w:t>1</w:t>
      </w:r>
      <w:r w:rsidRPr="008009EC">
        <w:rPr>
          <w:iCs/>
        </w:rPr>
        <w:t>Student at Environmental Management, Postgraduate Program, Sriwijaya University.</w:t>
      </w:r>
    </w:p>
    <w:p w:rsidR="00DC34DE" w:rsidRPr="008009EC" w:rsidRDefault="00DC34DE" w:rsidP="00DC34DE">
      <w:pPr>
        <w:pStyle w:val="Heading2"/>
        <w:spacing w:before="0" w:after="0"/>
        <w:rPr>
          <w:b w:val="0"/>
          <w:i/>
          <w:sz w:val="20"/>
        </w:rPr>
      </w:pPr>
      <w:r w:rsidRPr="008009EC">
        <w:rPr>
          <w:b w:val="0"/>
          <w:i/>
          <w:sz w:val="20"/>
          <w:vertAlign w:val="superscript"/>
        </w:rPr>
        <w:t>2</w:t>
      </w:r>
      <w:r w:rsidRPr="008009EC">
        <w:rPr>
          <w:b w:val="0"/>
          <w:i/>
          <w:sz w:val="20"/>
        </w:rPr>
        <w:t xml:space="preserve">Department of Agribusiness, </w:t>
      </w:r>
      <w:r>
        <w:rPr>
          <w:b w:val="0"/>
          <w:i/>
          <w:sz w:val="20"/>
        </w:rPr>
        <w:t>Faculty of A</w:t>
      </w:r>
      <w:r w:rsidRPr="008009EC">
        <w:rPr>
          <w:b w:val="0"/>
          <w:i/>
          <w:sz w:val="20"/>
        </w:rPr>
        <w:t>griculture,</w:t>
      </w:r>
      <w:r w:rsidRPr="008009EC">
        <w:rPr>
          <w:iCs/>
          <w:sz w:val="20"/>
        </w:rPr>
        <w:t xml:space="preserve"> </w:t>
      </w:r>
      <w:r w:rsidRPr="008009EC">
        <w:rPr>
          <w:b w:val="0"/>
          <w:i/>
          <w:iCs/>
          <w:sz w:val="20"/>
        </w:rPr>
        <w:t>Sriwijaya University.</w:t>
      </w:r>
    </w:p>
    <w:p w:rsidR="00DC34DE" w:rsidRDefault="00DC34DE" w:rsidP="00DC34DE">
      <w:pPr>
        <w:pStyle w:val="Afiliasi"/>
        <w:jc w:val="left"/>
        <w:rPr>
          <w:iCs/>
        </w:rPr>
      </w:pPr>
      <w:r w:rsidRPr="008009EC">
        <w:rPr>
          <w:i w:val="0"/>
          <w:vertAlign w:val="superscript"/>
        </w:rPr>
        <w:t>3</w:t>
      </w:r>
      <w:r w:rsidRPr="008009EC">
        <w:rPr>
          <w:rStyle w:val="Emphasis"/>
          <w:i/>
        </w:rPr>
        <w:t>Department of Biology</w:t>
      </w:r>
      <w:r w:rsidRPr="008009EC">
        <w:rPr>
          <w:i w:val="0"/>
        </w:rPr>
        <w:t xml:space="preserve">, </w:t>
      </w:r>
      <w:r w:rsidRPr="008009EC">
        <w:rPr>
          <w:rStyle w:val="Emphasis"/>
          <w:i/>
        </w:rPr>
        <w:t>Faculty</w:t>
      </w:r>
      <w:r w:rsidRPr="008009EC">
        <w:rPr>
          <w:i w:val="0"/>
        </w:rPr>
        <w:t xml:space="preserve"> </w:t>
      </w:r>
      <w:r w:rsidRPr="008009EC">
        <w:t xml:space="preserve">of Mathematics and Natural </w:t>
      </w:r>
      <w:r w:rsidRPr="008009EC">
        <w:rPr>
          <w:rStyle w:val="Emphasis"/>
          <w:i/>
        </w:rPr>
        <w:t>Science</w:t>
      </w:r>
      <w:r>
        <w:rPr>
          <w:rStyle w:val="Emphasis"/>
          <w:i/>
        </w:rPr>
        <w:t xml:space="preserve">s, </w:t>
      </w:r>
      <w:r w:rsidRPr="00410D66">
        <w:rPr>
          <w:iCs/>
        </w:rPr>
        <w:t>Sriwijaya University.</w:t>
      </w:r>
    </w:p>
    <w:p w:rsidR="00DC34DE" w:rsidRDefault="00DC34DE" w:rsidP="00DC34DE">
      <w:pPr>
        <w:pStyle w:val="Afiliasi"/>
        <w:jc w:val="left"/>
        <w:rPr>
          <w:rStyle w:val="go"/>
          <w:u w:val="single"/>
        </w:rPr>
      </w:pPr>
      <w:r w:rsidRPr="008009EC">
        <w:rPr>
          <w:iCs/>
          <w:szCs w:val="22"/>
        </w:rPr>
        <w:t>*Corresponding Author:</w:t>
      </w:r>
      <w:r w:rsidRPr="008009EC">
        <w:rPr>
          <w:rStyle w:val="Heading4Char"/>
        </w:rPr>
        <w:t xml:space="preserve"> </w:t>
      </w:r>
      <w:hyperlink r:id="rId11" w:history="1">
        <w:r w:rsidRPr="00A83444">
          <w:rPr>
            <w:rStyle w:val="Hyperlink"/>
          </w:rPr>
          <w:t>sriati28@gmail.com</w:t>
        </w:r>
      </w:hyperlink>
    </w:p>
    <w:p w:rsidR="00DC34DE" w:rsidRPr="008009EC" w:rsidRDefault="00DC34DE" w:rsidP="00DC34DE">
      <w:pPr>
        <w:pStyle w:val="Afiliasi"/>
        <w:jc w:val="left"/>
      </w:pPr>
    </w:p>
    <w:p w:rsidR="00DC34DE" w:rsidRDefault="00DC34DE" w:rsidP="00DC34DE">
      <w:pPr>
        <w:pStyle w:val="Afiliasi"/>
        <w:jc w:val="left"/>
        <w:rPr>
          <w:color w:val="FF0000"/>
          <w:sz w:val="22"/>
          <w:szCs w:val="22"/>
        </w:rPr>
      </w:pPr>
      <w:r>
        <w:rPr>
          <w:noProof/>
          <w:color w:val="00B0F0"/>
          <w:sz w:val="24"/>
          <w:szCs w:val="24"/>
          <w:lang w:val="en-US"/>
        </w:rPr>
        <mc:AlternateContent>
          <mc:Choice Requires="wps">
            <w:drawing>
              <wp:anchor distT="4294967295" distB="4294967295" distL="114300" distR="114300" simplePos="0" relativeHeight="251660288" behindDoc="0" locked="0" layoutInCell="1" allowOverlap="1" wp14:anchorId="26CF6BAC" wp14:editId="7E627488">
                <wp:simplePos x="0" y="0"/>
                <wp:positionH relativeFrom="column">
                  <wp:posOffset>13335</wp:posOffset>
                </wp:positionH>
                <wp:positionV relativeFrom="paragraph">
                  <wp:posOffset>136525</wp:posOffset>
                </wp:positionV>
                <wp:extent cx="6066790" cy="0"/>
                <wp:effectExtent l="13335" t="12700" r="635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75pt" to="47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" strokecolor="#00b0f0" strokeweight="1pt"/>
            </w:pict>
          </mc:Fallback>
        </mc:AlternateContent>
      </w:r>
    </w:p>
    <w:p w:rsidR="00DC34DE" w:rsidRPr="002F1C08" w:rsidRDefault="00DC34DE" w:rsidP="00DC34DE">
      <w:pPr>
        <w:pStyle w:val="Afiliasi"/>
        <w:jc w:val="left"/>
        <w:rPr>
          <w:i w:val="0"/>
          <w:color w:val="FF0000"/>
          <w:sz w:val="22"/>
          <w:szCs w:val="22"/>
        </w:rPr>
        <w:sectPr w:rsidR="00DC34DE" w:rsidRPr="002F1C08" w:rsidSect="00BD3937">
          <w:type w:val="continuous"/>
          <w:pgSz w:w="11907" w:h="16840" w:code="9"/>
          <w:pgMar w:top="1134" w:right="1134" w:bottom="1134" w:left="1134" w:header="567" w:footer="567" w:gutter="0"/>
          <w:cols w:space="720"/>
        </w:sectPr>
      </w:pPr>
    </w:p>
    <w:p w:rsidR="003B3521" w:rsidRPr="00513F1C" w:rsidRDefault="00DC34DE" w:rsidP="003B3521">
      <w:pPr>
        <w:pStyle w:val="HTMLPreformatted"/>
        <w:jc w:val="both"/>
        <w:rPr>
          <w:rFonts w:ascii="Times New Roman" w:hAnsi="Times New Roman" w:cs="Times New Roman"/>
          <w:sz w:val="22"/>
          <w:lang w:val="en"/>
        </w:rPr>
      </w:pPr>
      <w:r w:rsidRPr="00513F1C">
        <w:rPr>
          <w:rFonts w:ascii="Times New Roman" w:hAnsi="Times New Roman" w:cs="Times New Roman"/>
          <w:b/>
          <w:sz w:val="22"/>
          <w:szCs w:val="22"/>
        </w:rPr>
        <w:lastRenderedPageBreak/>
        <w:t>Abstract:</w:t>
      </w:r>
      <w:r w:rsidRPr="00513F1C">
        <w:rPr>
          <w:rFonts w:ascii="Times New Roman" w:hAnsi="Times New Roman" w:cs="Times New Roman"/>
          <w:color w:val="FF0000"/>
          <w:sz w:val="22"/>
          <w:szCs w:val="22"/>
        </w:rPr>
        <w:t xml:space="preserve"> </w:t>
      </w:r>
      <w:r w:rsidR="003B3521" w:rsidRPr="00513F1C">
        <w:rPr>
          <w:rFonts w:ascii="Times New Roman" w:hAnsi="Times New Roman" w:cs="Times New Roman"/>
          <w:sz w:val="22"/>
          <w:lang w:val="en"/>
        </w:rPr>
        <w:t>Conservation forest areas in Indonesia cannot be separated from threats and damage. The amount of forest area in Indonesia that continues to decrease is the reaso</w:t>
      </w:r>
      <w:r w:rsidR="002B1663" w:rsidRPr="00513F1C">
        <w:rPr>
          <w:rFonts w:ascii="Times New Roman" w:hAnsi="Times New Roman" w:cs="Times New Roman"/>
          <w:sz w:val="22"/>
          <w:lang w:val="en"/>
        </w:rPr>
        <w:t>n for the importance of resolving</w:t>
      </w:r>
      <w:r w:rsidR="003B3521" w:rsidRPr="00513F1C">
        <w:rPr>
          <w:rFonts w:ascii="Times New Roman" w:hAnsi="Times New Roman" w:cs="Times New Roman"/>
          <w:sz w:val="22"/>
          <w:lang w:val="en"/>
        </w:rPr>
        <w:t xml:space="preserve"> the problems that exist in Indonesia's forest areas. One of the conservation areas that is facing serious threat is SM Dangku in Musi Banyuasin Regency. Land conversion and forest encroachment are </w:t>
      </w:r>
      <w:r w:rsidR="00B34A33">
        <w:rPr>
          <w:rFonts w:ascii="Times New Roman" w:hAnsi="Times New Roman" w:cs="Times New Roman"/>
          <w:sz w:val="22"/>
          <w:lang w:val="en"/>
        </w:rPr>
        <w:t xml:space="preserve">become </w:t>
      </w:r>
      <w:r w:rsidR="003B3521" w:rsidRPr="00513F1C">
        <w:rPr>
          <w:rFonts w:ascii="Times New Roman" w:hAnsi="Times New Roman" w:cs="Times New Roman"/>
          <w:sz w:val="22"/>
          <w:lang w:val="en"/>
        </w:rPr>
        <w:t xml:space="preserve">serious problems that have not been resolved properly. The participatory ecosystem restoration program at Dangku </w:t>
      </w:r>
      <w:r w:rsidR="00B34A33">
        <w:rPr>
          <w:rFonts w:ascii="Times New Roman" w:hAnsi="Times New Roman" w:cs="Times New Roman"/>
          <w:sz w:val="22"/>
          <w:lang w:val="en"/>
        </w:rPr>
        <w:t xml:space="preserve">Wildlife Reserve </w:t>
      </w:r>
      <w:r w:rsidR="003B3521" w:rsidRPr="00513F1C">
        <w:rPr>
          <w:rFonts w:ascii="Times New Roman" w:hAnsi="Times New Roman" w:cs="Times New Roman"/>
          <w:sz w:val="22"/>
          <w:lang w:val="en"/>
        </w:rPr>
        <w:t xml:space="preserve">is expected to be one of the right steps to </w:t>
      </w:r>
      <w:r w:rsidR="00B34A33">
        <w:rPr>
          <w:rFonts w:ascii="Times New Roman" w:hAnsi="Times New Roman" w:cs="Times New Roman"/>
          <w:sz w:val="22"/>
          <w:lang w:val="en"/>
        </w:rPr>
        <w:t>restore</w:t>
      </w:r>
      <w:r w:rsidR="003B3521" w:rsidRPr="00513F1C">
        <w:rPr>
          <w:rFonts w:ascii="Times New Roman" w:hAnsi="Times New Roman" w:cs="Times New Roman"/>
          <w:sz w:val="22"/>
          <w:lang w:val="en"/>
        </w:rPr>
        <w:t xml:space="preserve"> the degraded conservation forest area. The positive impacts </w:t>
      </w:r>
      <w:r w:rsidR="00E837E6">
        <w:rPr>
          <w:rFonts w:ascii="Times New Roman" w:hAnsi="Times New Roman" w:cs="Times New Roman"/>
          <w:sz w:val="22"/>
          <w:lang w:val="en"/>
        </w:rPr>
        <w:t>that ca</w:t>
      </w:r>
      <w:r w:rsidR="00B34A33">
        <w:rPr>
          <w:rFonts w:ascii="Times New Roman" w:hAnsi="Times New Roman" w:cs="Times New Roman"/>
          <w:sz w:val="22"/>
          <w:lang w:val="en"/>
        </w:rPr>
        <w:t>me</w:t>
      </w:r>
      <w:r w:rsidR="003B3521" w:rsidRPr="00513F1C">
        <w:rPr>
          <w:rFonts w:ascii="Times New Roman" w:hAnsi="Times New Roman" w:cs="Times New Roman"/>
          <w:sz w:val="22"/>
          <w:lang w:val="en"/>
        </w:rPr>
        <w:t xml:space="preserve"> from the implementation of this program </w:t>
      </w:r>
      <w:r w:rsidR="00E837E6">
        <w:rPr>
          <w:rFonts w:ascii="Times New Roman" w:hAnsi="Times New Roman" w:cs="Times New Roman"/>
          <w:sz w:val="22"/>
          <w:lang w:val="en"/>
        </w:rPr>
        <w:t>are</w:t>
      </w:r>
      <w:r w:rsidR="003B3521" w:rsidRPr="00513F1C">
        <w:rPr>
          <w:rFonts w:ascii="Times New Roman" w:hAnsi="Times New Roman" w:cs="Times New Roman"/>
          <w:sz w:val="22"/>
          <w:lang w:val="en"/>
        </w:rPr>
        <w:t xml:space="preserve"> the reduction in the number of new land clearing by the community, the increased willingness of the community to plant trees on </w:t>
      </w:r>
      <w:r w:rsidR="00E837E6">
        <w:rPr>
          <w:rFonts w:ascii="Times New Roman" w:hAnsi="Times New Roman" w:cs="Times New Roman"/>
          <w:sz w:val="22"/>
          <w:lang w:val="en"/>
        </w:rPr>
        <w:t>farming</w:t>
      </w:r>
      <w:r w:rsidR="003B3521" w:rsidRPr="00513F1C">
        <w:rPr>
          <w:rFonts w:ascii="Times New Roman" w:hAnsi="Times New Roman" w:cs="Times New Roman"/>
          <w:sz w:val="22"/>
          <w:lang w:val="en"/>
        </w:rPr>
        <w:t xml:space="preserve"> land, and the decrease in the number of </w:t>
      </w:r>
      <w:r w:rsidR="00E837E6">
        <w:rPr>
          <w:rFonts w:ascii="Times New Roman" w:hAnsi="Times New Roman" w:cs="Times New Roman"/>
          <w:sz w:val="22"/>
          <w:lang w:val="en"/>
        </w:rPr>
        <w:t>encroacher</w:t>
      </w:r>
      <w:r w:rsidR="003B3521" w:rsidRPr="00513F1C">
        <w:rPr>
          <w:rFonts w:ascii="Times New Roman" w:hAnsi="Times New Roman" w:cs="Times New Roman"/>
          <w:sz w:val="22"/>
          <w:lang w:val="en"/>
        </w:rPr>
        <w:t xml:space="preserve"> living in the area. In order to determine the factors that influence the success of the program, a research on the perception and participation of the </w:t>
      </w:r>
      <w:r w:rsidR="00E837E6">
        <w:rPr>
          <w:rFonts w:ascii="Times New Roman" w:hAnsi="Times New Roman" w:cs="Times New Roman"/>
          <w:sz w:val="22"/>
          <w:lang w:val="en"/>
        </w:rPr>
        <w:t>forest encroacher</w:t>
      </w:r>
      <w:r w:rsidR="00E837E6" w:rsidRPr="00513F1C">
        <w:rPr>
          <w:rFonts w:ascii="Times New Roman" w:hAnsi="Times New Roman" w:cs="Times New Roman"/>
          <w:sz w:val="22"/>
          <w:lang w:val="en"/>
        </w:rPr>
        <w:t xml:space="preserve"> </w:t>
      </w:r>
      <w:r w:rsidR="003B3521" w:rsidRPr="00513F1C">
        <w:rPr>
          <w:rFonts w:ascii="Times New Roman" w:hAnsi="Times New Roman" w:cs="Times New Roman"/>
          <w:sz w:val="22"/>
          <w:lang w:val="en"/>
        </w:rPr>
        <w:t xml:space="preserve">in supporting the participatory ecosystem restoration program in </w:t>
      </w:r>
      <w:r w:rsidR="00E837E6" w:rsidRPr="00513F1C">
        <w:rPr>
          <w:rFonts w:ascii="Times New Roman" w:hAnsi="Times New Roman" w:cs="Times New Roman"/>
          <w:sz w:val="22"/>
          <w:lang w:val="en"/>
        </w:rPr>
        <w:t xml:space="preserve">Dangku </w:t>
      </w:r>
      <w:r w:rsidR="00E837E6">
        <w:rPr>
          <w:rFonts w:ascii="Times New Roman" w:hAnsi="Times New Roman" w:cs="Times New Roman"/>
          <w:sz w:val="22"/>
          <w:lang w:val="en"/>
        </w:rPr>
        <w:t xml:space="preserve">Wildlife Reserve </w:t>
      </w:r>
      <w:r w:rsidR="003B3521" w:rsidRPr="00513F1C">
        <w:rPr>
          <w:rFonts w:ascii="Times New Roman" w:hAnsi="Times New Roman" w:cs="Times New Roman"/>
          <w:sz w:val="22"/>
          <w:lang w:val="en"/>
        </w:rPr>
        <w:t xml:space="preserve">was carried out. The research was conducted using a survey method with a qualitative approach. The results showed that the participation of the </w:t>
      </w:r>
      <w:r w:rsidR="00E837E6">
        <w:rPr>
          <w:rFonts w:ascii="Times New Roman" w:hAnsi="Times New Roman" w:cs="Times New Roman"/>
          <w:sz w:val="22"/>
          <w:lang w:val="en"/>
        </w:rPr>
        <w:t>forest encroacher</w:t>
      </w:r>
      <w:r w:rsidR="00E837E6" w:rsidRPr="00513F1C">
        <w:rPr>
          <w:rFonts w:ascii="Times New Roman" w:hAnsi="Times New Roman" w:cs="Times New Roman"/>
          <w:sz w:val="22"/>
          <w:lang w:val="en"/>
        </w:rPr>
        <w:t xml:space="preserve"> </w:t>
      </w:r>
      <w:r w:rsidR="003B3521" w:rsidRPr="00513F1C">
        <w:rPr>
          <w:rFonts w:ascii="Times New Roman" w:hAnsi="Times New Roman" w:cs="Times New Roman"/>
          <w:sz w:val="22"/>
          <w:lang w:val="en"/>
        </w:rPr>
        <w:t xml:space="preserve">in the participatory ecosystem restoration program was moderate, although the level of perception of the </w:t>
      </w:r>
      <w:r w:rsidR="00E837E6">
        <w:rPr>
          <w:rFonts w:ascii="Times New Roman" w:hAnsi="Times New Roman" w:cs="Times New Roman"/>
          <w:sz w:val="22"/>
          <w:lang w:val="en"/>
        </w:rPr>
        <w:t>forest encroacher</w:t>
      </w:r>
      <w:r w:rsidR="00E837E6" w:rsidRPr="00513F1C">
        <w:rPr>
          <w:rFonts w:ascii="Times New Roman" w:hAnsi="Times New Roman" w:cs="Times New Roman"/>
          <w:sz w:val="22"/>
          <w:lang w:val="en"/>
        </w:rPr>
        <w:t xml:space="preserve"> </w:t>
      </w:r>
      <w:r w:rsidR="003B3521" w:rsidRPr="00513F1C">
        <w:rPr>
          <w:rFonts w:ascii="Times New Roman" w:hAnsi="Times New Roman" w:cs="Times New Roman"/>
          <w:sz w:val="22"/>
          <w:lang w:val="en"/>
        </w:rPr>
        <w:t>towards the program was quite good. One of the factors that influence this condition is that the benefits derived from the program are not in line with the expectations and needs of the encroaching communities.</w:t>
      </w:r>
    </w:p>
    <w:p w:rsidR="003B3521" w:rsidRPr="00513F1C" w:rsidRDefault="003B3521" w:rsidP="003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
        </w:rPr>
      </w:pPr>
      <w:r w:rsidRPr="00513F1C">
        <w:rPr>
          <w:i/>
          <w:lang w:val="en"/>
        </w:rPr>
        <w:t>Keywords: Perception, Participation, Forest E</w:t>
      </w:r>
      <w:r w:rsidRPr="00513F1C">
        <w:rPr>
          <w:rStyle w:val="y2iqfc"/>
          <w:i/>
          <w:lang w:val="en"/>
        </w:rPr>
        <w:t>ncroachers</w:t>
      </w:r>
      <w:r w:rsidRPr="00513F1C">
        <w:rPr>
          <w:i/>
          <w:lang w:val="en"/>
        </w:rPr>
        <w:t>, Wildlife Reserve, Conservation Area</w:t>
      </w:r>
    </w:p>
    <w:p w:rsidR="00DC34DE" w:rsidRPr="003B3521" w:rsidRDefault="003B3521" w:rsidP="003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noProof/>
          <w:sz w:val="24"/>
          <w:szCs w:val="24"/>
        </w:rPr>
        <mc:AlternateContent>
          <mc:Choice Requires="wps">
            <w:drawing>
              <wp:anchor distT="4294967295" distB="4294967295" distL="114300" distR="114300" simplePos="0" relativeHeight="251666432" behindDoc="0" locked="0" layoutInCell="1" allowOverlap="1" wp14:anchorId="138FBE0D" wp14:editId="0C7AB99D">
                <wp:simplePos x="0" y="0"/>
                <wp:positionH relativeFrom="column">
                  <wp:posOffset>22860</wp:posOffset>
                </wp:positionH>
                <wp:positionV relativeFrom="paragraph">
                  <wp:posOffset>99695</wp:posOffset>
                </wp:positionV>
                <wp:extent cx="60667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85pt" to="47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" strokecolor="#00b0f0" strokeweight="1pt"/>
            </w:pict>
          </mc:Fallback>
        </mc:AlternateContent>
      </w:r>
    </w:p>
    <w:p w:rsidR="006D7F3F" w:rsidRPr="003B3521" w:rsidRDefault="003B3521" w:rsidP="00FF66C1">
      <w:pPr>
        <w:pStyle w:val="AbstractText"/>
        <w:ind w:firstLine="0"/>
        <w:rPr>
          <w:i w:val="0"/>
          <w:sz w:val="22"/>
          <w:szCs w:val="22"/>
        </w:rPr>
      </w:pPr>
      <w:r w:rsidRPr="003B3521">
        <w:rPr>
          <w:b/>
          <w:i w:val="0"/>
          <w:sz w:val="22"/>
          <w:szCs w:val="22"/>
        </w:rPr>
        <w:t>Abstrak (Bahasa):</w:t>
      </w:r>
      <w:r>
        <w:rPr>
          <w:i w:val="0"/>
          <w:sz w:val="22"/>
          <w:szCs w:val="22"/>
        </w:rPr>
        <w:t xml:space="preserve"> </w:t>
      </w:r>
      <w:r w:rsidR="006D7F3F" w:rsidRPr="003B3521">
        <w:rPr>
          <w:i w:val="0"/>
          <w:sz w:val="22"/>
          <w:szCs w:val="22"/>
        </w:rPr>
        <w:t xml:space="preserve">Kawasan hutan konservasi di Indonesia tidak lepas dari ancaman dan kerusakan. Jumlah luasan hutan di Indonesia yang terus berkurang menjadi alasan pentingnya mengatasi permasalahan yang ada </w:t>
      </w:r>
      <w:r w:rsidRPr="003B3521">
        <w:rPr>
          <w:i w:val="0"/>
          <w:sz w:val="22"/>
          <w:szCs w:val="22"/>
        </w:rPr>
        <w:t>di kawasan hutan</w:t>
      </w:r>
      <w:r w:rsidR="006D7F3F" w:rsidRPr="003B3521">
        <w:rPr>
          <w:i w:val="0"/>
          <w:sz w:val="22"/>
          <w:szCs w:val="22"/>
        </w:rPr>
        <w:t xml:space="preserve"> Indonesia.</w:t>
      </w:r>
      <w:r w:rsidR="00FF66C1" w:rsidRPr="003B3521">
        <w:rPr>
          <w:i w:val="0"/>
          <w:sz w:val="22"/>
          <w:szCs w:val="22"/>
        </w:rPr>
        <w:t xml:space="preserve"> </w:t>
      </w:r>
      <w:r w:rsidR="006D7F3F" w:rsidRPr="003B3521">
        <w:rPr>
          <w:i w:val="0"/>
          <w:sz w:val="22"/>
          <w:szCs w:val="22"/>
        </w:rPr>
        <w:t xml:space="preserve">Salah satu kawasan konservasi yang sedang mengalami </w:t>
      </w:r>
      <w:r w:rsidRPr="003B3521">
        <w:rPr>
          <w:i w:val="0"/>
          <w:sz w:val="22"/>
          <w:szCs w:val="22"/>
        </w:rPr>
        <w:t>ancaman serius adalah S</w:t>
      </w:r>
      <w:r w:rsidR="00513F1C">
        <w:rPr>
          <w:i w:val="0"/>
          <w:sz w:val="22"/>
          <w:szCs w:val="22"/>
        </w:rPr>
        <w:t xml:space="preserve">uaka </w:t>
      </w:r>
      <w:r w:rsidRPr="003B3521">
        <w:rPr>
          <w:i w:val="0"/>
          <w:sz w:val="22"/>
          <w:szCs w:val="22"/>
        </w:rPr>
        <w:t>M</w:t>
      </w:r>
      <w:r w:rsidR="00513F1C">
        <w:rPr>
          <w:i w:val="0"/>
          <w:sz w:val="22"/>
          <w:szCs w:val="22"/>
        </w:rPr>
        <w:t>argasatwa</w:t>
      </w:r>
      <w:r w:rsidRPr="003B3521">
        <w:rPr>
          <w:i w:val="0"/>
          <w:sz w:val="22"/>
          <w:szCs w:val="22"/>
        </w:rPr>
        <w:t xml:space="preserve"> Dangku </w:t>
      </w:r>
      <w:r w:rsidR="006D7F3F" w:rsidRPr="003B3521">
        <w:rPr>
          <w:i w:val="0"/>
          <w:sz w:val="22"/>
          <w:szCs w:val="22"/>
        </w:rPr>
        <w:t>di Kabupaten Musi Banyuasin. Alih fungsi</w:t>
      </w:r>
      <w:r w:rsidR="00CA149D" w:rsidRPr="003B3521">
        <w:rPr>
          <w:i w:val="0"/>
          <w:sz w:val="22"/>
          <w:szCs w:val="22"/>
        </w:rPr>
        <w:t xml:space="preserve"> lahan</w:t>
      </w:r>
      <w:r w:rsidR="006D7F3F" w:rsidRPr="003B3521">
        <w:rPr>
          <w:i w:val="0"/>
          <w:sz w:val="22"/>
          <w:szCs w:val="22"/>
        </w:rPr>
        <w:t xml:space="preserve"> dan perambahan kawasan hutan merupakan salah satu permasalahan serius yang belum </w:t>
      </w:r>
      <w:r w:rsidR="00FF66C1" w:rsidRPr="003B3521">
        <w:rPr>
          <w:i w:val="0"/>
          <w:sz w:val="22"/>
          <w:szCs w:val="22"/>
        </w:rPr>
        <w:t xml:space="preserve">dapat diselesaikan dengan baik. </w:t>
      </w:r>
      <w:r w:rsidR="00CA149D" w:rsidRPr="003B3521">
        <w:rPr>
          <w:i w:val="0"/>
          <w:sz w:val="22"/>
          <w:szCs w:val="22"/>
        </w:rPr>
        <w:t xml:space="preserve">Program </w:t>
      </w:r>
      <w:r w:rsidR="006D7F3F" w:rsidRPr="003B3521">
        <w:rPr>
          <w:i w:val="0"/>
          <w:sz w:val="22"/>
          <w:szCs w:val="22"/>
        </w:rPr>
        <w:t xml:space="preserve">Pemulihan ekosistem </w:t>
      </w:r>
      <w:r w:rsidR="00CA149D" w:rsidRPr="003B3521">
        <w:rPr>
          <w:i w:val="0"/>
          <w:sz w:val="22"/>
          <w:szCs w:val="22"/>
        </w:rPr>
        <w:t>partisipatif di SM Dangku diharapkan menjadi</w:t>
      </w:r>
      <w:r w:rsidR="006D7F3F" w:rsidRPr="003B3521">
        <w:rPr>
          <w:i w:val="0"/>
          <w:sz w:val="22"/>
          <w:szCs w:val="22"/>
        </w:rPr>
        <w:t xml:space="preserve"> salah satu langkah tepat untuk memperbaiki kawasan hutan konservasi yang terdegradasi. </w:t>
      </w:r>
      <w:r w:rsidR="00CA149D" w:rsidRPr="003B3521">
        <w:rPr>
          <w:i w:val="0"/>
          <w:sz w:val="22"/>
          <w:szCs w:val="22"/>
        </w:rPr>
        <w:t>D</w:t>
      </w:r>
      <w:r w:rsidR="00FF66C1" w:rsidRPr="003B3521">
        <w:rPr>
          <w:i w:val="0"/>
          <w:sz w:val="22"/>
          <w:szCs w:val="22"/>
        </w:rPr>
        <w:t xml:space="preserve">ampak positif yang muncul dari pelaksanaan program ini antara lain berkurangnya jumlah pembukaan lahan baru oleh masyarakat, meningkatnya kemauan masyarakat untuk menanam pohon pada lahan </w:t>
      </w:r>
      <w:r w:rsidR="00CA149D" w:rsidRPr="003B3521">
        <w:rPr>
          <w:i w:val="0"/>
          <w:sz w:val="22"/>
          <w:szCs w:val="22"/>
        </w:rPr>
        <w:t>garapan</w:t>
      </w:r>
      <w:r w:rsidR="00FF66C1" w:rsidRPr="003B3521">
        <w:rPr>
          <w:i w:val="0"/>
          <w:sz w:val="22"/>
          <w:szCs w:val="22"/>
        </w:rPr>
        <w:t xml:space="preserve"> masyarakat, serta penurunan jumlah perambah </w:t>
      </w:r>
      <w:r w:rsidR="00CA149D" w:rsidRPr="003B3521">
        <w:rPr>
          <w:i w:val="0"/>
          <w:sz w:val="22"/>
          <w:szCs w:val="22"/>
        </w:rPr>
        <w:t>yang bermukim di dalam kawasan</w:t>
      </w:r>
      <w:r w:rsidR="00FF66C1" w:rsidRPr="003B3521">
        <w:rPr>
          <w:i w:val="0"/>
          <w:sz w:val="22"/>
          <w:szCs w:val="22"/>
        </w:rPr>
        <w:t xml:space="preserve">. Guna mengetahui faktor yang mempengaruhi keberhasilan program tersebut, </w:t>
      </w:r>
      <w:r w:rsidRPr="003B3521">
        <w:rPr>
          <w:i w:val="0"/>
          <w:sz w:val="22"/>
          <w:szCs w:val="22"/>
        </w:rPr>
        <w:t xml:space="preserve">maka </w:t>
      </w:r>
      <w:r w:rsidR="00FF66C1" w:rsidRPr="003B3521">
        <w:rPr>
          <w:i w:val="0"/>
          <w:sz w:val="22"/>
          <w:szCs w:val="22"/>
        </w:rPr>
        <w:t xml:space="preserve">penelitian mengenai persepsi dan partisipasi masyarakat perambah dalam mendukung program pemulihan ekosistem partisipatif di SM Dangku </w:t>
      </w:r>
      <w:r w:rsidRPr="003B3521">
        <w:rPr>
          <w:i w:val="0"/>
          <w:sz w:val="22"/>
          <w:szCs w:val="22"/>
        </w:rPr>
        <w:t>ini</w:t>
      </w:r>
      <w:r w:rsidR="00FF66C1" w:rsidRPr="003B3521">
        <w:rPr>
          <w:i w:val="0"/>
          <w:sz w:val="22"/>
          <w:szCs w:val="22"/>
        </w:rPr>
        <w:t xml:space="preserve"> dilakukan.</w:t>
      </w:r>
      <w:r w:rsidR="00CA149D" w:rsidRPr="003B3521">
        <w:rPr>
          <w:i w:val="0"/>
          <w:sz w:val="22"/>
          <w:szCs w:val="22"/>
        </w:rPr>
        <w:t xml:space="preserve"> Penelitian dilakukan dengan metode survei dengan pendekatan kualitatif.</w:t>
      </w:r>
      <w:r w:rsidR="00FF66C1" w:rsidRPr="003B3521">
        <w:rPr>
          <w:sz w:val="22"/>
          <w:szCs w:val="22"/>
        </w:rPr>
        <w:t xml:space="preserve"> </w:t>
      </w:r>
      <w:r w:rsidR="00FF66C1" w:rsidRPr="003B3521">
        <w:rPr>
          <w:i w:val="0"/>
          <w:sz w:val="22"/>
          <w:szCs w:val="22"/>
        </w:rPr>
        <w:t xml:space="preserve">Hasil penelitian menunjukkan bahwa partisipasi masyarakat perambah dalam program pemulihan ekosistem partisipatif tergolong sedang walaupun tingkat persepsi masyarakat perambah terhadap program tergolong baik. </w:t>
      </w:r>
      <w:r w:rsidR="00CA149D" w:rsidRPr="003B3521">
        <w:rPr>
          <w:i w:val="0"/>
          <w:sz w:val="22"/>
          <w:szCs w:val="22"/>
        </w:rPr>
        <w:t>Salah satu faktor yang mempengaruhi k</w:t>
      </w:r>
      <w:r w:rsidR="00FF66C1" w:rsidRPr="003B3521">
        <w:rPr>
          <w:i w:val="0"/>
          <w:sz w:val="22"/>
          <w:szCs w:val="22"/>
        </w:rPr>
        <w:t xml:space="preserve">ondisi tersebut </w:t>
      </w:r>
      <w:r w:rsidR="00CA149D" w:rsidRPr="003B3521">
        <w:rPr>
          <w:i w:val="0"/>
          <w:sz w:val="22"/>
          <w:szCs w:val="22"/>
        </w:rPr>
        <w:t>yakni</w:t>
      </w:r>
      <w:r w:rsidR="00FF66C1" w:rsidRPr="003B3521">
        <w:rPr>
          <w:i w:val="0"/>
          <w:sz w:val="22"/>
          <w:szCs w:val="22"/>
        </w:rPr>
        <w:t xml:space="preserve"> keuntungan yang diperoleh </w:t>
      </w:r>
      <w:r w:rsidRPr="003B3521">
        <w:rPr>
          <w:i w:val="0"/>
          <w:sz w:val="22"/>
          <w:szCs w:val="22"/>
        </w:rPr>
        <w:t>dari adanya program</w:t>
      </w:r>
      <w:r w:rsidR="00FF66C1" w:rsidRPr="003B3521">
        <w:rPr>
          <w:i w:val="0"/>
          <w:sz w:val="22"/>
          <w:szCs w:val="22"/>
        </w:rPr>
        <w:t xml:space="preserve"> </w:t>
      </w:r>
      <w:r w:rsidR="00CA149D" w:rsidRPr="003B3521">
        <w:rPr>
          <w:i w:val="0"/>
          <w:sz w:val="22"/>
          <w:szCs w:val="22"/>
        </w:rPr>
        <w:t>kurang</w:t>
      </w:r>
      <w:r w:rsidR="00FF66C1" w:rsidRPr="003B3521">
        <w:rPr>
          <w:i w:val="0"/>
          <w:sz w:val="22"/>
          <w:szCs w:val="22"/>
        </w:rPr>
        <w:t xml:space="preserve"> sesuai dengan harapan </w:t>
      </w:r>
      <w:r w:rsidR="00CA149D" w:rsidRPr="003B3521">
        <w:rPr>
          <w:i w:val="0"/>
          <w:sz w:val="22"/>
          <w:szCs w:val="22"/>
        </w:rPr>
        <w:t xml:space="preserve">dan kebutuhan </w:t>
      </w:r>
      <w:r w:rsidR="00FF66C1" w:rsidRPr="003B3521">
        <w:rPr>
          <w:i w:val="0"/>
          <w:sz w:val="22"/>
          <w:szCs w:val="22"/>
        </w:rPr>
        <w:t>masyarakat perambah.</w:t>
      </w:r>
    </w:p>
    <w:p w:rsidR="006D7F3F" w:rsidRPr="003B3521" w:rsidRDefault="003B3521" w:rsidP="00DC34DE">
      <w:pPr>
        <w:pStyle w:val="AbstractText"/>
        <w:spacing w:after="120"/>
        <w:ind w:firstLine="0"/>
        <w:rPr>
          <w:i w:val="0"/>
          <w:sz w:val="22"/>
          <w:szCs w:val="22"/>
        </w:rPr>
      </w:pPr>
      <w:r>
        <w:rPr>
          <w:noProof/>
          <w:sz w:val="24"/>
          <w:szCs w:val="24"/>
        </w:rPr>
        <mc:AlternateContent>
          <mc:Choice Requires="wps">
            <w:drawing>
              <wp:anchor distT="4294967295" distB="4294967295" distL="114300" distR="114300" simplePos="0" relativeHeight="251661312" behindDoc="0" locked="0" layoutInCell="1" allowOverlap="1" wp14:anchorId="1EC13B80" wp14:editId="76146833">
                <wp:simplePos x="0" y="0"/>
                <wp:positionH relativeFrom="column">
                  <wp:posOffset>13335</wp:posOffset>
                </wp:positionH>
                <wp:positionV relativeFrom="paragraph">
                  <wp:posOffset>174625</wp:posOffset>
                </wp:positionV>
                <wp:extent cx="60667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75pt" to="478.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" strokecolor="#00b0f0" strokeweight="1pt"/>
            </w:pict>
          </mc:Fallback>
        </mc:AlternateContent>
      </w:r>
      <w:r w:rsidRPr="003B3521">
        <w:rPr>
          <w:sz w:val="22"/>
          <w:szCs w:val="22"/>
        </w:rPr>
        <w:t>Kata Kunci: Persepsi, Partisipasi,Perambah Hutan, Suaka Margasatwa, Kawasan Konservasi</w:t>
      </w:r>
    </w:p>
    <w:p w:rsidR="00DC34DE" w:rsidRDefault="00DC34DE" w:rsidP="00DC34DE">
      <w:pPr>
        <w:pStyle w:val="TeksNormal"/>
        <w:ind w:firstLine="0"/>
        <w:rPr>
          <w:color w:val="FF0000"/>
        </w:rPr>
      </w:pPr>
    </w:p>
    <w:p w:rsidR="00DC34DE" w:rsidRDefault="00DC34DE" w:rsidP="00DC34DE">
      <w:pPr>
        <w:pStyle w:val="Default"/>
        <w:spacing w:after="240"/>
        <w:rPr>
          <w:b/>
          <w:bCs/>
        </w:rPr>
        <w:sectPr w:rsidR="00DC34DE" w:rsidSect="00BD3937">
          <w:type w:val="continuous"/>
          <w:pgSz w:w="11907" w:h="16840" w:code="9"/>
          <w:pgMar w:top="1134" w:right="1134" w:bottom="1134" w:left="1134" w:header="567" w:footer="567" w:gutter="0"/>
          <w:cols w:space="461"/>
        </w:sectPr>
      </w:pPr>
    </w:p>
    <w:p w:rsidR="00DC34DE" w:rsidRPr="00C73272" w:rsidRDefault="00DC34DE" w:rsidP="00062BD7">
      <w:pPr>
        <w:pStyle w:val="Default"/>
        <w:spacing w:line="276" w:lineRule="auto"/>
      </w:pPr>
      <w:r w:rsidRPr="00C73272">
        <w:rPr>
          <w:b/>
          <w:bCs/>
        </w:rPr>
        <w:lastRenderedPageBreak/>
        <w:t>1. Introduction</w:t>
      </w:r>
    </w:p>
    <w:p w:rsidR="007D0F11" w:rsidRDefault="007D0F11" w:rsidP="00C777AB">
      <w:pPr>
        <w:autoSpaceDE w:val="0"/>
        <w:autoSpaceDN w:val="0"/>
        <w:adjustRightInd w:val="0"/>
        <w:spacing w:line="276" w:lineRule="auto"/>
        <w:ind w:firstLine="360"/>
        <w:rPr>
          <w:rStyle w:val="y2iqfc"/>
          <w:lang w:val="en"/>
        </w:rPr>
        <w:sectPr w:rsidR="007D0F11" w:rsidSect="00BD3937">
          <w:type w:val="continuous"/>
          <w:pgSz w:w="11907" w:h="16840" w:code="9"/>
          <w:pgMar w:top="1134" w:right="1134" w:bottom="1134" w:left="1134" w:header="567" w:footer="567" w:gutter="0"/>
          <w:cols w:space="461"/>
        </w:sectPr>
      </w:pPr>
    </w:p>
    <w:p w:rsidR="00DC34DE" w:rsidRPr="00062BD7" w:rsidRDefault="00DC34DE" w:rsidP="00062BD7">
      <w:pPr>
        <w:autoSpaceDE w:val="0"/>
        <w:autoSpaceDN w:val="0"/>
        <w:adjustRightInd w:val="0"/>
        <w:ind w:firstLine="360"/>
        <w:rPr>
          <w:szCs w:val="22"/>
        </w:rPr>
      </w:pPr>
      <w:r w:rsidRPr="00062BD7">
        <w:rPr>
          <w:rStyle w:val="y2iqfc"/>
          <w:lang w:val="en"/>
        </w:rPr>
        <w:lastRenderedPageBreak/>
        <w:t>Indonesia's deforestation rate in the 2016-2017 period was 480,000 hectares, including the deforestation of ​​40,000 hectares in conservation areas [</w:t>
      </w:r>
      <w:r w:rsidR="007D0F11" w:rsidRPr="00062BD7">
        <w:rPr>
          <w:rStyle w:val="y2iqfc"/>
          <w:lang w:val="en"/>
        </w:rPr>
        <w:t>1</w:t>
      </w:r>
      <w:r w:rsidRPr="00062BD7">
        <w:rPr>
          <w:rStyle w:val="y2iqfc"/>
          <w:lang w:val="en"/>
        </w:rPr>
        <w:t xml:space="preserve">]. The amount of decreasing forest area in Indonesia become the reason for the importance of </w:t>
      </w:r>
      <w:r w:rsidRPr="00062BD7">
        <w:rPr>
          <w:rStyle w:val="y2iqfc"/>
          <w:lang w:val="en"/>
        </w:rPr>
        <w:lastRenderedPageBreak/>
        <w:t>managing the problems to</w:t>
      </w:r>
      <w:r w:rsidRPr="00062BD7">
        <w:rPr>
          <w:rStyle w:val="Heading4Char"/>
          <w:lang w:val="en"/>
        </w:rPr>
        <w:t xml:space="preserve"> </w:t>
      </w:r>
      <w:r w:rsidRPr="00062BD7">
        <w:rPr>
          <w:rStyle w:val="y2iqfc"/>
          <w:lang w:val="en"/>
        </w:rPr>
        <w:t>maintaining forest area in Indonesia.</w:t>
      </w:r>
    </w:p>
    <w:p w:rsidR="00DC34DE" w:rsidRPr="00062BD7" w:rsidRDefault="00DC34DE" w:rsidP="00062BD7">
      <w:pPr>
        <w:autoSpaceDE w:val="0"/>
        <w:autoSpaceDN w:val="0"/>
        <w:adjustRightInd w:val="0"/>
        <w:ind w:firstLine="360"/>
      </w:pPr>
      <w:r w:rsidRPr="00062BD7">
        <w:rPr>
          <w:rStyle w:val="y2iqfc"/>
          <w:lang w:val="en"/>
        </w:rPr>
        <w:t xml:space="preserve">One of the conservation areas in South Sumatra Province that is currently deal with serious threats is Dangku Wildlife Reserve which is located in </w:t>
      </w:r>
      <w:r w:rsidRPr="00062BD7">
        <w:rPr>
          <w:rStyle w:val="y2iqfc"/>
          <w:lang w:val="en"/>
        </w:rPr>
        <w:lastRenderedPageBreak/>
        <w:t>Musi Banyuasin Regency. The conversion and encroachment of forest areas is one of the serious problems that until now has not been able to be resolved properly.</w:t>
      </w:r>
    </w:p>
    <w:p w:rsidR="00DC34DE" w:rsidRPr="00062BD7" w:rsidRDefault="00DC34DE" w:rsidP="00062BD7">
      <w:pPr>
        <w:autoSpaceDE w:val="0"/>
        <w:autoSpaceDN w:val="0"/>
        <w:adjustRightInd w:val="0"/>
        <w:ind w:firstLine="360"/>
      </w:pPr>
      <w:r w:rsidRPr="00062BD7">
        <w:rPr>
          <w:rStyle w:val="y2iqfc"/>
          <w:lang w:val="en"/>
        </w:rPr>
        <w:t>The damage of the Dangku Wildlife Reserve area has started significantly since 2011. This can be seen from the increasing area of ​​the settlements, dry land agriculture, plantations, and open land in Dangku Wildlife Reserve at that time. This condition increased sharply in 2015 and even up to 2017.</w:t>
      </w:r>
    </w:p>
    <w:p w:rsidR="00DC34DE" w:rsidRPr="00062BD7" w:rsidRDefault="00DC34DE" w:rsidP="00062BD7">
      <w:pPr>
        <w:autoSpaceDE w:val="0"/>
        <w:autoSpaceDN w:val="0"/>
        <w:adjustRightInd w:val="0"/>
        <w:ind w:firstLine="360"/>
        <w:rPr>
          <w:rStyle w:val="y2iqfc"/>
          <w:lang w:val="en"/>
        </w:rPr>
      </w:pPr>
      <w:r w:rsidRPr="00062BD7">
        <w:rPr>
          <w:rStyle w:val="y2iqfc"/>
          <w:lang w:val="en"/>
        </w:rPr>
        <w:lastRenderedPageBreak/>
        <w:t xml:space="preserve">Based on the land cover analysis by satellite imagery, total damage area of Dangku Wildlife Reserve in 2017 approximately 64% of the total area or equivalent to ​​30,715.86 hectares. The cause of damage is dominated by conversion of forest to dryland agriculture, plantations, and settlements </w:t>
      </w:r>
      <w:r w:rsidR="007D0F11" w:rsidRPr="00062BD7">
        <w:rPr>
          <w:szCs w:val="22"/>
        </w:rPr>
        <w:t>[2</w:t>
      </w:r>
      <w:r w:rsidR="00462B61" w:rsidRPr="00062BD7">
        <w:rPr>
          <w:szCs w:val="22"/>
        </w:rPr>
        <w:t>]</w:t>
      </w:r>
      <w:r w:rsidRPr="00062BD7">
        <w:rPr>
          <w:szCs w:val="22"/>
        </w:rPr>
        <w:t xml:space="preserve">. </w:t>
      </w:r>
      <w:r w:rsidRPr="00062BD7">
        <w:rPr>
          <w:rStyle w:val="y2iqfc"/>
          <w:lang w:val="en"/>
        </w:rPr>
        <w:t>Encroachment and conversion of conservation areas into settlements and agricultural land is one of the causes of the degradation of conservation forest areas in Dangku Wildlife Reserve.</w:t>
      </w:r>
    </w:p>
    <w:p w:rsidR="007D0F11" w:rsidRDefault="007D0F11" w:rsidP="007D0F11">
      <w:pPr>
        <w:keepNext/>
        <w:jc w:val="center"/>
        <w:sectPr w:rsidR="007D0F11" w:rsidSect="007D0F11">
          <w:type w:val="continuous"/>
          <w:pgSz w:w="11907" w:h="16840" w:code="9"/>
          <w:pgMar w:top="1134" w:right="1134" w:bottom="1134" w:left="1134" w:header="567" w:footer="567" w:gutter="0"/>
          <w:cols w:num="2" w:space="461"/>
        </w:sectPr>
      </w:pPr>
    </w:p>
    <w:p w:rsidR="007D0F11" w:rsidRDefault="007D0F11" w:rsidP="007D0F11">
      <w:pPr>
        <w:keepNext/>
        <w:jc w:val="center"/>
        <w:rPr>
          <w:noProof/>
          <w:szCs w:val="24"/>
        </w:rPr>
      </w:pPr>
      <w:r>
        <w:rPr>
          <w:noProof/>
        </w:rPr>
        <w:lastRenderedPageBreak/>
        <mc:AlternateContent>
          <mc:Choice Requires="wps">
            <w:drawing>
              <wp:anchor distT="0" distB="0" distL="114300" distR="114300" simplePos="0" relativeHeight="251669504" behindDoc="0" locked="0" layoutInCell="1" allowOverlap="1" wp14:anchorId="293AAB8C" wp14:editId="4AD3E28A">
                <wp:simplePos x="0" y="0"/>
                <wp:positionH relativeFrom="column">
                  <wp:posOffset>3322955</wp:posOffset>
                </wp:positionH>
                <wp:positionV relativeFrom="paragraph">
                  <wp:posOffset>2277907</wp:posOffset>
                </wp:positionV>
                <wp:extent cx="882502"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1403985"/>
                        </a:xfrm>
                        <a:prstGeom prst="rect">
                          <a:avLst/>
                        </a:prstGeom>
                        <a:noFill/>
                        <a:ln w="9525">
                          <a:noFill/>
                          <a:miter lim="800000"/>
                          <a:headEnd/>
                          <a:tailEnd/>
                        </a:ln>
                      </wps:spPr>
                      <wps:txbx>
                        <w:txbxContent>
                          <w:p w:rsidR="007D0F11" w:rsidRPr="00DC1E52" w:rsidRDefault="007D0F11" w:rsidP="007D0F11">
                            <w:pPr>
                              <w:jc w:val="center"/>
                              <w:rPr>
                                <w:b/>
                                <w:sz w:val="20"/>
                              </w:rPr>
                            </w:pPr>
                            <w:r w:rsidRPr="00DC1E52">
                              <w:rPr>
                                <w:b/>
                              </w:rPr>
                              <w:t xml:space="preserve">Research location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65pt;margin-top:179.35pt;width:6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" filled="f" stroked="f">
                <v:textbox style="mso-fit-shape-to-text:t">
                  <w:txbxContent>
                    <w:p w:rsidR="007D0F11" w:rsidRPr="00DC1E52" w:rsidRDefault="007D0F11" w:rsidP="007D0F11">
                      <w:pPr>
                        <w:jc w:val="center"/>
                        <w:rPr>
                          <w:b/>
                          <w:sz w:val="20"/>
                        </w:rPr>
                      </w:pPr>
                      <w:r w:rsidRPr="00DC1E52">
                        <w:rPr>
                          <w:b/>
                        </w:rPr>
                        <w:t xml:space="preserve">Research location </w:t>
                      </w:r>
                    </w:p>
                  </w:txbxContent>
                </v:textbox>
              </v:shape>
            </w:pict>
          </mc:Fallback>
        </mc:AlternateContent>
      </w:r>
      <w:r>
        <w:rPr>
          <w:noProof/>
          <w:szCs w:val="24"/>
        </w:rPr>
        <mc:AlternateContent>
          <mc:Choice Requires="wps">
            <w:drawing>
              <wp:anchor distT="0" distB="0" distL="114300" distR="114300" simplePos="0" relativeHeight="251668480" behindDoc="0" locked="0" layoutInCell="1" allowOverlap="1" wp14:anchorId="3DA6A951" wp14:editId="3DBA5275">
                <wp:simplePos x="0" y="0"/>
                <wp:positionH relativeFrom="column">
                  <wp:posOffset>2998308</wp:posOffset>
                </wp:positionH>
                <wp:positionV relativeFrom="paragraph">
                  <wp:posOffset>1709420</wp:posOffset>
                </wp:positionV>
                <wp:extent cx="365760" cy="317500"/>
                <wp:effectExtent l="0" t="0" r="396240" b="330200"/>
                <wp:wrapNone/>
                <wp:docPr id="22" name="Line Callout 1 22"/>
                <wp:cNvGraphicFramePr/>
                <a:graphic xmlns:a="http://schemas.openxmlformats.org/drawingml/2006/main">
                  <a:graphicData uri="http://schemas.microsoft.com/office/word/2010/wordprocessingShape">
                    <wps:wsp>
                      <wps:cNvSpPr/>
                      <wps:spPr>
                        <a:xfrm>
                          <a:off x="0" y="0"/>
                          <a:ext cx="365760" cy="317500"/>
                        </a:xfrm>
                        <a:prstGeom prst="borderCallout1">
                          <a:avLst>
                            <a:gd name="adj1" fmla="val 58820"/>
                            <a:gd name="adj2" fmla="val 104710"/>
                            <a:gd name="adj3" fmla="val 191403"/>
                            <a:gd name="adj4" fmla="val 20068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0F11" w:rsidRDefault="007D0F11" w:rsidP="007D0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2" o:spid="_x0000_s1027" type="#_x0000_t47" style="position:absolute;left:0;text-align:left;margin-left:236.1pt;margin-top:134.6pt;width:28.8pt;height: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" adj="43348,41343,22617,12705" filled="f" strokecolor="black [3213]" strokeweight="2pt">
                <v:textbox>
                  <w:txbxContent>
                    <w:p w:rsidR="007D0F11" w:rsidRDefault="007D0F11" w:rsidP="007D0F11">
                      <w:pPr>
                        <w:jc w:val="center"/>
                      </w:pPr>
                    </w:p>
                  </w:txbxContent>
                </v:textbox>
                <o:callout v:ext="edit" minusx="t" minusy="t"/>
              </v:shape>
            </w:pict>
          </mc:Fallback>
        </mc:AlternateContent>
      </w:r>
    </w:p>
    <w:p w:rsidR="007D0F11" w:rsidRDefault="007D0F11" w:rsidP="007D0F11">
      <w:pPr>
        <w:keepNext/>
        <w:jc w:val="center"/>
      </w:pPr>
      <w:r w:rsidRPr="00197E09">
        <w:rPr>
          <w:noProof/>
          <w:szCs w:val="24"/>
        </w:rPr>
        <w:drawing>
          <wp:inline distT="0" distB="0" distL="0" distR="0" wp14:anchorId="2FFA17AA" wp14:editId="286AA156">
            <wp:extent cx="4104167" cy="3138568"/>
            <wp:effectExtent l="19050" t="19050" r="10795" b="24130"/>
            <wp:docPr id="21" name="Picture 2" descr="D:\#THESIS!!!\Referensi\BKSDA Sumsel Selected\Mas Taufan\Peta Tutupan Lahan Role Model\Hasil\PL 2017 dang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D:\#THESIS!!!\Referensi\BKSDA Sumsel Selected\Mas Taufan\Peta Tutupan Lahan Role Model\Hasil\PL 2017 dangku.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2607" t="1777" r="4365" b="3367"/>
                    <a:stretch/>
                  </pic:blipFill>
                  <pic:spPr bwMode="auto">
                    <a:xfrm>
                      <a:off x="0" y="0"/>
                      <a:ext cx="4108091" cy="3141569"/>
                    </a:xfrm>
                    <a:prstGeom prst="rect">
                      <a:avLst/>
                    </a:prstGeom>
                    <a:noFill/>
                    <a:ln>
                      <a:solidFill>
                        <a:schemeClr val="tx1"/>
                      </a:solidFill>
                    </a:ln>
                    <a:extLst/>
                  </pic:spPr>
                </pic:pic>
              </a:graphicData>
            </a:graphic>
          </wp:inline>
        </w:drawing>
      </w:r>
    </w:p>
    <w:p w:rsidR="007D0F11" w:rsidRPr="00B81CE1" w:rsidRDefault="007D0F11" w:rsidP="007D0F11">
      <w:pPr>
        <w:pStyle w:val="Heading1"/>
        <w:spacing w:before="0"/>
        <w:jc w:val="center"/>
        <w:rPr>
          <w:rFonts w:ascii="Times New Roman" w:eastAsia="Times New Roman" w:hAnsi="Times New Roman" w:cs="Times New Roman"/>
          <w:b w:val="0"/>
          <w:color w:val="auto"/>
          <w:kern w:val="36"/>
          <w:sz w:val="18"/>
          <w:szCs w:val="18"/>
        </w:rPr>
      </w:pPr>
      <w:r w:rsidRPr="00B81CE1">
        <w:rPr>
          <w:rFonts w:ascii="Times New Roman" w:hAnsi="Times New Roman" w:cs="Times New Roman"/>
          <w:b w:val="0"/>
          <w:color w:val="auto"/>
          <w:sz w:val="18"/>
          <w:szCs w:val="18"/>
        </w:rPr>
        <w:t xml:space="preserve">Source: </w:t>
      </w:r>
      <w:r w:rsidRPr="00B81CE1">
        <w:rPr>
          <w:rFonts w:ascii="Times New Roman" w:eastAsia="Times New Roman" w:hAnsi="Times New Roman" w:cs="Times New Roman"/>
          <w:b w:val="0"/>
          <w:color w:val="auto"/>
          <w:kern w:val="36"/>
          <w:sz w:val="18"/>
          <w:szCs w:val="18"/>
        </w:rPr>
        <w:t>Directorate General of Nature Resources and Ecosystem Conservation</w:t>
      </w:r>
    </w:p>
    <w:p w:rsidR="007D0F11" w:rsidRPr="00B81CE1" w:rsidRDefault="007D0F11" w:rsidP="007D0F11">
      <w:pPr>
        <w:keepNext/>
        <w:jc w:val="center"/>
        <w:rPr>
          <w:sz w:val="18"/>
        </w:rPr>
      </w:pPr>
    </w:p>
    <w:p w:rsidR="007D0F11" w:rsidRPr="00B81CE1" w:rsidRDefault="007D0F11" w:rsidP="007D0F11">
      <w:pPr>
        <w:pStyle w:val="Caption"/>
        <w:tabs>
          <w:tab w:val="left" w:pos="1260"/>
        </w:tabs>
        <w:spacing w:before="0" w:after="0"/>
        <w:ind w:left="720" w:hanging="720"/>
        <w:jc w:val="center"/>
        <w:rPr>
          <w:b/>
          <w:i/>
        </w:rPr>
      </w:pPr>
      <w:bookmarkStart w:id="0" w:name="_Toc47631391"/>
      <w:r w:rsidRPr="00B81CE1">
        <w:rPr>
          <w:b/>
          <w:i/>
        </w:rPr>
        <w:t xml:space="preserve">Figure 1. </w:t>
      </w:r>
      <w:bookmarkEnd w:id="0"/>
      <w:r w:rsidRPr="00B81CE1">
        <w:rPr>
          <w:b/>
          <w:i/>
        </w:rPr>
        <w:t>Research location map</w:t>
      </w:r>
    </w:p>
    <w:p w:rsidR="007D0F11" w:rsidRDefault="007D0F11" w:rsidP="007D0F11">
      <w:pPr>
        <w:keepNext/>
        <w:jc w:val="center"/>
      </w:pPr>
    </w:p>
    <w:p w:rsidR="007D0F11" w:rsidRDefault="007D0F11" w:rsidP="007D0F11">
      <w:pPr>
        <w:keepNext/>
        <w:jc w:val="center"/>
        <w:sectPr w:rsidR="007D0F11" w:rsidSect="00BD3937">
          <w:type w:val="continuous"/>
          <w:pgSz w:w="11907" w:h="16840" w:code="9"/>
          <w:pgMar w:top="1134" w:right="1134" w:bottom="1134" w:left="1134" w:header="567" w:footer="567" w:gutter="0"/>
          <w:cols w:space="461"/>
        </w:sectPr>
      </w:pPr>
    </w:p>
    <w:p w:rsidR="00DC34DE" w:rsidRPr="00062BD7" w:rsidRDefault="00DC34DE" w:rsidP="00062BD7">
      <w:pPr>
        <w:autoSpaceDE w:val="0"/>
        <w:autoSpaceDN w:val="0"/>
        <w:adjustRightInd w:val="0"/>
        <w:ind w:firstLine="360"/>
        <w:rPr>
          <w:szCs w:val="22"/>
        </w:rPr>
      </w:pPr>
      <w:r w:rsidRPr="00062BD7">
        <w:rPr>
          <w:rStyle w:val="y2iqfc"/>
          <w:szCs w:val="22"/>
          <w:lang w:val="en"/>
        </w:rPr>
        <w:lastRenderedPageBreak/>
        <w:t>Ecosystem restoration is one of the right steps to restore the degraded conservation forest areas. Ecosystem restoration activities are long-term and continuous activities until the area can return to its original function.</w:t>
      </w:r>
    </w:p>
    <w:p w:rsidR="00462B61" w:rsidRPr="00462B61" w:rsidRDefault="00DC34DE" w:rsidP="00062BD7">
      <w:pPr>
        <w:autoSpaceDE w:val="0"/>
        <w:autoSpaceDN w:val="0"/>
        <w:adjustRightInd w:val="0"/>
        <w:ind w:firstLine="360"/>
        <w:rPr>
          <w:szCs w:val="22"/>
        </w:rPr>
      </w:pPr>
      <w:r w:rsidRPr="00062BD7">
        <w:rPr>
          <w:rStyle w:val="y2iqfc"/>
          <w:szCs w:val="22"/>
          <w:lang w:val="en"/>
        </w:rPr>
        <w:t xml:space="preserve">In response to this forest encroachment problem, the efforts made by the South Sumatra </w:t>
      </w:r>
      <w:r w:rsidRPr="00062BD7">
        <w:rPr>
          <w:szCs w:val="22"/>
        </w:rPr>
        <w:t>Agency for Conservation of Natural Resources</w:t>
      </w:r>
      <w:r w:rsidRPr="00062BD7">
        <w:rPr>
          <w:rStyle w:val="y2iqfc"/>
          <w:szCs w:val="22"/>
          <w:lang w:val="en"/>
        </w:rPr>
        <w:t xml:space="preserve"> (BKSDA Sumsel) as the area manager are implementing a participatory ecosystem restoration program at Dangku Wildlife Reserve which has been implemented since 2017.</w:t>
      </w:r>
      <w:r w:rsidR="003C1171" w:rsidRPr="00062BD7">
        <w:rPr>
          <w:rStyle w:val="y2iqfc"/>
          <w:szCs w:val="22"/>
          <w:lang w:val="en"/>
        </w:rPr>
        <w:t xml:space="preserve"> </w:t>
      </w:r>
      <w:r w:rsidR="00462B61" w:rsidRPr="00062BD7">
        <w:rPr>
          <w:rStyle w:val="y2iqfc"/>
          <w:szCs w:val="22"/>
          <w:lang w:val="en"/>
        </w:rPr>
        <w:t>A</w:t>
      </w:r>
      <w:r w:rsidR="00462B61" w:rsidRPr="00062BD7">
        <w:rPr>
          <w:szCs w:val="22"/>
          <w:lang w:val="en"/>
        </w:rPr>
        <w:t xml:space="preserve"> participatory approach in natural resource management is expected to strengthen the capacity of communities living around natural resources to manage these resources</w:t>
      </w:r>
      <w:r w:rsidR="007D0F11" w:rsidRPr="00062BD7">
        <w:rPr>
          <w:szCs w:val="22"/>
          <w:lang w:val="en"/>
        </w:rPr>
        <w:t xml:space="preserve"> [3</w:t>
      </w:r>
      <w:r w:rsidR="00462B61" w:rsidRPr="00062BD7">
        <w:rPr>
          <w:szCs w:val="22"/>
          <w:lang w:val="en"/>
        </w:rPr>
        <w:t>].</w:t>
      </w:r>
    </w:p>
    <w:p w:rsidR="00B73F86" w:rsidRPr="00062BD7" w:rsidRDefault="00B73F86" w:rsidP="00062BD7">
      <w:pPr>
        <w:autoSpaceDE w:val="0"/>
        <w:autoSpaceDN w:val="0"/>
        <w:adjustRightInd w:val="0"/>
        <w:ind w:firstLine="360"/>
        <w:rPr>
          <w:rStyle w:val="y2iqfc"/>
          <w:szCs w:val="22"/>
          <w:lang w:val="en"/>
        </w:rPr>
      </w:pPr>
      <w:r w:rsidRPr="00062BD7">
        <w:rPr>
          <w:rStyle w:val="y2iqfc"/>
          <w:szCs w:val="22"/>
          <w:lang w:val="en"/>
        </w:rPr>
        <w:t xml:space="preserve">The implementation of this program is expected to be a new way and solution to the problem of encroachment on conservation forest areas as well as having an impact on the restoration of forest ecosystems and maintaining the function of </w:t>
      </w:r>
      <w:r w:rsidRPr="00062BD7">
        <w:rPr>
          <w:rStyle w:val="y2iqfc"/>
          <w:szCs w:val="22"/>
          <w:lang w:val="en"/>
        </w:rPr>
        <w:lastRenderedPageBreak/>
        <w:t>conservation forest areas as well as improving the economy of the community in this area.</w:t>
      </w:r>
    </w:p>
    <w:p w:rsidR="00B73F86" w:rsidRPr="00062BD7" w:rsidRDefault="00B73F86" w:rsidP="00062BD7">
      <w:pPr>
        <w:autoSpaceDE w:val="0"/>
        <w:autoSpaceDN w:val="0"/>
        <w:adjustRightInd w:val="0"/>
        <w:ind w:firstLine="360"/>
        <w:rPr>
          <w:szCs w:val="22"/>
        </w:rPr>
      </w:pPr>
      <w:r w:rsidRPr="00062BD7">
        <w:rPr>
          <w:rStyle w:val="y2iqfc"/>
          <w:szCs w:val="22"/>
          <w:lang w:val="en"/>
        </w:rPr>
        <w:t xml:space="preserve">The participatory ecosystem restoration program through community involvement has shown positive changes, it can be seen from the decreasing of encroachment forest area in Dangku Wildlife Reserve. Based on the results of the periodic encroacher hut inventory conducted by the South Sumatra </w:t>
      </w:r>
      <w:r w:rsidRPr="00062BD7">
        <w:rPr>
          <w:szCs w:val="22"/>
        </w:rPr>
        <w:t>Agency for Conservation of Natural Resources</w:t>
      </w:r>
      <w:r w:rsidRPr="00062BD7">
        <w:rPr>
          <w:rStyle w:val="y2iqfc"/>
          <w:szCs w:val="22"/>
          <w:lang w:val="en"/>
        </w:rPr>
        <w:t xml:space="preserve"> (BKSDA Sumsel), there has been a 30% decrease in the number of encroacher hut after the program has been running for two years. This program needs to be continuously developed by the government so that it can be applied in other conservation areas in Indonesia that have similar problems.</w:t>
      </w:r>
    </w:p>
    <w:p w:rsidR="00B73F86" w:rsidRPr="00062BD7" w:rsidRDefault="00B73F86" w:rsidP="00062BD7">
      <w:pPr>
        <w:autoSpaceDE w:val="0"/>
        <w:autoSpaceDN w:val="0"/>
        <w:adjustRightInd w:val="0"/>
        <w:ind w:firstLine="360"/>
        <w:rPr>
          <w:szCs w:val="22"/>
        </w:rPr>
      </w:pPr>
      <w:r w:rsidRPr="00062BD7">
        <w:rPr>
          <w:rStyle w:val="y2iqfc"/>
          <w:szCs w:val="22"/>
          <w:lang w:val="en"/>
        </w:rPr>
        <w:t>In order to find out the factors that influence the program, it is important to conduct research on the perception and participation of the encroacher communities in supporting the participatory ecosystem restoration program at Dangku Wildlife Reserve.</w:t>
      </w:r>
    </w:p>
    <w:p w:rsidR="007D0F11" w:rsidRPr="00062BD7" w:rsidRDefault="00B73F86" w:rsidP="00062BD7">
      <w:pPr>
        <w:autoSpaceDE w:val="0"/>
        <w:autoSpaceDN w:val="0"/>
        <w:adjustRightInd w:val="0"/>
        <w:ind w:firstLine="360"/>
        <w:rPr>
          <w:rStyle w:val="y2iqfc"/>
          <w:szCs w:val="22"/>
          <w:lang w:val="en"/>
        </w:rPr>
      </w:pPr>
      <w:r w:rsidRPr="00062BD7">
        <w:rPr>
          <w:rStyle w:val="y2iqfc"/>
          <w:szCs w:val="22"/>
          <w:lang w:val="en"/>
        </w:rPr>
        <w:lastRenderedPageBreak/>
        <w:t>This research is expected to provide additional information, lessons learned, suggestions and input</w:t>
      </w:r>
      <w:r w:rsidR="007D0F11" w:rsidRPr="00062BD7">
        <w:rPr>
          <w:rStyle w:val="y2iqfc"/>
          <w:szCs w:val="22"/>
          <w:lang w:val="en"/>
        </w:rPr>
        <w:t xml:space="preserve"> </w:t>
      </w:r>
      <w:r w:rsidR="007D0F11" w:rsidRPr="00062BD7">
        <w:rPr>
          <w:rStyle w:val="y2iqfc"/>
          <w:szCs w:val="22"/>
          <w:lang w:val="en"/>
        </w:rPr>
        <w:t>to the government in making comprehensive policies and regulations in accordance with real conditions and needs in the field. Especially in an effort to restore conservation areas by increasing the empowerment and welfare of communities whose lives depend on forest areas.</w:t>
      </w:r>
    </w:p>
    <w:p w:rsidR="007D0F11" w:rsidRDefault="007D0F11" w:rsidP="00062BD7">
      <w:pPr>
        <w:autoSpaceDE w:val="0"/>
        <w:autoSpaceDN w:val="0"/>
        <w:adjustRightInd w:val="0"/>
        <w:ind w:firstLine="360"/>
        <w:rPr>
          <w:rStyle w:val="y2iqfc"/>
          <w:lang w:val="en"/>
        </w:rPr>
      </w:pPr>
      <w:r w:rsidRPr="00062BD7">
        <w:rPr>
          <w:szCs w:val="22"/>
        </w:rPr>
        <w:t xml:space="preserve">The purpose of this study was to determine the </w:t>
      </w:r>
      <w:r w:rsidRPr="00062BD7">
        <w:rPr>
          <w:rStyle w:val="y2iqfc"/>
          <w:szCs w:val="22"/>
          <w:lang w:val="en"/>
        </w:rPr>
        <w:t>perceptions and participation level of the forest encroachers in Sungai Petai area in the participatory ecosystem restoration program in Dangku Wildlife Reserve.</w:t>
      </w:r>
    </w:p>
    <w:p w:rsidR="007D0F11" w:rsidRDefault="007D0F11" w:rsidP="007D0F11">
      <w:pPr>
        <w:pStyle w:val="Default"/>
        <w:spacing w:line="276" w:lineRule="auto"/>
        <w:rPr>
          <w:b/>
          <w:bCs/>
          <w:color w:val="auto"/>
        </w:rPr>
      </w:pPr>
    </w:p>
    <w:p w:rsidR="00BD3937" w:rsidRPr="00C73272" w:rsidRDefault="00BD3937" w:rsidP="00062BD7">
      <w:pPr>
        <w:pStyle w:val="Default"/>
        <w:spacing w:line="276" w:lineRule="auto"/>
        <w:rPr>
          <w:color w:val="auto"/>
        </w:rPr>
      </w:pPr>
      <w:r w:rsidRPr="00C73272">
        <w:rPr>
          <w:b/>
          <w:bCs/>
          <w:color w:val="auto"/>
        </w:rPr>
        <w:t xml:space="preserve">2. </w:t>
      </w:r>
      <w:r w:rsidRPr="00C73272">
        <w:rPr>
          <w:b/>
          <w:color w:val="auto"/>
          <w:kern w:val="28"/>
        </w:rPr>
        <w:t>Material and Methods</w:t>
      </w:r>
    </w:p>
    <w:p w:rsidR="00BD3937" w:rsidRPr="00062BD7" w:rsidRDefault="00BD3937" w:rsidP="00062BD7">
      <w:pPr>
        <w:autoSpaceDE w:val="0"/>
        <w:autoSpaceDN w:val="0"/>
        <w:adjustRightInd w:val="0"/>
        <w:rPr>
          <w:i/>
          <w:iCs/>
          <w:szCs w:val="22"/>
        </w:rPr>
      </w:pPr>
      <w:r w:rsidRPr="00062BD7">
        <w:rPr>
          <w:i/>
          <w:kern w:val="28"/>
          <w:szCs w:val="22"/>
        </w:rPr>
        <w:t xml:space="preserve">2.1. </w:t>
      </w:r>
      <w:r w:rsidRPr="00062BD7">
        <w:rPr>
          <w:i/>
          <w:iCs/>
          <w:szCs w:val="22"/>
        </w:rPr>
        <w:t>Material and Instrument</w:t>
      </w:r>
    </w:p>
    <w:p w:rsidR="00BD3937" w:rsidRPr="00062BD7" w:rsidRDefault="00BD3937" w:rsidP="00062BD7">
      <w:pPr>
        <w:autoSpaceDE w:val="0"/>
        <w:autoSpaceDN w:val="0"/>
        <w:adjustRightInd w:val="0"/>
        <w:ind w:firstLine="360"/>
        <w:rPr>
          <w:rStyle w:val="y2iqfc"/>
          <w:szCs w:val="22"/>
          <w:lang w:val="en"/>
        </w:rPr>
      </w:pPr>
      <w:r w:rsidRPr="00062BD7">
        <w:rPr>
          <w:rStyle w:val="y2iqfc"/>
          <w:szCs w:val="22"/>
          <w:lang w:val="en"/>
        </w:rPr>
        <w:t xml:space="preserve">This research is a survey research that uses respondents as a sample of a population with a questionnaire as the main tools of data collection. </w:t>
      </w:r>
      <w:r w:rsidRPr="00062BD7">
        <w:rPr>
          <w:szCs w:val="22"/>
          <w:lang w:val="en"/>
        </w:rPr>
        <w:t xml:space="preserve">The population of this research is the entire community of </w:t>
      </w:r>
      <w:r w:rsidRPr="00062BD7">
        <w:rPr>
          <w:rStyle w:val="y2iqfc"/>
          <w:szCs w:val="22"/>
          <w:lang w:val="en"/>
        </w:rPr>
        <w:t xml:space="preserve">forest encroachers </w:t>
      </w:r>
      <w:r w:rsidRPr="00062BD7">
        <w:rPr>
          <w:szCs w:val="22"/>
          <w:lang w:val="en"/>
        </w:rPr>
        <w:t xml:space="preserve">who live in the Sungai Petai area, </w:t>
      </w:r>
      <w:r w:rsidRPr="00062BD7">
        <w:rPr>
          <w:rStyle w:val="y2iqfc"/>
          <w:szCs w:val="22"/>
          <w:lang w:val="en"/>
        </w:rPr>
        <w:t>Dangku Wildlife Reserve</w:t>
      </w:r>
      <w:r w:rsidRPr="00062BD7">
        <w:rPr>
          <w:szCs w:val="22"/>
          <w:lang w:val="en"/>
        </w:rPr>
        <w:t xml:space="preserve">, Musi Banyuasin Regency, South Sumatra Province. The location was chosen because it is a residential area of forest encroacher communities which is the target of a participatory forest ecosystem restoration program implemented by the </w:t>
      </w:r>
      <w:r w:rsidRPr="00062BD7">
        <w:rPr>
          <w:rStyle w:val="y2iqfc"/>
          <w:szCs w:val="22"/>
          <w:lang w:val="en"/>
        </w:rPr>
        <w:t xml:space="preserve">South Sumatra </w:t>
      </w:r>
      <w:r w:rsidRPr="00062BD7">
        <w:rPr>
          <w:szCs w:val="22"/>
        </w:rPr>
        <w:t>Agency for Conservation of Natural Resources</w:t>
      </w:r>
      <w:r w:rsidRPr="00062BD7">
        <w:rPr>
          <w:rStyle w:val="y2iqfc"/>
          <w:szCs w:val="22"/>
          <w:lang w:val="en"/>
        </w:rPr>
        <w:t xml:space="preserve"> (BKSDA Sumsel).</w:t>
      </w:r>
    </w:p>
    <w:p w:rsidR="00BD3937" w:rsidRPr="00062BD7" w:rsidRDefault="00BD3937" w:rsidP="00062BD7">
      <w:pPr>
        <w:autoSpaceDE w:val="0"/>
        <w:autoSpaceDN w:val="0"/>
        <w:adjustRightInd w:val="0"/>
        <w:ind w:firstLine="360"/>
        <w:rPr>
          <w:rFonts w:ascii="Courier New" w:hAnsi="Courier New" w:cs="Courier New"/>
          <w:szCs w:val="22"/>
        </w:rPr>
      </w:pPr>
      <w:r w:rsidRPr="00062BD7">
        <w:rPr>
          <w:szCs w:val="22"/>
          <w:lang w:val="en"/>
        </w:rPr>
        <w:t>Based on the results of the census of the encroaching communities conducted by BKSDA Sumsel in 2019 and supported by data verification in 2020, there were 170 families living in the area. The sample or target respondent in this study is the patriarch of the family who is a representation of a family where usually individuals or family members who are in a family tend to follow the opinions and decisions of a patriarch in a family.</w:t>
      </w:r>
    </w:p>
    <w:p w:rsidR="00BD3937" w:rsidRPr="00062BD7" w:rsidRDefault="00BD3937" w:rsidP="00062BD7">
      <w:pPr>
        <w:autoSpaceDE w:val="0"/>
        <w:autoSpaceDN w:val="0"/>
        <w:adjustRightInd w:val="0"/>
        <w:ind w:firstLine="360"/>
        <w:rPr>
          <w:szCs w:val="22"/>
        </w:rPr>
      </w:pPr>
      <w:r w:rsidRPr="00062BD7">
        <w:rPr>
          <w:szCs w:val="22"/>
          <w:lang w:val="en"/>
        </w:rPr>
        <w:t>In determining the number of samples in this study, the researcher referred to the table of the number of samples based on the table of Krejcie and Morgan with a 95% confidence level. Based on the table of Krejcie and Morgan, if the total population is 170, the research sample needed is 118 samples.</w:t>
      </w:r>
    </w:p>
    <w:p w:rsidR="00BD3937" w:rsidRPr="00062BD7" w:rsidRDefault="00BD3937" w:rsidP="00062BD7">
      <w:pPr>
        <w:autoSpaceDE w:val="0"/>
        <w:autoSpaceDN w:val="0"/>
        <w:adjustRightInd w:val="0"/>
        <w:ind w:firstLine="360"/>
        <w:rPr>
          <w:szCs w:val="22"/>
        </w:rPr>
      </w:pPr>
      <w:r w:rsidRPr="00062BD7">
        <w:rPr>
          <w:szCs w:val="22"/>
          <w:lang w:val="en"/>
        </w:rPr>
        <w:t xml:space="preserve">The sample selection technique uses a simple random sampling technique with the unit of analysis is the patriarch as the respondent where every respondent in the population has an equal chance of being selected as a sample. The sampling procedure uses a sampling without replacement procedure </w:t>
      </w:r>
      <w:r w:rsidR="007D0F11" w:rsidRPr="00062BD7">
        <w:rPr>
          <w:szCs w:val="22"/>
          <w:lang w:val="en"/>
        </w:rPr>
        <w:t>[4</w:t>
      </w:r>
      <w:r w:rsidR="00462B61" w:rsidRPr="00062BD7">
        <w:rPr>
          <w:szCs w:val="22"/>
          <w:lang w:val="en"/>
        </w:rPr>
        <w:t>].</w:t>
      </w:r>
    </w:p>
    <w:p w:rsidR="00062BD7" w:rsidRPr="00062BD7" w:rsidRDefault="00062BD7" w:rsidP="00062BD7">
      <w:pPr>
        <w:autoSpaceDE w:val="0"/>
        <w:autoSpaceDN w:val="0"/>
        <w:adjustRightInd w:val="0"/>
        <w:ind w:firstLine="360"/>
        <w:rPr>
          <w:rStyle w:val="y2iqfc"/>
          <w:color w:val="FF0000"/>
          <w:szCs w:val="22"/>
          <w:lang w:val="en"/>
        </w:rPr>
      </w:pPr>
    </w:p>
    <w:p w:rsidR="00BD3937" w:rsidRPr="00062BD7" w:rsidRDefault="00BD3937" w:rsidP="00062BD7">
      <w:pPr>
        <w:autoSpaceDE w:val="0"/>
        <w:autoSpaceDN w:val="0"/>
        <w:adjustRightInd w:val="0"/>
        <w:rPr>
          <w:i/>
          <w:szCs w:val="22"/>
        </w:rPr>
      </w:pPr>
      <w:r w:rsidRPr="00062BD7">
        <w:rPr>
          <w:i/>
          <w:szCs w:val="22"/>
        </w:rPr>
        <w:t>2.2. Data Analysis</w:t>
      </w:r>
    </w:p>
    <w:p w:rsidR="00BD3937" w:rsidRPr="00062BD7" w:rsidRDefault="00BD3937" w:rsidP="00062BD7">
      <w:pPr>
        <w:autoSpaceDE w:val="0"/>
        <w:autoSpaceDN w:val="0"/>
        <w:adjustRightInd w:val="0"/>
        <w:ind w:firstLine="360"/>
        <w:rPr>
          <w:rStyle w:val="y2iqfc"/>
          <w:szCs w:val="22"/>
          <w:lang w:val="en"/>
        </w:rPr>
      </w:pPr>
      <w:r w:rsidRPr="00062BD7">
        <w:rPr>
          <w:szCs w:val="22"/>
          <w:lang w:val="en"/>
        </w:rPr>
        <w:t xml:space="preserve">In measuring the perception of the forest encroacher communities, indicators are needed to measure the perception level of the people affected </w:t>
      </w:r>
      <w:r w:rsidRPr="00062BD7">
        <w:rPr>
          <w:szCs w:val="22"/>
          <w:lang w:val="en"/>
        </w:rPr>
        <w:lastRenderedPageBreak/>
        <w:t>by the participatory ecosystem restoration program</w:t>
      </w:r>
      <w:r w:rsidR="003C1171" w:rsidRPr="00062BD7">
        <w:rPr>
          <w:szCs w:val="22"/>
          <w:lang w:val="en"/>
        </w:rPr>
        <w:t>.</w:t>
      </w:r>
      <w:r w:rsidRPr="00062BD7">
        <w:rPr>
          <w:szCs w:val="22"/>
          <w:lang w:val="en"/>
        </w:rPr>
        <w:t xml:space="preserve"> </w:t>
      </w:r>
      <w:r w:rsidR="00462B61" w:rsidRPr="00062BD7">
        <w:rPr>
          <w:rStyle w:val="y2iqfc"/>
          <w:szCs w:val="22"/>
          <w:lang w:val="en"/>
        </w:rPr>
        <w:t xml:space="preserve">In an </w:t>
      </w:r>
      <w:r w:rsidR="00462B61" w:rsidRPr="00062BD7">
        <w:rPr>
          <w:rStyle w:val="y2iqfc"/>
          <w:szCs w:val="22"/>
          <w:lang w:val="en"/>
        </w:rPr>
        <w:t>active program</w:t>
      </w:r>
      <w:r w:rsidR="00462B61" w:rsidRPr="00062BD7">
        <w:rPr>
          <w:rStyle w:val="y2iqfc"/>
          <w:szCs w:val="22"/>
          <w:lang w:val="en"/>
        </w:rPr>
        <w:t>, a good perception is needed from the people involved, because it is the basis for forming attitudes and behavior</w:t>
      </w:r>
      <w:r w:rsidR="007D0F11" w:rsidRPr="00062BD7">
        <w:rPr>
          <w:rStyle w:val="y2iqfc"/>
          <w:szCs w:val="22"/>
          <w:lang w:val="en"/>
        </w:rPr>
        <w:t xml:space="preserve"> [5</w:t>
      </w:r>
      <w:r w:rsidR="00462B61" w:rsidRPr="00062BD7">
        <w:rPr>
          <w:rStyle w:val="y2iqfc"/>
          <w:szCs w:val="22"/>
          <w:lang w:val="en"/>
        </w:rPr>
        <w:t>]</w:t>
      </w:r>
      <w:r w:rsidRPr="00062BD7">
        <w:rPr>
          <w:szCs w:val="22"/>
          <w:lang w:val="en"/>
        </w:rPr>
        <w:t xml:space="preserve">. The indicators are: </w:t>
      </w:r>
      <w:r w:rsidRPr="00062BD7">
        <w:rPr>
          <w:rStyle w:val="y2iqfc"/>
          <w:szCs w:val="22"/>
          <w:lang w:val="en"/>
        </w:rPr>
        <w:t>1)  existence and importance of the Dangku Wildlife Reserve, 2) the existence of conservation programs and partnerships, 3) the existence of farmer groups, 4) social benefits of the program, 5) economic benefits of the program, 6) ecological benefits of the program, 7) program implementation and, 8) community dependence on Dangku Wildlife Reserve.</w:t>
      </w:r>
    </w:p>
    <w:p w:rsidR="00BD3937" w:rsidRPr="00062BD7" w:rsidRDefault="00BD3937" w:rsidP="00062BD7">
      <w:pPr>
        <w:autoSpaceDE w:val="0"/>
        <w:autoSpaceDN w:val="0"/>
        <w:adjustRightInd w:val="0"/>
        <w:ind w:firstLine="360"/>
        <w:rPr>
          <w:szCs w:val="22"/>
          <w:lang w:val="en"/>
        </w:rPr>
      </w:pPr>
      <w:r w:rsidRPr="00062BD7">
        <w:rPr>
          <w:szCs w:val="22"/>
          <w:lang w:val="en"/>
        </w:rPr>
        <w:t>To measure the participation of the forest encroacher communities, indicators are needed to measure the participation level of the people that affected to the participatory ecosystem restoration program</w:t>
      </w:r>
      <w:r w:rsidR="003C1171" w:rsidRPr="00062BD7">
        <w:rPr>
          <w:szCs w:val="22"/>
          <w:lang w:val="en"/>
        </w:rPr>
        <w:t xml:space="preserve">. </w:t>
      </w:r>
      <w:r w:rsidR="00462B61" w:rsidRPr="00062BD7">
        <w:rPr>
          <w:rStyle w:val="y2iqfc"/>
          <w:szCs w:val="22"/>
          <w:lang w:val="en"/>
        </w:rPr>
        <w:t xml:space="preserve">In general, community participation can be seen from the form of participation given by the community in a tangible </w:t>
      </w:r>
      <w:r w:rsidR="00462B61" w:rsidRPr="00062BD7">
        <w:rPr>
          <w:rStyle w:val="y2iqfc"/>
          <w:szCs w:val="22"/>
          <w:lang w:val="en"/>
        </w:rPr>
        <w:t>way</w:t>
      </w:r>
      <w:r w:rsidR="00462B61" w:rsidRPr="00062BD7">
        <w:rPr>
          <w:rStyle w:val="y2iqfc"/>
          <w:szCs w:val="22"/>
          <w:lang w:val="en"/>
        </w:rPr>
        <w:t xml:space="preserve"> (having a form) and also in the form of participation given in an intangible </w:t>
      </w:r>
      <w:r w:rsidR="00462B61" w:rsidRPr="00062BD7">
        <w:rPr>
          <w:rStyle w:val="y2iqfc"/>
          <w:szCs w:val="22"/>
          <w:lang w:val="en"/>
        </w:rPr>
        <w:t>way</w:t>
      </w:r>
      <w:r w:rsidR="00462B61" w:rsidRPr="00062BD7">
        <w:rPr>
          <w:rStyle w:val="y2iqfc"/>
          <w:szCs w:val="22"/>
          <w:lang w:val="en"/>
        </w:rPr>
        <w:t xml:space="preserve"> (abstract)</w:t>
      </w:r>
      <w:r w:rsidR="007D0F11" w:rsidRPr="00062BD7">
        <w:rPr>
          <w:rStyle w:val="y2iqfc"/>
          <w:szCs w:val="22"/>
          <w:lang w:val="en"/>
        </w:rPr>
        <w:t xml:space="preserve"> [6</w:t>
      </w:r>
      <w:r w:rsidR="00462B61" w:rsidRPr="00062BD7">
        <w:rPr>
          <w:rStyle w:val="y2iqfc"/>
          <w:szCs w:val="22"/>
          <w:lang w:val="en"/>
        </w:rPr>
        <w:t>]</w:t>
      </w:r>
      <w:r w:rsidR="00462B61" w:rsidRPr="00062BD7">
        <w:rPr>
          <w:rStyle w:val="y2iqfc"/>
          <w:szCs w:val="22"/>
          <w:lang w:val="en"/>
        </w:rPr>
        <w:t>.</w:t>
      </w:r>
      <w:r w:rsidR="00462B61" w:rsidRPr="00062BD7">
        <w:rPr>
          <w:rStyle w:val="y2iqfc"/>
          <w:szCs w:val="22"/>
          <w:lang w:val="en"/>
        </w:rPr>
        <w:t xml:space="preserve"> </w:t>
      </w:r>
      <w:r w:rsidRPr="00062BD7">
        <w:rPr>
          <w:szCs w:val="22"/>
          <w:lang w:val="en"/>
        </w:rPr>
        <w:t xml:space="preserve">The indicators </w:t>
      </w:r>
      <w:r w:rsidR="00462B61" w:rsidRPr="00062BD7">
        <w:rPr>
          <w:szCs w:val="22"/>
          <w:lang w:val="en"/>
        </w:rPr>
        <w:t xml:space="preserve">to </w:t>
      </w:r>
      <w:r w:rsidR="00462B61" w:rsidRPr="00062BD7">
        <w:rPr>
          <w:szCs w:val="22"/>
          <w:lang w:val="en"/>
        </w:rPr>
        <w:t>measure the participation of the forest encroacher communities</w:t>
      </w:r>
      <w:r w:rsidR="007D0F11" w:rsidRPr="00062BD7">
        <w:rPr>
          <w:szCs w:val="22"/>
          <w:lang w:val="en"/>
        </w:rPr>
        <w:t xml:space="preserve"> </w:t>
      </w:r>
      <w:r w:rsidRPr="00062BD7">
        <w:rPr>
          <w:szCs w:val="22"/>
          <w:lang w:val="en"/>
        </w:rPr>
        <w:t>are: 1) community participation at the planning phase, 2) community participation at the implementation phase, 3) community participation at the phase of receiving benefits, 4) and community participation at the monitoring phase.</w:t>
      </w:r>
    </w:p>
    <w:p w:rsidR="00BD3937" w:rsidRDefault="00BD3937" w:rsidP="00062BD7">
      <w:pPr>
        <w:autoSpaceDE w:val="0"/>
        <w:autoSpaceDN w:val="0"/>
        <w:adjustRightInd w:val="0"/>
        <w:ind w:firstLine="360"/>
        <w:rPr>
          <w:szCs w:val="22"/>
          <w:lang w:val="en"/>
        </w:rPr>
      </w:pPr>
      <w:r w:rsidRPr="00062BD7">
        <w:rPr>
          <w:szCs w:val="22"/>
          <w:lang w:val="en"/>
        </w:rPr>
        <w:t>The determination of perception and participation scores is using the answers given by the respondents by making a classification or category according to the answers or opinions of the respondents to the questions given by the researcher. The scoring of each answer from the respondents is obtained using a Likert scale whose measurements are as follows:</w:t>
      </w:r>
    </w:p>
    <w:p w:rsidR="00BD3937" w:rsidRPr="00062BD7" w:rsidRDefault="00BD393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2"/>
          <w:lang w:val="en"/>
        </w:rPr>
      </w:pPr>
      <w:r w:rsidRPr="00062BD7">
        <w:rPr>
          <w:szCs w:val="22"/>
          <w:lang w:val="en"/>
        </w:rPr>
        <w:t>a. Score 3 for high/good answer</w:t>
      </w:r>
    </w:p>
    <w:p w:rsidR="00BD3937" w:rsidRPr="00062BD7" w:rsidRDefault="00BD393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2"/>
          <w:lang w:val="en"/>
        </w:rPr>
      </w:pPr>
      <w:r w:rsidRPr="00062BD7">
        <w:rPr>
          <w:szCs w:val="22"/>
          <w:lang w:val="en"/>
        </w:rPr>
        <w:t>b. Score 2 for moderate/fair answers</w:t>
      </w:r>
    </w:p>
    <w:p w:rsidR="00BD3937" w:rsidRDefault="00BD393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Cs w:val="22"/>
          <w:lang w:val="en"/>
        </w:rPr>
      </w:pPr>
      <w:r w:rsidRPr="00062BD7">
        <w:rPr>
          <w:szCs w:val="22"/>
          <w:lang w:val="en"/>
        </w:rPr>
        <w:t>c. Score 1 for low/poor answer</w:t>
      </w:r>
    </w:p>
    <w:p w:rsidR="00BD3937" w:rsidRDefault="00BD3937" w:rsidP="00062BD7">
      <w:pPr>
        <w:autoSpaceDE w:val="0"/>
        <w:autoSpaceDN w:val="0"/>
        <w:adjustRightInd w:val="0"/>
        <w:ind w:firstLine="360"/>
        <w:rPr>
          <w:szCs w:val="22"/>
          <w:lang w:val="en"/>
        </w:rPr>
      </w:pPr>
      <w:r w:rsidRPr="00062BD7">
        <w:rPr>
          <w:szCs w:val="22"/>
          <w:lang w:val="en"/>
        </w:rPr>
        <w:t>After the answers from the respondents are collected, the answers to each question contained in the questionnaire are tabulated based on the score value and multiplied by the number of respondents who gave answers to the question. The results of the calculation are then multiplied by 100% to get the scoring value which is used to determine the final category value of each question used in this study. The calculation of the score of respondents' answers is carried out with the following equation below (Equations 1).</w:t>
      </w:r>
    </w:p>
    <w:p w:rsidR="00BD3937" w:rsidRPr="00062BD7" w:rsidRDefault="00BD3937" w:rsidP="00062BD7">
      <w:pPr>
        <w:autoSpaceDE w:val="0"/>
        <w:autoSpaceDN w:val="0"/>
        <w:adjustRightInd w:val="0"/>
        <w:ind w:firstLine="360"/>
        <w:rPr>
          <w:rStyle w:val="y2iqfc"/>
          <w:szCs w:val="22"/>
          <w:lang w:val="en"/>
        </w:rPr>
      </w:pPr>
    </w:p>
    <w:p w:rsidR="00BD3937" w:rsidRPr="00062BD7" w:rsidRDefault="00BD3937" w:rsidP="00062BD7">
      <w:pPr>
        <w:autoSpaceDE w:val="0"/>
        <w:autoSpaceDN w:val="0"/>
        <w:adjustRightInd w:val="0"/>
        <w:rPr>
          <w:rStyle w:val="y2iqfc"/>
          <w:sz w:val="20"/>
          <w:szCs w:val="22"/>
          <w:lang w:val="en"/>
        </w:rPr>
      </w:pPr>
      <w:r w:rsidRPr="00062BD7">
        <w:rPr>
          <w:szCs w:val="22"/>
        </w:rPr>
        <w:t xml:space="preserve">Scoring value </w:t>
      </w:r>
      <w:r w:rsidRPr="00062BD7">
        <w:rPr>
          <w:sz w:val="20"/>
          <w:szCs w:val="22"/>
        </w:rPr>
        <w:t xml:space="preserve">= ((F1x1) + (F2x2) + (F3x3) x 100) </w:t>
      </w:r>
      <w:r w:rsidRPr="00062BD7">
        <w:rPr>
          <w:sz w:val="20"/>
          <w:szCs w:val="22"/>
        </w:rPr>
        <w:tab/>
        <w:t xml:space="preserve">(1) </w:t>
      </w:r>
    </w:p>
    <w:p w:rsidR="00BD3937" w:rsidRPr="00062BD7" w:rsidRDefault="00BD3937" w:rsidP="00062BD7">
      <w:pPr>
        <w:autoSpaceDE w:val="0"/>
        <w:autoSpaceDN w:val="0"/>
        <w:adjustRightInd w:val="0"/>
        <w:ind w:firstLine="360"/>
        <w:rPr>
          <w:rStyle w:val="y2iqfc"/>
          <w:szCs w:val="22"/>
          <w:lang w:val="en"/>
        </w:rPr>
      </w:pPr>
    </w:p>
    <w:p w:rsidR="00BD3937" w:rsidRPr="00062BD7" w:rsidRDefault="00BD3937" w:rsidP="00062BD7">
      <w:pPr>
        <w:autoSpaceDE w:val="0"/>
        <w:autoSpaceDN w:val="0"/>
        <w:adjustRightInd w:val="0"/>
        <w:ind w:left="1170" w:hanging="1170"/>
        <w:jc w:val="left"/>
        <w:rPr>
          <w:sz w:val="20"/>
          <w:szCs w:val="22"/>
          <w:lang w:val="en"/>
        </w:rPr>
      </w:pPr>
      <w:r w:rsidRPr="00062BD7">
        <w:rPr>
          <w:rFonts w:eastAsiaTheme="minorHAnsi"/>
          <w:color w:val="000000"/>
          <w:sz w:val="20"/>
          <w:szCs w:val="22"/>
        </w:rPr>
        <w:t xml:space="preserve">Information : </w:t>
      </w:r>
      <w:r w:rsidR="00062BD7">
        <w:rPr>
          <w:rFonts w:eastAsiaTheme="minorHAnsi"/>
          <w:color w:val="000000"/>
          <w:sz w:val="20"/>
          <w:szCs w:val="22"/>
        </w:rPr>
        <w:tab/>
      </w:r>
      <w:r w:rsidRPr="00062BD7">
        <w:rPr>
          <w:sz w:val="20"/>
          <w:szCs w:val="22"/>
          <w:lang w:val="en"/>
        </w:rPr>
        <w:t>F1 is the frequency of respondents who answered low/poor</w:t>
      </w:r>
    </w:p>
    <w:p w:rsidR="00BD3937" w:rsidRPr="00062BD7" w:rsidRDefault="00062BD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1170"/>
        <w:jc w:val="left"/>
        <w:rPr>
          <w:sz w:val="20"/>
          <w:szCs w:val="22"/>
          <w:lang w:val="en"/>
        </w:rPr>
      </w:pPr>
      <w:r>
        <w:rPr>
          <w:sz w:val="20"/>
          <w:szCs w:val="22"/>
          <w:lang w:val="en"/>
        </w:rPr>
        <w:tab/>
      </w:r>
      <w:r>
        <w:rPr>
          <w:sz w:val="20"/>
          <w:szCs w:val="22"/>
          <w:lang w:val="en"/>
        </w:rPr>
        <w:tab/>
      </w:r>
      <w:r w:rsidR="00BD3937" w:rsidRPr="00062BD7">
        <w:rPr>
          <w:sz w:val="20"/>
          <w:szCs w:val="22"/>
          <w:lang w:val="en"/>
        </w:rPr>
        <w:t>F2 is the frequency of respondents who answered moderate/fair</w:t>
      </w:r>
    </w:p>
    <w:p w:rsidR="00BD3937" w:rsidRPr="00062BD7" w:rsidRDefault="00062BD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1170"/>
        <w:jc w:val="left"/>
        <w:rPr>
          <w:sz w:val="20"/>
          <w:szCs w:val="22"/>
          <w:lang w:val="en"/>
        </w:rPr>
      </w:pPr>
      <w:r>
        <w:rPr>
          <w:sz w:val="20"/>
          <w:szCs w:val="22"/>
          <w:lang w:val="en"/>
        </w:rPr>
        <w:tab/>
      </w:r>
      <w:r>
        <w:rPr>
          <w:sz w:val="20"/>
          <w:szCs w:val="22"/>
          <w:lang w:val="en"/>
        </w:rPr>
        <w:tab/>
      </w:r>
      <w:r w:rsidR="00BD3937" w:rsidRPr="00062BD7">
        <w:rPr>
          <w:sz w:val="20"/>
          <w:szCs w:val="22"/>
          <w:lang w:val="en"/>
        </w:rPr>
        <w:t>F3 is the frequency of respondents who answered high/good</w:t>
      </w:r>
    </w:p>
    <w:p w:rsidR="00BD3937" w:rsidRPr="00062BD7" w:rsidRDefault="00BD393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szCs w:val="22"/>
          <w:lang w:val="en"/>
        </w:rPr>
      </w:pPr>
      <w:r w:rsidRPr="00062BD7">
        <w:rPr>
          <w:szCs w:val="22"/>
          <w:lang w:val="en"/>
        </w:rPr>
        <w:lastRenderedPageBreak/>
        <w:t>The scoring value obtained from the answers to each question is used to determine the results of the assessment based on predetermined categories. Because the assessment of the respondent's answers or statements is categorized into 3 categories, the determination of the score value of the respondent's statement on each variable is divided from 100% into three levels on the criterion class (ordinal scale), the score value are: 1) less than 33.3 = poor/ low, 2) between 33.3 to 66.6 = fair/moderate, 3) more than 66.6 = good/high.</w:t>
      </w:r>
    </w:p>
    <w:p w:rsidR="005B2F28" w:rsidRDefault="005B2F28" w:rsidP="00BD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en"/>
        </w:rPr>
      </w:pPr>
    </w:p>
    <w:p w:rsidR="005B2F28" w:rsidRPr="00062BD7" w:rsidRDefault="005B2F28" w:rsidP="00062BD7">
      <w:pPr>
        <w:pStyle w:val="TeksNormal"/>
        <w:ind w:firstLine="0"/>
        <w:rPr>
          <w:b/>
          <w:bCs/>
          <w:sz w:val="24"/>
          <w:szCs w:val="22"/>
        </w:rPr>
      </w:pPr>
      <w:r w:rsidRPr="00062BD7">
        <w:rPr>
          <w:b/>
          <w:bCs/>
          <w:sz w:val="24"/>
          <w:szCs w:val="22"/>
        </w:rPr>
        <w:t>3</w:t>
      </w:r>
      <w:r w:rsidRPr="00062BD7">
        <w:rPr>
          <w:b/>
          <w:bCs/>
          <w:sz w:val="24"/>
          <w:szCs w:val="22"/>
        </w:rPr>
        <w:t xml:space="preserve">. </w:t>
      </w:r>
      <w:r w:rsidRPr="00062BD7">
        <w:rPr>
          <w:b/>
          <w:bCs/>
          <w:sz w:val="24"/>
          <w:szCs w:val="22"/>
        </w:rPr>
        <w:t>Result and Discussion</w:t>
      </w:r>
    </w:p>
    <w:p w:rsidR="007D0F11" w:rsidRPr="00C44830" w:rsidRDefault="007D0F11" w:rsidP="00062BD7">
      <w:pPr>
        <w:pStyle w:val="Heading2"/>
        <w:spacing w:before="0" w:after="0"/>
        <w:ind w:left="450" w:hanging="450"/>
        <w:jc w:val="both"/>
        <w:rPr>
          <w:b w:val="0"/>
          <w:i/>
          <w:szCs w:val="22"/>
        </w:rPr>
      </w:pPr>
      <w:r w:rsidRPr="00C44830">
        <w:rPr>
          <w:b w:val="0"/>
          <w:i/>
          <w:szCs w:val="22"/>
        </w:rPr>
        <w:t>3.</w:t>
      </w:r>
      <w:r>
        <w:rPr>
          <w:b w:val="0"/>
          <w:i/>
          <w:szCs w:val="22"/>
        </w:rPr>
        <w:t>1</w:t>
      </w:r>
      <w:r w:rsidRPr="00C44830">
        <w:rPr>
          <w:b w:val="0"/>
          <w:i/>
          <w:szCs w:val="22"/>
        </w:rPr>
        <w:t xml:space="preserve">. </w:t>
      </w:r>
      <w:r w:rsidRPr="00C44830">
        <w:rPr>
          <w:b w:val="0"/>
          <w:i/>
          <w:szCs w:val="22"/>
        </w:rPr>
        <w:tab/>
      </w:r>
      <w:r>
        <w:rPr>
          <w:rStyle w:val="y2iqfc"/>
          <w:b w:val="0"/>
          <w:i/>
          <w:lang w:val="en"/>
        </w:rPr>
        <w:t>Perception</w:t>
      </w:r>
      <w:r>
        <w:rPr>
          <w:rStyle w:val="y2iqfc"/>
          <w:b w:val="0"/>
          <w:i/>
          <w:lang w:val="en"/>
        </w:rPr>
        <w:t xml:space="preserve"> </w:t>
      </w:r>
      <w:r w:rsidRPr="00C44830">
        <w:rPr>
          <w:rStyle w:val="y2iqfc"/>
          <w:b w:val="0"/>
          <w:i/>
          <w:lang w:val="en"/>
        </w:rPr>
        <w:t>of Forest Encroachers in The Participatory Ecosystem Restoration Program in Dangku Wildlife Reserve</w:t>
      </w:r>
    </w:p>
    <w:p w:rsidR="007D0F11" w:rsidRDefault="005B2F28"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Courier New" w:hAnsi="Courier New" w:cs="Courier New"/>
          <w:sz w:val="20"/>
        </w:rPr>
      </w:pPr>
      <w:r w:rsidRPr="005B2F28">
        <w:rPr>
          <w:szCs w:val="22"/>
          <w:lang w:val="en"/>
        </w:rPr>
        <w:t xml:space="preserve">The perception of the </w:t>
      </w:r>
      <w:r>
        <w:rPr>
          <w:szCs w:val="22"/>
          <w:lang w:val="en"/>
        </w:rPr>
        <w:t>forest encroacher</w:t>
      </w:r>
      <w:r>
        <w:rPr>
          <w:szCs w:val="22"/>
          <w:lang w:val="en"/>
        </w:rPr>
        <w:t xml:space="preserve"> </w:t>
      </w:r>
      <w:r w:rsidRPr="005B2F28">
        <w:rPr>
          <w:szCs w:val="22"/>
          <w:lang w:val="en"/>
        </w:rPr>
        <w:t xml:space="preserve">community as measured in this study is the view of individuals who represent a family on the implementation and </w:t>
      </w:r>
      <w:r>
        <w:rPr>
          <w:szCs w:val="22"/>
          <w:lang w:val="en"/>
        </w:rPr>
        <w:t xml:space="preserve">receiving </w:t>
      </w:r>
      <w:r w:rsidRPr="005B2F28">
        <w:rPr>
          <w:szCs w:val="22"/>
          <w:lang w:val="en"/>
        </w:rPr>
        <w:t xml:space="preserve">benefits of participatory ecosystem restoration programs in </w:t>
      </w:r>
      <w:r w:rsidRPr="0069101D">
        <w:rPr>
          <w:rStyle w:val="y2iqfc"/>
          <w:szCs w:val="22"/>
          <w:lang w:val="en"/>
        </w:rPr>
        <w:t>Dangku Wildlife Reserve</w:t>
      </w:r>
      <w:r w:rsidRPr="005B2F28">
        <w:rPr>
          <w:szCs w:val="22"/>
          <w:lang w:val="en"/>
        </w:rPr>
        <w:t xml:space="preserve">. Community perceptions observed in this study were assessed based on 6 indicators, </w:t>
      </w:r>
      <w:r>
        <w:rPr>
          <w:szCs w:val="22"/>
          <w:lang w:val="en"/>
        </w:rPr>
        <w:t>the indicators are:</w:t>
      </w:r>
      <w:r w:rsidRPr="005B2F28">
        <w:rPr>
          <w:szCs w:val="22"/>
          <w:lang w:val="en"/>
        </w:rPr>
        <w:t xml:space="preserve"> community </w:t>
      </w:r>
      <w:r w:rsidRPr="005B2F28">
        <w:rPr>
          <w:szCs w:val="22"/>
          <w:lang w:val="en"/>
        </w:rPr>
        <w:lastRenderedPageBreak/>
        <w:t xml:space="preserve">perceptions related to the existence and importance of the </w:t>
      </w:r>
      <w:r w:rsidRPr="0069101D">
        <w:rPr>
          <w:rStyle w:val="y2iqfc"/>
          <w:szCs w:val="22"/>
          <w:lang w:val="en"/>
        </w:rPr>
        <w:t>Dangku Wildlife Reserve</w:t>
      </w:r>
      <w:r w:rsidRPr="005B2F28">
        <w:rPr>
          <w:szCs w:val="22"/>
          <w:lang w:val="en"/>
        </w:rPr>
        <w:t xml:space="preserve">, the existence of conservation programs and partnerships, the </w:t>
      </w:r>
      <w:r w:rsidRPr="005B2F28">
        <w:rPr>
          <w:lang w:val="en"/>
        </w:rPr>
        <w:t>establishment</w:t>
      </w:r>
      <w:r>
        <w:rPr>
          <w:lang w:val="en"/>
        </w:rPr>
        <w:t xml:space="preserve"> </w:t>
      </w:r>
      <w:r w:rsidRPr="005B2F28">
        <w:rPr>
          <w:szCs w:val="22"/>
          <w:lang w:val="en"/>
        </w:rPr>
        <w:t xml:space="preserve">of farmer groups, social benefits </w:t>
      </w:r>
      <w:r>
        <w:rPr>
          <w:szCs w:val="22"/>
          <w:lang w:val="en"/>
        </w:rPr>
        <w:t>from</w:t>
      </w:r>
      <w:r w:rsidRPr="005B2F28">
        <w:rPr>
          <w:szCs w:val="22"/>
          <w:lang w:val="en"/>
        </w:rPr>
        <w:t xml:space="preserve"> the program, economic benefits </w:t>
      </w:r>
      <w:r>
        <w:rPr>
          <w:szCs w:val="22"/>
          <w:lang w:val="en"/>
        </w:rPr>
        <w:t>from</w:t>
      </w:r>
      <w:r w:rsidRPr="005B2F28">
        <w:rPr>
          <w:szCs w:val="22"/>
          <w:lang w:val="en"/>
        </w:rPr>
        <w:t xml:space="preserve"> </w:t>
      </w:r>
      <w:r w:rsidRPr="005B2F28">
        <w:rPr>
          <w:szCs w:val="22"/>
          <w:lang w:val="en"/>
        </w:rPr>
        <w:t xml:space="preserve">the program, ecological benefits </w:t>
      </w:r>
      <w:r>
        <w:rPr>
          <w:szCs w:val="22"/>
          <w:lang w:val="en"/>
        </w:rPr>
        <w:t>from</w:t>
      </w:r>
      <w:r w:rsidRPr="005B2F28">
        <w:rPr>
          <w:szCs w:val="22"/>
          <w:lang w:val="en"/>
        </w:rPr>
        <w:t xml:space="preserve"> </w:t>
      </w:r>
      <w:r w:rsidRPr="005B2F28">
        <w:rPr>
          <w:szCs w:val="22"/>
          <w:lang w:val="en"/>
        </w:rPr>
        <w:t xml:space="preserve">the program, program implementation and community dependence </w:t>
      </w:r>
      <w:r>
        <w:rPr>
          <w:szCs w:val="22"/>
          <w:lang w:val="en"/>
        </w:rPr>
        <w:t xml:space="preserve">level </w:t>
      </w:r>
      <w:r w:rsidRPr="005B2F28">
        <w:rPr>
          <w:szCs w:val="22"/>
          <w:lang w:val="en"/>
        </w:rPr>
        <w:t xml:space="preserve">on </w:t>
      </w:r>
      <w:r w:rsidRPr="0069101D">
        <w:rPr>
          <w:rStyle w:val="y2iqfc"/>
          <w:szCs w:val="22"/>
          <w:lang w:val="en"/>
        </w:rPr>
        <w:t>Dangku Wildlife Reserve</w:t>
      </w:r>
      <w:r w:rsidRPr="005B2F28">
        <w:rPr>
          <w:szCs w:val="22"/>
          <w:lang w:val="en"/>
        </w:rPr>
        <w:t xml:space="preserve">. </w:t>
      </w:r>
      <w:r w:rsidRPr="004E4B1A">
        <w:rPr>
          <w:szCs w:val="22"/>
          <w:lang w:val="en"/>
        </w:rPr>
        <w:t>Perceptions of forest encroacher communities on participatory ecosystem restoration program</w:t>
      </w:r>
      <w:r>
        <w:rPr>
          <w:szCs w:val="22"/>
          <w:lang w:val="en"/>
        </w:rPr>
        <w:t xml:space="preserve"> is shown in Table 1.</w:t>
      </w:r>
    </w:p>
    <w:p w:rsidR="00062BD7" w:rsidRPr="00D503AF" w:rsidRDefault="00062BD7" w:rsidP="00062BD7">
      <w:pPr>
        <w:pStyle w:val="NormalWeb"/>
        <w:spacing w:before="0" w:beforeAutospacing="0" w:after="0" w:afterAutospacing="0"/>
        <w:ind w:firstLine="360"/>
        <w:jc w:val="both"/>
        <w:rPr>
          <w:color w:val="FF0000"/>
          <w:sz w:val="22"/>
          <w:szCs w:val="22"/>
          <w:lang w:eastAsia="ja-JP"/>
        </w:rPr>
      </w:pPr>
      <w:r w:rsidRPr="00D503AF">
        <w:rPr>
          <w:rStyle w:val="y2iqfc"/>
          <w:sz w:val="22"/>
          <w:szCs w:val="22"/>
          <w:lang w:val="en"/>
        </w:rPr>
        <w:t xml:space="preserve">The results of the analysis show that the value of the community's perception of participatory ecosystem restoration activities in Dangku Wildlife Reserve is at 93.75 which means </w:t>
      </w:r>
      <w:r>
        <w:rPr>
          <w:rStyle w:val="y2iqfc"/>
          <w:sz w:val="22"/>
          <w:szCs w:val="22"/>
          <w:lang w:val="en"/>
        </w:rPr>
        <w:t xml:space="preserve">is in </w:t>
      </w:r>
      <w:r w:rsidRPr="00D503AF">
        <w:rPr>
          <w:rStyle w:val="y2iqfc"/>
          <w:sz w:val="22"/>
          <w:szCs w:val="22"/>
          <w:lang w:val="en"/>
        </w:rPr>
        <w:t>good</w:t>
      </w:r>
      <w:r>
        <w:rPr>
          <w:rStyle w:val="y2iqfc"/>
          <w:sz w:val="22"/>
          <w:szCs w:val="22"/>
          <w:lang w:val="en"/>
        </w:rPr>
        <w:t xml:space="preserve"> category</w:t>
      </w:r>
      <w:r w:rsidRPr="00D503AF">
        <w:rPr>
          <w:rStyle w:val="y2iqfc"/>
          <w:sz w:val="22"/>
          <w:szCs w:val="22"/>
          <w:lang w:val="en"/>
        </w:rPr>
        <w:t>. This condition shows that most of the community has good knowledge and perception related to participatory ecosystem restoration activities in Dangku Wildlife Reserve.</w:t>
      </w:r>
      <w:r w:rsidRPr="00D503AF">
        <w:rPr>
          <w:color w:val="FF0000"/>
          <w:sz w:val="22"/>
          <w:szCs w:val="22"/>
          <w:lang w:eastAsia="ja-JP"/>
        </w:rPr>
        <w:t xml:space="preserve"> </w:t>
      </w:r>
      <w:r w:rsidRPr="00D503AF">
        <w:rPr>
          <w:rStyle w:val="y2iqfc"/>
          <w:sz w:val="22"/>
          <w:szCs w:val="22"/>
          <w:lang w:val="en"/>
        </w:rPr>
        <w:t>Information and knowledge about programs  by involving the community to the programs is important for the community who is positioned as a managing partner to the conservation area and will affect the the success of a program.</w:t>
      </w:r>
    </w:p>
    <w:p w:rsidR="00062BD7" w:rsidRPr="00062BD7" w:rsidRDefault="00062BD7" w:rsidP="00062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Courier New" w:hAnsi="Courier New" w:cs="Courier New"/>
          <w:sz w:val="20"/>
        </w:rPr>
        <w:sectPr w:rsidR="00062BD7" w:rsidRPr="00062BD7" w:rsidSect="007D0F11">
          <w:type w:val="continuous"/>
          <w:pgSz w:w="11907" w:h="16840" w:code="9"/>
          <w:pgMar w:top="1134" w:right="1134" w:bottom="1134" w:left="1134" w:header="567" w:footer="567" w:gutter="0"/>
          <w:cols w:num="2" w:space="461"/>
        </w:sectPr>
      </w:pPr>
    </w:p>
    <w:p w:rsidR="00BD3937" w:rsidRDefault="00BD3937" w:rsidP="00BD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lang w:val="en"/>
        </w:rPr>
      </w:pPr>
    </w:p>
    <w:p w:rsidR="00BD3937" w:rsidRPr="004E4B1A" w:rsidRDefault="00BD3937" w:rsidP="00BD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4E4B1A">
        <w:rPr>
          <w:szCs w:val="22"/>
          <w:lang w:val="en"/>
        </w:rPr>
        <w:t>Table 1. Perceptions of forest encroacher communities on participatory ecosystem restoration program</w:t>
      </w:r>
    </w:p>
    <w:p w:rsidR="00BD3937" w:rsidRDefault="00BD3937" w:rsidP="00BD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849" w:type="pct"/>
        <w:jc w:val="center"/>
        <w:tblInd w:w="297" w:type="dxa"/>
        <w:tblLook w:val="04A0" w:firstRow="1" w:lastRow="0" w:firstColumn="1" w:lastColumn="0" w:noHBand="0" w:noVBand="1"/>
      </w:tblPr>
      <w:tblGrid>
        <w:gridCol w:w="511"/>
        <w:gridCol w:w="3894"/>
        <w:gridCol w:w="1255"/>
        <w:gridCol w:w="1228"/>
        <w:gridCol w:w="1507"/>
        <w:gridCol w:w="1162"/>
      </w:tblGrid>
      <w:tr w:rsidR="00BD3937" w:rsidRPr="00321B57" w:rsidTr="00EC261A">
        <w:trPr>
          <w:trHeight w:val="20"/>
          <w:jc w:val="center"/>
        </w:trPr>
        <w:tc>
          <w:tcPr>
            <w:tcW w:w="267" w:type="pct"/>
            <w:tcBorders>
              <w:top w:val="single" w:sz="4" w:space="0" w:color="auto"/>
              <w:left w:val="nil"/>
              <w:bottom w:val="nil"/>
              <w:right w:val="nil"/>
            </w:tcBorders>
            <w:shd w:val="clear" w:color="auto" w:fill="auto"/>
            <w:vAlign w:val="center"/>
            <w:hideMark/>
          </w:tcPr>
          <w:p w:rsidR="00BD3937" w:rsidRPr="00321B57" w:rsidRDefault="00BD3937" w:rsidP="00EC261A">
            <w:pPr>
              <w:jc w:val="center"/>
              <w:rPr>
                <w:b/>
                <w:bCs/>
                <w:sz w:val="20"/>
                <w:szCs w:val="22"/>
              </w:rPr>
            </w:pPr>
            <w:r w:rsidRPr="00321B57">
              <w:rPr>
                <w:b/>
                <w:bCs/>
                <w:sz w:val="20"/>
                <w:szCs w:val="22"/>
              </w:rPr>
              <w:t>No.</w:t>
            </w:r>
          </w:p>
        </w:tc>
        <w:tc>
          <w:tcPr>
            <w:tcW w:w="2037" w:type="pct"/>
            <w:tcBorders>
              <w:top w:val="single" w:sz="4" w:space="0" w:color="auto"/>
              <w:left w:val="nil"/>
              <w:bottom w:val="nil"/>
              <w:right w:val="nil"/>
            </w:tcBorders>
            <w:shd w:val="clear" w:color="auto" w:fill="auto"/>
            <w:vAlign w:val="center"/>
            <w:hideMark/>
          </w:tcPr>
          <w:p w:rsidR="00BD3937" w:rsidRPr="00321B57" w:rsidRDefault="00BD3937" w:rsidP="00EC261A">
            <w:pPr>
              <w:pStyle w:val="HTMLPreformatted"/>
              <w:jc w:val="center"/>
              <w:rPr>
                <w:rFonts w:ascii="Times New Roman" w:hAnsi="Times New Roman" w:cs="Times New Roman"/>
                <w:b/>
                <w:szCs w:val="22"/>
              </w:rPr>
            </w:pPr>
            <w:r w:rsidRPr="00321B57">
              <w:rPr>
                <w:rStyle w:val="y2iqfc"/>
                <w:rFonts w:ascii="Times New Roman" w:hAnsi="Times New Roman" w:cs="Times New Roman"/>
                <w:b/>
                <w:szCs w:val="22"/>
                <w:lang w:val="en"/>
              </w:rPr>
              <w:t>Community Perception</w:t>
            </w:r>
          </w:p>
        </w:tc>
        <w:tc>
          <w:tcPr>
            <w:tcW w:w="657" w:type="pct"/>
            <w:tcBorders>
              <w:top w:val="single" w:sz="4" w:space="0" w:color="auto"/>
              <w:left w:val="nil"/>
              <w:bottom w:val="nil"/>
              <w:right w:val="nil"/>
            </w:tcBorders>
            <w:shd w:val="clear" w:color="auto" w:fill="auto"/>
            <w:vAlign w:val="center"/>
            <w:hideMark/>
          </w:tcPr>
          <w:p w:rsidR="00BD3937" w:rsidRPr="00321B57" w:rsidRDefault="00BD3937" w:rsidP="00EC261A">
            <w:pPr>
              <w:pStyle w:val="HTMLPreformatted"/>
              <w:rPr>
                <w:rFonts w:ascii="Times New Roman" w:hAnsi="Times New Roman" w:cs="Times New Roman"/>
                <w:b/>
                <w:szCs w:val="22"/>
              </w:rPr>
            </w:pPr>
            <w:r w:rsidRPr="00321B57">
              <w:rPr>
                <w:rStyle w:val="y2iqfc"/>
                <w:rFonts w:ascii="Times New Roman" w:hAnsi="Times New Roman" w:cs="Times New Roman"/>
                <w:b/>
                <w:szCs w:val="22"/>
                <w:lang w:val="en"/>
              </w:rPr>
              <w:t>Category</w:t>
            </w:r>
          </w:p>
        </w:tc>
        <w:tc>
          <w:tcPr>
            <w:tcW w:w="642" w:type="pct"/>
            <w:tcBorders>
              <w:top w:val="single" w:sz="4" w:space="0" w:color="auto"/>
              <w:left w:val="nil"/>
              <w:bottom w:val="nil"/>
              <w:right w:val="nil"/>
            </w:tcBorders>
            <w:shd w:val="clear" w:color="auto" w:fill="auto"/>
            <w:vAlign w:val="center"/>
            <w:hideMark/>
          </w:tcPr>
          <w:p w:rsidR="00BD3937" w:rsidRPr="00321B57" w:rsidRDefault="00BD3937" w:rsidP="00EC261A">
            <w:pPr>
              <w:jc w:val="center"/>
              <w:rPr>
                <w:b/>
                <w:bCs/>
                <w:sz w:val="20"/>
                <w:szCs w:val="22"/>
              </w:rPr>
            </w:pPr>
            <w:r w:rsidRPr="00321B57">
              <w:rPr>
                <w:b/>
                <w:bCs/>
                <w:sz w:val="20"/>
                <w:szCs w:val="22"/>
              </w:rPr>
              <w:t>Number of Respondent</w:t>
            </w:r>
          </w:p>
        </w:tc>
        <w:tc>
          <w:tcPr>
            <w:tcW w:w="788" w:type="pct"/>
            <w:tcBorders>
              <w:top w:val="single" w:sz="4" w:space="0" w:color="auto"/>
              <w:left w:val="nil"/>
              <w:bottom w:val="nil"/>
              <w:right w:val="nil"/>
            </w:tcBorders>
            <w:shd w:val="clear" w:color="auto" w:fill="auto"/>
            <w:vAlign w:val="center"/>
            <w:hideMark/>
          </w:tcPr>
          <w:p w:rsidR="00BD3937" w:rsidRPr="00321B57" w:rsidRDefault="00BD3937" w:rsidP="00EC261A">
            <w:pPr>
              <w:pStyle w:val="HTMLPreformatted"/>
              <w:jc w:val="center"/>
              <w:rPr>
                <w:rFonts w:ascii="Times New Roman" w:hAnsi="Times New Roman" w:cs="Times New Roman"/>
                <w:b/>
                <w:szCs w:val="22"/>
              </w:rPr>
            </w:pPr>
            <w:r w:rsidRPr="00321B57">
              <w:rPr>
                <w:rStyle w:val="y2iqfc"/>
                <w:rFonts w:ascii="Times New Roman" w:hAnsi="Times New Roman" w:cs="Times New Roman"/>
                <w:b/>
                <w:szCs w:val="22"/>
                <w:lang w:val="en"/>
              </w:rPr>
              <w:t xml:space="preserve">Percentage </w:t>
            </w:r>
            <w:r w:rsidRPr="00321B57">
              <w:rPr>
                <w:rFonts w:ascii="Times New Roman" w:hAnsi="Times New Roman" w:cs="Times New Roman"/>
                <w:b/>
                <w:bCs/>
                <w:szCs w:val="22"/>
              </w:rPr>
              <w:t>(%)</w:t>
            </w:r>
          </w:p>
        </w:tc>
        <w:tc>
          <w:tcPr>
            <w:tcW w:w="608" w:type="pct"/>
            <w:tcBorders>
              <w:top w:val="single" w:sz="4" w:space="0" w:color="auto"/>
              <w:left w:val="nil"/>
              <w:bottom w:val="nil"/>
              <w:right w:val="nil"/>
            </w:tcBorders>
            <w:shd w:val="clear" w:color="auto" w:fill="auto"/>
            <w:vAlign w:val="center"/>
            <w:hideMark/>
          </w:tcPr>
          <w:p w:rsidR="00BD3937" w:rsidRPr="00321B57" w:rsidRDefault="00BD3937" w:rsidP="00EC261A">
            <w:pPr>
              <w:jc w:val="center"/>
              <w:rPr>
                <w:b/>
                <w:bCs/>
                <w:sz w:val="20"/>
                <w:szCs w:val="22"/>
              </w:rPr>
            </w:pPr>
            <w:r w:rsidRPr="00321B57">
              <w:rPr>
                <w:b/>
                <w:bCs/>
                <w:sz w:val="20"/>
                <w:szCs w:val="22"/>
              </w:rPr>
              <w:t>Score (%)</w:t>
            </w:r>
          </w:p>
        </w:tc>
      </w:tr>
      <w:tr w:rsidR="00BD3937" w:rsidRPr="00321B57" w:rsidTr="00EC261A">
        <w:trPr>
          <w:trHeight w:val="20"/>
          <w:jc w:val="center"/>
        </w:trPr>
        <w:tc>
          <w:tcPr>
            <w:tcW w:w="267" w:type="pct"/>
            <w:tcBorders>
              <w:top w:val="single" w:sz="4" w:space="0" w:color="auto"/>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1.</w:t>
            </w:r>
          </w:p>
        </w:tc>
        <w:tc>
          <w:tcPr>
            <w:tcW w:w="2037" w:type="pct"/>
            <w:vMerge w:val="restart"/>
            <w:tcBorders>
              <w:top w:val="single" w:sz="4" w:space="0" w:color="auto"/>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Existence and importance of the Dangku Wildlife Reserve</w:t>
            </w:r>
            <w:r w:rsidRPr="00321B57">
              <w:rPr>
                <w:sz w:val="20"/>
                <w:szCs w:val="22"/>
              </w:rPr>
              <w:t> </w:t>
            </w:r>
          </w:p>
        </w:tc>
        <w:tc>
          <w:tcPr>
            <w:tcW w:w="657" w:type="pct"/>
            <w:tcBorders>
              <w:top w:val="single" w:sz="4" w:space="0" w:color="auto"/>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single" w:sz="4" w:space="0" w:color="auto"/>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single" w:sz="4" w:space="0" w:color="auto"/>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single" w:sz="4" w:space="0" w:color="auto"/>
              <w:left w:val="nil"/>
              <w:bottom w:val="single" w:sz="4" w:space="0" w:color="000000"/>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94,92</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color w:val="FF0000"/>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18</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15,25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color w:val="FF0000"/>
                <w:sz w:val="20"/>
                <w:szCs w:val="22"/>
              </w:rPr>
            </w:pPr>
          </w:p>
        </w:tc>
      </w:tr>
      <w:tr w:rsidR="00BD3937" w:rsidRPr="00321B57" w:rsidTr="00EC261A">
        <w:trPr>
          <w:trHeight w:val="20"/>
          <w:jc w:val="center"/>
        </w:trPr>
        <w:tc>
          <w:tcPr>
            <w:tcW w:w="267" w:type="pct"/>
            <w:tcBorders>
              <w:top w:val="nil"/>
              <w:left w:val="nil"/>
              <w:bottom w:val="single" w:sz="4" w:space="0" w:color="auto"/>
              <w:right w:val="nil"/>
            </w:tcBorders>
            <w:shd w:val="clear" w:color="auto" w:fill="auto"/>
            <w:noWrap/>
            <w:hideMark/>
          </w:tcPr>
          <w:p w:rsidR="00BD3937" w:rsidRPr="00321B57" w:rsidRDefault="00BD3937" w:rsidP="00EC261A">
            <w:pPr>
              <w:jc w:val="center"/>
              <w:rPr>
                <w:sz w:val="20"/>
                <w:szCs w:val="22"/>
              </w:rPr>
            </w:pPr>
            <w:r w:rsidRPr="00321B57">
              <w:rPr>
                <w:sz w:val="20"/>
                <w:szCs w:val="22"/>
              </w:rPr>
              <w:t> </w:t>
            </w:r>
          </w:p>
        </w:tc>
        <w:tc>
          <w:tcPr>
            <w:tcW w:w="2037" w:type="pct"/>
            <w:vMerge/>
            <w:tcBorders>
              <w:left w:val="nil"/>
              <w:bottom w:val="single" w:sz="4" w:space="0" w:color="auto"/>
              <w:right w:val="nil"/>
            </w:tcBorders>
            <w:shd w:val="clear" w:color="auto" w:fill="auto"/>
            <w:hideMark/>
          </w:tcPr>
          <w:p w:rsidR="00BD3937" w:rsidRPr="00321B57" w:rsidRDefault="00BD3937" w:rsidP="00EC261A">
            <w:pPr>
              <w:jc w:val="left"/>
              <w:rPr>
                <w:color w:val="FF0000"/>
                <w:sz w:val="20"/>
                <w:szCs w:val="22"/>
              </w:rPr>
            </w:pPr>
          </w:p>
        </w:tc>
        <w:tc>
          <w:tcPr>
            <w:tcW w:w="657" w:type="pct"/>
            <w:tcBorders>
              <w:top w:val="nil"/>
              <w:left w:val="nil"/>
              <w:bottom w:val="single" w:sz="4" w:space="0" w:color="auto"/>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100</w:t>
            </w:r>
          </w:p>
        </w:tc>
        <w:tc>
          <w:tcPr>
            <w:tcW w:w="788"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84,75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color w:val="FF0000"/>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2.</w:t>
            </w:r>
          </w:p>
        </w:tc>
        <w:tc>
          <w:tcPr>
            <w:tcW w:w="2037" w:type="pct"/>
            <w:vMerge w:val="restart"/>
            <w:tcBorders>
              <w:top w:val="nil"/>
              <w:left w:val="nil"/>
              <w:right w:val="nil"/>
            </w:tcBorders>
            <w:shd w:val="clear" w:color="auto" w:fill="auto"/>
            <w:hideMark/>
          </w:tcPr>
          <w:p w:rsidR="00BD3937" w:rsidRPr="00321B57" w:rsidRDefault="00BD3937" w:rsidP="00EC261A">
            <w:pPr>
              <w:jc w:val="left"/>
              <w:rPr>
                <w:color w:val="FF0000"/>
                <w:sz w:val="20"/>
                <w:szCs w:val="22"/>
              </w:rPr>
            </w:pPr>
            <w:r w:rsidRPr="00321B57">
              <w:rPr>
                <w:rStyle w:val="y2iqfc"/>
                <w:sz w:val="20"/>
                <w:szCs w:val="22"/>
                <w:lang w:val="en"/>
              </w:rPr>
              <w:t>Existence of conservation programs and partnerships</w:t>
            </w:r>
          </w:p>
        </w:tc>
        <w:tc>
          <w:tcPr>
            <w:tcW w:w="657" w:type="pct"/>
            <w:tcBorders>
              <w:top w:val="nil"/>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nil"/>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nil"/>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nil"/>
              <w:left w:val="nil"/>
              <w:bottom w:val="nil"/>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96,61</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12</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10,17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bottom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106</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89,83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single" w:sz="4" w:space="0" w:color="auto"/>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3.</w:t>
            </w:r>
          </w:p>
        </w:tc>
        <w:tc>
          <w:tcPr>
            <w:tcW w:w="2037" w:type="pct"/>
            <w:vMerge w:val="restart"/>
            <w:tcBorders>
              <w:top w:val="single" w:sz="4" w:space="0" w:color="auto"/>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Existence of farmer groups</w:t>
            </w:r>
            <w:r w:rsidRPr="00321B57">
              <w:rPr>
                <w:sz w:val="20"/>
                <w:szCs w:val="22"/>
              </w:rPr>
              <w:t> </w:t>
            </w:r>
          </w:p>
        </w:tc>
        <w:tc>
          <w:tcPr>
            <w:tcW w:w="657" w:type="pct"/>
            <w:tcBorders>
              <w:top w:val="single" w:sz="4" w:space="0" w:color="auto"/>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single" w:sz="4" w:space="0" w:color="auto"/>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single" w:sz="4" w:space="0" w:color="auto"/>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single" w:sz="4" w:space="0" w:color="auto"/>
              <w:left w:val="nil"/>
              <w:bottom w:val="single" w:sz="4" w:space="0" w:color="000000"/>
              <w:right w:val="nil"/>
            </w:tcBorders>
            <w:shd w:val="clear" w:color="auto" w:fill="auto"/>
            <w:vAlign w:val="center"/>
            <w:hideMark/>
          </w:tcPr>
          <w:p w:rsidR="00BD3937" w:rsidRPr="00321B57" w:rsidRDefault="00BD3937" w:rsidP="00EC261A">
            <w:pPr>
              <w:jc w:val="right"/>
              <w:rPr>
                <w:sz w:val="20"/>
                <w:szCs w:val="22"/>
              </w:rPr>
            </w:pPr>
            <w:r w:rsidRPr="00321B57">
              <w:rPr>
                <w:sz w:val="20"/>
                <w:szCs w:val="22"/>
              </w:rPr>
              <w:t>95,48</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16</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13,56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single" w:sz="4" w:space="0" w:color="auto"/>
              <w:right w:val="nil"/>
            </w:tcBorders>
            <w:shd w:val="clear" w:color="auto" w:fill="auto"/>
            <w:noWrap/>
            <w:hideMark/>
          </w:tcPr>
          <w:p w:rsidR="00BD3937" w:rsidRPr="00321B57" w:rsidRDefault="00BD3937" w:rsidP="00EC261A">
            <w:pPr>
              <w:jc w:val="center"/>
              <w:rPr>
                <w:sz w:val="20"/>
                <w:szCs w:val="22"/>
              </w:rPr>
            </w:pPr>
            <w:r w:rsidRPr="00321B57">
              <w:rPr>
                <w:sz w:val="20"/>
                <w:szCs w:val="22"/>
              </w:rPr>
              <w:t> </w:t>
            </w:r>
          </w:p>
        </w:tc>
        <w:tc>
          <w:tcPr>
            <w:tcW w:w="2037" w:type="pct"/>
            <w:vMerge/>
            <w:tcBorders>
              <w:left w:val="nil"/>
              <w:bottom w:val="single" w:sz="4" w:space="0" w:color="auto"/>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single" w:sz="4" w:space="0" w:color="auto"/>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102</w:t>
            </w:r>
          </w:p>
        </w:tc>
        <w:tc>
          <w:tcPr>
            <w:tcW w:w="788"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86,44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4.</w:t>
            </w:r>
          </w:p>
        </w:tc>
        <w:tc>
          <w:tcPr>
            <w:tcW w:w="2037" w:type="pct"/>
            <w:vMerge w:val="restart"/>
            <w:tcBorders>
              <w:top w:val="nil"/>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Social benefits of the program</w:t>
            </w:r>
          </w:p>
        </w:tc>
        <w:tc>
          <w:tcPr>
            <w:tcW w:w="657" w:type="pct"/>
            <w:tcBorders>
              <w:top w:val="nil"/>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nil"/>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1</w:t>
            </w:r>
          </w:p>
        </w:tc>
        <w:tc>
          <w:tcPr>
            <w:tcW w:w="788" w:type="pct"/>
            <w:tcBorders>
              <w:top w:val="nil"/>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0,85 </w:t>
            </w:r>
          </w:p>
        </w:tc>
        <w:tc>
          <w:tcPr>
            <w:tcW w:w="608" w:type="pct"/>
            <w:vMerge w:val="restart"/>
            <w:tcBorders>
              <w:top w:val="nil"/>
              <w:left w:val="nil"/>
              <w:bottom w:val="nil"/>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94,35</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18</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15,25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bottom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99</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83,90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single" w:sz="4" w:space="0" w:color="auto"/>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5.</w:t>
            </w:r>
          </w:p>
        </w:tc>
        <w:tc>
          <w:tcPr>
            <w:tcW w:w="2037" w:type="pct"/>
            <w:vMerge w:val="restart"/>
            <w:tcBorders>
              <w:top w:val="single" w:sz="4" w:space="0" w:color="auto"/>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Economic benefits of the program</w:t>
            </w:r>
          </w:p>
        </w:tc>
        <w:tc>
          <w:tcPr>
            <w:tcW w:w="657" w:type="pct"/>
            <w:tcBorders>
              <w:top w:val="single" w:sz="4" w:space="0" w:color="auto"/>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single" w:sz="4" w:space="0" w:color="auto"/>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single" w:sz="4" w:space="0" w:color="auto"/>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single" w:sz="4" w:space="0" w:color="auto"/>
              <w:left w:val="nil"/>
              <w:bottom w:val="single" w:sz="4" w:space="0" w:color="000000"/>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95,48</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16</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13,56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single" w:sz="4" w:space="0" w:color="auto"/>
              <w:right w:val="nil"/>
            </w:tcBorders>
            <w:shd w:val="clear" w:color="auto" w:fill="auto"/>
            <w:noWrap/>
            <w:hideMark/>
          </w:tcPr>
          <w:p w:rsidR="00BD3937" w:rsidRPr="00321B57" w:rsidRDefault="00BD3937" w:rsidP="00EC261A">
            <w:pPr>
              <w:jc w:val="center"/>
              <w:rPr>
                <w:sz w:val="20"/>
                <w:szCs w:val="22"/>
              </w:rPr>
            </w:pPr>
            <w:r w:rsidRPr="00321B57">
              <w:rPr>
                <w:sz w:val="20"/>
                <w:szCs w:val="22"/>
              </w:rPr>
              <w:t> </w:t>
            </w:r>
          </w:p>
        </w:tc>
        <w:tc>
          <w:tcPr>
            <w:tcW w:w="2037" w:type="pct"/>
            <w:vMerge/>
            <w:tcBorders>
              <w:left w:val="nil"/>
              <w:bottom w:val="single" w:sz="4" w:space="0" w:color="auto"/>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single" w:sz="4" w:space="0" w:color="auto"/>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102</w:t>
            </w:r>
          </w:p>
        </w:tc>
        <w:tc>
          <w:tcPr>
            <w:tcW w:w="788"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86,44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6.</w:t>
            </w:r>
          </w:p>
        </w:tc>
        <w:tc>
          <w:tcPr>
            <w:tcW w:w="2037" w:type="pct"/>
            <w:vMerge w:val="restart"/>
            <w:tcBorders>
              <w:top w:val="nil"/>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Ecological benefits of the program</w:t>
            </w:r>
          </w:p>
        </w:tc>
        <w:tc>
          <w:tcPr>
            <w:tcW w:w="657" w:type="pct"/>
            <w:tcBorders>
              <w:top w:val="nil"/>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nil"/>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nil"/>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nil"/>
              <w:left w:val="nil"/>
              <w:bottom w:val="nil"/>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95,20</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17</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14,41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bottom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101</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85,59 </w:t>
            </w:r>
          </w:p>
        </w:tc>
        <w:tc>
          <w:tcPr>
            <w:tcW w:w="608" w:type="pct"/>
            <w:vMerge/>
            <w:tcBorders>
              <w:top w:val="nil"/>
              <w:left w:val="nil"/>
              <w:bottom w:val="nil"/>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single" w:sz="4" w:space="0" w:color="auto"/>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7.</w:t>
            </w:r>
          </w:p>
        </w:tc>
        <w:tc>
          <w:tcPr>
            <w:tcW w:w="2037" w:type="pct"/>
            <w:vMerge w:val="restart"/>
            <w:tcBorders>
              <w:top w:val="single" w:sz="4" w:space="0" w:color="auto"/>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Program implementation</w:t>
            </w:r>
            <w:r w:rsidRPr="00321B57">
              <w:rPr>
                <w:sz w:val="20"/>
                <w:szCs w:val="22"/>
              </w:rPr>
              <w:t> </w:t>
            </w:r>
          </w:p>
        </w:tc>
        <w:tc>
          <w:tcPr>
            <w:tcW w:w="657" w:type="pct"/>
            <w:tcBorders>
              <w:top w:val="single" w:sz="4" w:space="0" w:color="auto"/>
              <w:left w:val="nil"/>
              <w:bottom w:val="nil"/>
              <w:right w:val="nil"/>
            </w:tcBorders>
            <w:shd w:val="clear" w:color="auto" w:fill="auto"/>
            <w:noWrap/>
            <w:hideMark/>
          </w:tcPr>
          <w:p w:rsidR="00BD3937" w:rsidRPr="00321B57" w:rsidRDefault="00BD3937" w:rsidP="00062BD7">
            <w:pPr>
              <w:ind w:left="126"/>
              <w:jc w:val="left"/>
              <w:rPr>
                <w:sz w:val="20"/>
                <w:szCs w:val="22"/>
              </w:rPr>
            </w:pPr>
            <w:r w:rsidRPr="00321B57">
              <w:rPr>
                <w:sz w:val="20"/>
                <w:szCs w:val="22"/>
              </w:rPr>
              <w:t>Poor</w:t>
            </w:r>
          </w:p>
        </w:tc>
        <w:tc>
          <w:tcPr>
            <w:tcW w:w="642" w:type="pct"/>
            <w:tcBorders>
              <w:top w:val="single" w:sz="4" w:space="0" w:color="auto"/>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0</w:t>
            </w:r>
          </w:p>
        </w:tc>
        <w:tc>
          <w:tcPr>
            <w:tcW w:w="788" w:type="pct"/>
            <w:tcBorders>
              <w:top w:val="single" w:sz="4" w:space="0" w:color="auto"/>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 </w:t>
            </w:r>
          </w:p>
        </w:tc>
        <w:tc>
          <w:tcPr>
            <w:tcW w:w="608" w:type="pct"/>
            <w:vMerge w:val="restart"/>
            <w:tcBorders>
              <w:top w:val="single" w:sz="4" w:space="0" w:color="auto"/>
              <w:left w:val="nil"/>
              <w:bottom w:val="single" w:sz="4" w:space="0" w:color="000000"/>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93,22</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p>
        </w:tc>
        <w:tc>
          <w:tcPr>
            <w:tcW w:w="2037" w:type="pct"/>
            <w:vMerge/>
            <w:tcBorders>
              <w:left w:val="nil"/>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Fair</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24</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20,34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single" w:sz="4" w:space="0" w:color="auto"/>
              <w:right w:val="nil"/>
            </w:tcBorders>
            <w:shd w:val="clear" w:color="auto" w:fill="auto"/>
            <w:noWrap/>
            <w:hideMark/>
          </w:tcPr>
          <w:p w:rsidR="00BD3937" w:rsidRPr="00321B57" w:rsidRDefault="00BD3937" w:rsidP="00EC261A">
            <w:pPr>
              <w:jc w:val="center"/>
              <w:rPr>
                <w:sz w:val="20"/>
                <w:szCs w:val="22"/>
              </w:rPr>
            </w:pPr>
            <w:r w:rsidRPr="00321B57">
              <w:rPr>
                <w:sz w:val="20"/>
                <w:szCs w:val="22"/>
              </w:rPr>
              <w:t> </w:t>
            </w:r>
          </w:p>
        </w:tc>
        <w:tc>
          <w:tcPr>
            <w:tcW w:w="2037" w:type="pct"/>
            <w:vMerge/>
            <w:tcBorders>
              <w:left w:val="nil"/>
              <w:bottom w:val="single" w:sz="4" w:space="0" w:color="auto"/>
              <w:right w:val="nil"/>
            </w:tcBorders>
            <w:shd w:val="clear" w:color="auto" w:fill="auto"/>
            <w:hideMark/>
          </w:tcPr>
          <w:p w:rsidR="00BD3937" w:rsidRPr="00321B57" w:rsidRDefault="00BD3937" w:rsidP="00EC261A">
            <w:pPr>
              <w:jc w:val="left"/>
              <w:rPr>
                <w:sz w:val="20"/>
                <w:szCs w:val="22"/>
              </w:rPr>
            </w:pPr>
          </w:p>
        </w:tc>
        <w:tc>
          <w:tcPr>
            <w:tcW w:w="657" w:type="pct"/>
            <w:tcBorders>
              <w:top w:val="nil"/>
              <w:left w:val="nil"/>
              <w:bottom w:val="single" w:sz="4" w:space="0" w:color="auto"/>
              <w:right w:val="nil"/>
            </w:tcBorders>
            <w:shd w:val="clear" w:color="auto" w:fill="auto"/>
            <w:noWrap/>
            <w:vAlign w:val="bottom"/>
            <w:hideMark/>
          </w:tcPr>
          <w:p w:rsidR="00BD3937" w:rsidRPr="00321B57" w:rsidRDefault="00BD3937" w:rsidP="00062BD7">
            <w:pPr>
              <w:ind w:left="126"/>
              <w:jc w:val="left"/>
              <w:rPr>
                <w:sz w:val="20"/>
                <w:szCs w:val="22"/>
              </w:rPr>
            </w:pPr>
            <w:r w:rsidRPr="00321B57">
              <w:rPr>
                <w:sz w:val="20"/>
                <w:szCs w:val="22"/>
              </w:rPr>
              <w:t>Good</w:t>
            </w:r>
          </w:p>
        </w:tc>
        <w:tc>
          <w:tcPr>
            <w:tcW w:w="642"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94</w:t>
            </w:r>
          </w:p>
        </w:tc>
        <w:tc>
          <w:tcPr>
            <w:tcW w:w="788" w:type="pct"/>
            <w:tcBorders>
              <w:top w:val="nil"/>
              <w:left w:val="nil"/>
              <w:bottom w:val="single" w:sz="4" w:space="0" w:color="auto"/>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79,66 </w:t>
            </w:r>
          </w:p>
        </w:tc>
        <w:tc>
          <w:tcPr>
            <w:tcW w:w="608" w:type="pct"/>
            <w:vMerge/>
            <w:tcBorders>
              <w:top w:val="single" w:sz="4" w:space="0" w:color="auto"/>
              <w:left w:val="nil"/>
              <w:bottom w:val="single" w:sz="4" w:space="0" w:color="000000"/>
              <w:right w:val="nil"/>
            </w:tcBorders>
            <w:vAlign w:val="center"/>
            <w:hideMark/>
          </w:tcPr>
          <w:p w:rsidR="00BD3937" w:rsidRPr="00321B57" w:rsidRDefault="00BD3937" w:rsidP="00EC261A">
            <w:pPr>
              <w:jc w:val="right"/>
              <w:rPr>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sz w:val="20"/>
                <w:szCs w:val="22"/>
              </w:rPr>
            </w:pPr>
            <w:r w:rsidRPr="00321B57">
              <w:rPr>
                <w:sz w:val="20"/>
                <w:szCs w:val="22"/>
              </w:rPr>
              <w:t>8.</w:t>
            </w:r>
          </w:p>
        </w:tc>
        <w:tc>
          <w:tcPr>
            <w:tcW w:w="2037" w:type="pct"/>
            <w:vMerge w:val="restart"/>
            <w:tcBorders>
              <w:top w:val="nil"/>
              <w:left w:val="nil"/>
              <w:right w:val="nil"/>
            </w:tcBorders>
            <w:shd w:val="clear" w:color="auto" w:fill="auto"/>
            <w:hideMark/>
          </w:tcPr>
          <w:p w:rsidR="00BD3937" w:rsidRPr="00321B57" w:rsidRDefault="00BD3937" w:rsidP="00EC261A">
            <w:pPr>
              <w:jc w:val="left"/>
              <w:rPr>
                <w:sz w:val="20"/>
                <w:szCs w:val="22"/>
              </w:rPr>
            </w:pPr>
            <w:r w:rsidRPr="00321B57">
              <w:rPr>
                <w:rStyle w:val="y2iqfc"/>
                <w:sz w:val="20"/>
                <w:szCs w:val="22"/>
                <w:lang w:val="en"/>
              </w:rPr>
              <w:t>Community dependence on Dangku Wildlife Reserve</w:t>
            </w: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color w:val="FF0000"/>
                <w:sz w:val="20"/>
                <w:szCs w:val="22"/>
              </w:rPr>
            </w:pPr>
            <w:r w:rsidRPr="00321B57">
              <w:rPr>
                <w:rStyle w:val="markedcontent"/>
                <w:sz w:val="20"/>
                <w:szCs w:val="22"/>
              </w:rPr>
              <w:t>Low</w:t>
            </w:r>
          </w:p>
        </w:tc>
        <w:tc>
          <w:tcPr>
            <w:tcW w:w="642" w:type="pct"/>
            <w:tcBorders>
              <w:top w:val="nil"/>
              <w:left w:val="nil"/>
              <w:bottom w:val="nil"/>
              <w:right w:val="nil"/>
            </w:tcBorders>
            <w:shd w:val="clear" w:color="auto" w:fill="auto"/>
            <w:noWrap/>
            <w:hideMark/>
          </w:tcPr>
          <w:p w:rsidR="00BD3937" w:rsidRPr="00321B57" w:rsidRDefault="00BD3937" w:rsidP="00EC261A">
            <w:pPr>
              <w:ind w:right="71"/>
              <w:jc w:val="right"/>
              <w:rPr>
                <w:sz w:val="20"/>
                <w:szCs w:val="22"/>
              </w:rPr>
            </w:pPr>
            <w:r w:rsidRPr="00321B57">
              <w:rPr>
                <w:sz w:val="20"/>
                <w:szCs w:val="22"/>
              </w:rPr>
              <w:t>2</w:t>
            </w:r>
          </w:p>
        </w:tc>
        <w:tc>
          <w:tcPr>
            <w:tcW w:w="788" w:type="pct"/>
            <w:tcBorders>
              <w:top w:val="nil"/>
              <w:left w:val="nil"/>
              <w:bottom w:val="nil"/>
              <w:right w:val="nil"/>
            </w:tcBorders>
            <w:shd w:val="clear" w:color="auto" w:fill="auto"/>
            <w:noWrap/>
            <w:hideMark/>
          </w:tcPr>
          <w:p w:rsidR="00BD3937" w:rsidRPr="00321B57" w:rsidRDefault="00BD3937" w:rsidP="00EC261A">
            <w:pPr>
              <w:ind w:right="224"/>
              <w:jc w:val="right"/>
              <w:rPr>
                <w:sz w:val="20"/>
                <w:szCs w:val="22"/>
              </w:rPr>
            </w:pPr>
            <w:r w:rsidRPr="00321B57">
              <w:rPr>
                <w:sz w:val="20"/>
                <w:szCs w:val="22"/>
              </w:rPr>
              <w:t xml:space="preserve">             1,69 </w:t>
            </w:r>
          </w:p>
        </w:tc>
        <w:tc>
          <w:tcPr>
            <w:tcW w:w="608" w:type="pct"/>
            <w:vMerge w:val="restart"/>
            <w:tcBorders>
              <w:top w:val="nil"/>
              <w:left w:val="nil"/>
              <w:bottom w:val="nil"/>
              <w:right w:val="nil"/>
            </w:tcBorders>
            <w:shd w:val="clear" w:color="auto" w:fill="auto"/>
            <w:noWrap/>
            <w:vAlign w:val="center"/>
            <w:hideMark/>
          </w:tcPr>
          <w:p w:rsidR="00BD3937" w:rsidRPr="00321B57" w:rsidRDefault="00BD3937" w:rsidP="00EC261A">
            <w:pPr>
              <w:jc w:val="right"/>
              <w:rPr>
                <w:sz w:val="20"/>
                <w:szCs w:val="22"/>
              </w:rPr>
            </w:pPr>
            <w:r w:rsidRPr="00321B57">
              <w:rPr>
                <w:sz w:val="20"/>
                <w:szCs w:val="22"/>
              </w:rPr>
              <w:t>84,75</w:t>
            </w: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color w:val="FF0000"/>
                <w:sz w:val="20"/>
                <w:szCs w:val="22"/>
              </w:rPr>
            </w:pPr>
          </w:p>
        </w:tc>
        <w:tc>
          <w:tcPr>
            <w:tcW w:w="2037" w:type="pct"/>
            <w:vMerge/>
            <w:tcBorders>
              <w:left w:val="nil"/>
              <w:right w:val="nil"/>
            </w:tcBorders>
            <w:shd w:val="clear" w:color="auto" w:fill="auto"/>
            <w:noWrap/>
            <w:vAlign w:val="bottom"/>
            <w:hideMark/>
          </w:tcPr>
          <w:p w:rsidR="00BD3937" w:rsidRPr="00321B57" w:rsidRDefault="00BD3937" w:rsidP="00EC261A">
            <w:pPr>
              <w:jc w:val="left"/>
              <w:rPr>
                <w:color w:val="FF0000"/>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color w:val="FF0000"/>
                <w:sz w:val="20"/>
                <w:szCs w:val="22"/>
              </w:rPr>
            </w:pPr>
            <w:r w:rsidRPr="00321B57">
              <w:rPr>
                <w:rStyle w:val="markedcontent"/>
                <w:sz w:val="20"/>
                <w:szCs w:val="22"/>
              </w:rPr>
              <w:t>Moderate</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50</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42,37 </w:t>
            </w:r>
          </w:p>
        </w:tc>
        <w:tc>
          <w:tcPr>
            <w:tcW w:w="608" w:type="pct"/>
            <w:vMerge/>
            <w:tcBorders>
              <w:top w:val="nil"/>
              <w:left w:val="nil"/>
              <w:bottom w:val="nil"/>
              <w:right w:val="nil"/>
            </w:tcBorders>
            <w:vAlign w:val="center"/>
            <w:hideMark/>
          </w:tcPr>
          <w:p w:rsidR="00BD3937" w:rsidRPr="00321B57" w:rsidRDefault="00BD3937" w:rsidP="00EC261A">
            <w:pPr>
              <w:jc w:val="left"/>
              <w:rPr>
                <w:color w:val="FF0000"/>
                <w:sz w:val="20"/>
                <w:szCs w:val="22"/>
              </w:rPr>
            </w:pPr>
          </w:p>
        </w:tc>
      </w:tr>
      <w:tr w:rsidR="00BD3937" w:rsidRPr="00321B57" w:rsidTr="00EC261A">
        <w:trPr>
          <w:trHeight w:val="20"/>
          <w:jc w:val="center"/>
        </w:trPr>
        <w:tc>
          <w:tcPr>
            <w:tcW w:w="267" w:type="pct"/>
            <w:tcBorders>
              <w:top w:val="nil"/>
              <w:left w:val="nil"/>
              <w:bottom w:val="nil"/>
              <w:right w:val="nil"/>
            </w:tcBorders>
            <w:shd w:val="clear" w:color="auto" w:fill="auto"/>
            <w:noWrap/>
            <w:hideMark/>
          </w:tcPr>
          <w:p w:rsidR="00BD3937" w:rsidRPr="00321B57" w:rsidRDefault="00BD3937" w:rsidP="00EC261A">
            <w:pPr>
              <w:jc w:val="center"/>
              <w:rPr>
                <w:color w:val="FF0000"/>
                <w:sz w:val="20"/>
                <w:szCs w:val="22"/>
              </w:rPr>
            </w:pPr>
          </w:p>
        </w:tc>
        <w:tc>
          <w:tcPr>
            <w:tcW w:w="2037" w:type="pct"/>
            <w:vMerge/>
            <w:tcBorders>
              <w:left w:val="nil"/>
              <w:bottom w:val="nil"/>
              <w:right w:val="nil"/>
            </w:tcBorders>
            <w:shd w:val="clear" w:color="auto" w:fill="auto"/>
            <w:noWrap/>
            <w:vAlign w:val="bottom"/>
            <w:hideMark/>
          </w:tcPr>
          <w:p w:rsidR="00BD3937" w:rsidRPr="00321B57" w:rsidRDefault="00BD3937" w:rsidP="00EC261A">
            <w:pPr>
              <w:jc w:val="left"/>
              <w:rPr>
                <w:color w:val="FF0000"/>
                <w:sz w:val="20"/>
                <w:szCs w:val="22"/>
              </w:rPr>
            </w:pPr>
          </w:p>
        </w:tc>
        <w:tc>
          <w:tcPr>
            <w:tcW w:w="657" w:type="pct"/>
            <w:tcBorders>
              <w:top w:val="nil"/>
              <w:left w:val="nil"/>
              <w:bottom w:val="nil"/>
              <w:right w:val="nil"/>
            </w:tcBorders>
            <w:shd w:val="clear" w:color="auto" w:fill="auto"/>
            <w:noWrap/>
            <w:vAlign w:val="bottom"/>
            <w:hideMark/>
          </w:tcPr>
          <w:p w:rsidR="00BD3937" w:rsidRPr="00321B57" w:rsidRDefault="00BD3937" w:rsidP="00062BD7">
            <w:pPr>
              <w:ind w:left="126"/>
              <w:jc w:val="left"/>
              <w:rPr>
                <w:color w:val="FF0000"/>
                <w:sz w:val="20"/>
                <w:szCs w:val="22"/>
              </w:rPr>
            </w:pPr>
            <w:r w:rsidRPr="00321B57">
              <w:rPr>
                <w:rStyle w:val="markedcontent"/>
                <w:sz w:val="20"/>
                <w:szCs w:val="22"/>
              </w:rPr>
              <w:t>High</w:t>
            </w:r>
          </w:p>
        </w:tc>
        <w:tc>
          <w:tcPr>
            <w:tcW w:w="642" w:type="pct"/>
            <w:tcBorders>
              <w:top w:val="nil"/>
              <w:left w:val="nil"/>
              <w:bottom w:val="nil"/>
              <w:right w:val="nil"/>
            </w:tcBorders>
            <w:shd w:val="clear" w:color="auto" w:fill="auto"/>
            <w:noWrap/>
            <w:vAlign w:val="bottom"/>
            <w:hideMark/>
          </w:tcPr>
          <w:p w:rsidR="00BD3937" w:rsidRPr="00321B57" w:rsidRDefault="00BD3937" w:rsidP="00EC261A">
            <w:pPr>
              <w:ind w:right="71"/>
              <w:jc w:val="right"/>
              <w:rPr>
                <w:sz w:val="20"/>
                <w:szCs w:val="22"/>
              </w:rPr>
            </w:pPr>
            <w:r w:rsidRPr="00321B57">
              <w:rPr>
                <w:sz w:val="20"/>
                <w:szCs w:val="22"/>
              </w:rPr>
              <w:t>66</w:t>
            </w:r>
          </w:p>
        </w:tc>
        <w:tc>
          <w:tcPr>
            <w:tcW w:w="788" w:type="pct"/>
            <w:tcBorders>
              <w:top w:val="nil"/>
              <w:left w:val="nil"/>
              <w:bottom w:val="nil"/>
              <w:right w:val="nil"/>
            </w:tcBorders>
            <w:shd w:val="clear" w:color="auto" w:fill="auto"/>
            <w:noWrap/>
            <w:vAlign w:val="bottom"/>
            <w:hideMark/>
          </w:tcPr>
          <w:p w:rsidR="00BD3937" w:rsidRPr="00321B57" w:rsidRDefault="00BD3937" w:rsidP="00EC261A">
            <w:pPr>
              <w:ind w:right="224"/>
              <w:jc w:val="right"/>
              <w:rPr>
                <w:sz w:val="20"/>
                <w:szCs w:val="22"/>
              </w:rPr>
            </w:pPr>
            <w:r w:rsidRPr="00321B57">
              <w:rPr>
                <w:sz w:val="20"/>
                <w:szCs w:val="22"/>
              </w:rPr>
              <w:t xml:space="preserve">           55,93 </w:t>
            </w:r>
          </w:p>
        </w:tc>
        <w:tc>
          <w:tcPr>
            <w:tcW w:w="608" w:type="pct"/>
            <w:vMerge/>
            <w:tcBorders>
              <w:top w:val="nil"/>
              <w:left w:val="nil"/>
              <w:bottom w:val="nil"/>
              <w:right w:val="nil"/>
            </w:tcBorders>
            <w:vAlign w:val="center"/>
            <w:hideMark/>
          </w:tcPr>
          <w:p w:rsidR="00BD3937" w:rsidRPr="00321B57" w:rsidRDefault="00BD3937" w:rsidP="00EC261A">
            <w:pPr>
              <w:jc w:val="left"/>
              <w:rPr>
                <w:color w:val="FF0000"/>
                <w:sz w:val="20"/>
                <w:szCs w:val="22"/>
              </w:rPr>
            </w:pPr>
          </w:p>
        </w:tc>
      </w:tr>
      <w:tr w:rsidR="00BD3937" w:rsidRPr="00321B57" w:rsidTr="00EC261A">
        <w:trPr>
          <w:trHeight w:val="20"/>
          <w:jc w:val="center"/>
        </w:trPr>
        <w:tc>
          <w:tcPr>
            <w:tcW w:w="2305" w:type="pct"/>
            <w:gridSpan w:val="2"/>
            <w:tcBorders>
              <w:top w:val="single" w:sz="4" w:space="0" w:color="auto"/>
              <w:left w:val="nil"/>
              <w:bottom w:val="single" w:sz="4" w:space="0" w:color="auto"/>
              <w:right w:val="nil"/>
            </w:tcBorders>
            <w:shd w:val="clear" w:color="auto" w:fill="auto"/>
            <w:noWrap/>
            <w:vAlign w:val="bottom"/>
            <w:hideMark/>
          </w:tcPr>
          <w:p w:rsidR="00BD3937" w:rsidRPr="00321B57" w:rsidRDefault="00BD3937" w:rsidP="00EC261A">
            <w:pPr>
              <w:jc w:val="center"/>
              <w:rPr>
                <w:b/>
                <w:bCs/>
                <w:sz w:val="20"/>
                <w:szCs w:val="22"/>
              </w:rPr>
            </w:pPr>
            <w:r w:rsidRPr="00321B57">
              <w:rPr>
                <w:b/>
                <w:bCs/>
                <w:sz w:val="20"/>
                <w:szCs w:val="22"/>
              </w:rPr>
              <w:t>Total</w:t>
            </w:r>
          </w:p>
        </w:tc>
        <w:tc>
          <w:tcPr>
            <w:tcW w:w="2695" w:type="pct"/>
            <w:gridSpan w:val="4"/>
            <w:tcBorders>
              <w:top w:val="single" w:sz="4" w:space="0" w:color="auto"/>
              <w:left w:val="nil"/>
              <w:bottom w:val="single" w:sz="4" w:space="0" w:color="auto"/>
              <w:right w:val="nil"/>
            </w:tcBorders>
            <w:shd w:val="clear" w:color="auto" w:fill="auto"/>
            <w:noWrap/>
            <w:vAlign w:val="bottom"/>
            <w:hideMark/>
          </w:tcPr>
          <w:p w:rsidR="00BD3937" w:rsidRPr="00321B57" w:rsidRDefault="00BD3937" w:rsidP="00EC261A">
            <w:pPr>
              <w:jc w:val="right"/>
              <w:rPr>
                <w:b/>
                <w:bCs/>
                <w:sz w:val="20"/>
                <w:szCs w:val="22"/>
              </w:rPr>
            </w:pPr>
            <w:r w:rsidRPr="00321B57">
              <w:rPr>
                <w:b/>
                <w:bCs/>
                <w:sz w:val="20"/>
                <w:szCs w:val="22"/>
              </w:rPr>
              <w:t>750,00</w:t>
            </w:r>
          </w:p>
        </w:tc>
      </w:tr>
      <w:tr w:rsidR="00BD3937" w:rsidRPr="00321B57" w:rsidTr="00EC261A">
        <w:trPr>
          <w:trHeight w:val="20"/>
          <w:jc w:val="center"/>
        </w:trPr>
        <w:tc>
          <w:tcPr>
            <w:tcW w:w="2305" w:type="pct"/>
            <w:gridSpan w:val="2"/>
            <w:tcBorders>
              <w:top w:val="single" w:sz="4" w:space="0" w:color="auto"/>
              <w:left w:val="nil"/>
              <w:bottom w:val="single" w:sz="4" w:space="0" w:color="auto"/>
              <w:right w:val="nil"/>
            </w:tcBorders>
            <w:shd w:val="clear" w:color="auto" w:fill="auto"/>
            <w:noWrap/>
            <w:vAlign w:val="bottom"/>
            <w:hideMark/>
          </w:tcPr>
          <w:p w:rsidR="00BD3937" w:rsidRPr="00321B57" w:rsidRDefault="00BD3937" w:rsidP="00EC261A">
            <w:pPr>
              <w:pStyle w:val="HTMLPreformatted"/>
              <w:jc w:val="center"/>
              <w:rPr>
                <w:rFonts w:ascii="Times New Roman" w:hAnsi="Times New Roman" w:cs="Times New Roman"/>
                <w:b/>
                <w:szCs w:val="22"/>
              </w:rPr>
            </w:pPr>
            <w:r w:rsidRPr="00321B57">
              <w:rPr>
                <w:rStyle w:val="y2iqfc"/>
                <w:rFonts w:ascii="Times New Roman" w:hAnsi="Times New Roman" w:cs="Times New Roman"/>
                <w:b/>
                <w:szCs w:val="22"/>
                <w:lang w:val="en"/>
              </w:rPr>
              <w:t>Average</w:t>
            </w:r>
          </w:p>
        </w:tc>
        <w:tc>
          <w:tcPr>
            <w:tcW w:w="2695" w:type="pct"/>
            <w:gridSpan w:val="4"/>
            <w:tcBorders>
              <w:top w:val="single" w:sz="4" w:space="0" w:color="auto"/>
              <w:left w:val="nil"/>
              <w:bottom w:val="single" w:sz="4" w:space="0" w:color="auto"/>
              <w:right w:val="nil"/>
            </w:tcBorders>
            <w:shd w:val="clear" w:color="auto" w:fill="auto"/>
            <w:noWrap/>
            <w:vAlign w:val="bottom"/>
            <w:hideMark/>
          </w:tcPr>
          <w:p w:rsidR="00BD3937" w:rsidRPr="00321B57" w:rsidRDefault="00BD3937" w:rsidP="00EC261A">
            <w:pPr>
              <w:jc w:val="right"/>
              <w:rPr>
                <w:b/>
                <w:bCs/>
                <w:sz w:val="20"/>
                <w:szCs w:val="22"/>
              </w:rPr>
            </w:pPr>
            <w:r w:rsidRPr="00321B57">
              <w:rPr>
                <w:b/>
                <w:bCs/>
                <w:sz w:val="20"/>
                <w:szCs w:val="22"/>
              </w:rPr>
              <w:t>93,75</w:t>
            </w:r>
          </w:p>
        </w:tc>
      </w:tr>
    </w:tbl>
    <w:p w:rsidR="00BD3937" w:rsidRDefault="00BD3937" w:rsidP="00BD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3937" w:rsidRDefault="00BD3937" w:rsidP="00BD3937">
      <w:pPr>
        <w:pStyle w:val="NormalWeb"/>
        <w:spacing w:before="0" w:beforeAutospacing="0" w:after="0" w:afterAutospacing="0" w:line="276" w:lineRule="auto"/>
        <w:jc w:val="both"/>
        <w:rPr>
          <w:rStyle w:val="y2iqfc"/>
          <w:sz w:val="22"/>
          <w:szCs w:val="22"/>
          <w:lang w:val="en"/>
        </w:rPr>
        <w:sectPr w:rsidR="00BD3937" w:rsidSect="00BD3937">
          <w:type w:val="continuous"/>
          <w:pgSz w:w="11907" w:h="16840" w:code="9"/>
          <w:pgMar w:top="1134" w:right="1134" w:bottom="1134" w:left="1134" w:header="567" w:footer="567" w:gutter="0"/>
          <w:cols w:space="461"/>
        </w:sectPr>
      </w:pPr>
    </w:p>
    <w:p w:rsidR="00BD3937" w:rsidRPr="00321B57" w:rsidRDefault="00BD3937" w:rsidP="00321B57">
      <w:pPr>
        <w:pStyle w:val="NormalWeb"/>
        <w:spacing w:before="0" w:beforeAutospacing="0" w:after="0" w:afterAutospacing="0"/>
        <w:ind w:firstLine="360"/>
        <w:jc w:val="both"/>
        <w:rPr>
          <w:color w:val="FF0000"/>
          <w:sz w:val="22"/>
          <w:szCs w:val="22"/>
          <w:lang w:eastAsia="ja-JP"/>
        </w:rPr>
      </w:pPr>
      <w:r w:rsidRPr="00321B57">
        <w:rPr>
          <w:rStyle w:val="y2iqfc"/>
          <w:sz w:val="22"/>
          <w:szCs w:val="22"/>
          <w:lang w:val="en"/>
        </w:rPr>
        <w:lastRenderedPageBreak/>
        <w:t xml:space="preserve">The perception of community to the participatory ecosystem restoration program at Dangku Wildlife Reserve is based on the hope and </w:t>
      </w:r>
      <w:r w:rsidRPr="00321B57">
        <w:rPr>
          <w:rStyle w:val="y2iqfc"/>
          <w:sz w:val="22"/>
          <w:szCs w:val="22"/>
          <w:lang w:val="en"/>
        </w:rPr>
        <w:lastRenderedPageBreak/>
        <w:t>trust of the community in the government to be able to change the fate of the people whose lives depend on the Dangku Wildlife Reserve area.</w:t>
      </w:r>
    </w:p>
    <w:p w:rsidR="00BD3937" w:rsidRPr="00321B57" w:rsidRDefault="00BD3937" w:rsidP="00321B57">
      <w:pPr>
        <w:pStyle w:val="NormalWeb"/>
        <w:spacing w:before="0" w:beforeAutospacing="0" w:after="0" w:afterAutospacing="0"/>
        <w:ind w:firstLine="360"/>
        <w:jc w:val="both"/>
        <w:rPr>
          <w:color w:val="FF0000"/>
          <w:sz w:val="22"/>
          <w:szCs w:val="22"/>
          <w:lang w:eastAsia="ja-JP"/>
        </w:rPr>
      </w:pPr>
      <w:r w:rsidRPr="00321B57">
        <w:rPr>
          <w:rStyle w:val="y2iqfc"/>
          <w:sz w:val="22"/>
          <w:szCs w:val="22"/>
          <w:lang w:val="en"/>
        </w:rPr>
        <w:lastRenderedPageBreak/>
        <w:t>Based on interviews conducted with the community, most people understand the importance of protecti</w:t>
      </w:r>
      <w:r w:rsidR="00321B57" w:rsidRPr="00321B57">
        <w:rPr>
          <w:rStyle w:val="y2iqfc"/>
          <w:sz w:val="22"/>
          <w:szCs w:val="22"/>
          <w:lang w:val="en"/>
        </w:rPr>
        <w:t xml:space="preserve">ng the environment such as </w:t>
      </w:r>
      <w:r w:rsidRPr="00321B57">
        <w:rPr>
          <w:rStyle w:val="y2iqfc"/>
          <w:sz w:val="22"/>
          <w:szCs w:val="22"/>
          <w:lang w:val="en"/>
        </w:rPr>
        <w:t>Dangku Wildlife Reserve area.</w:t>
      </w:r>
      <w:r w:rsidR="00321B57" w:rsidRPr="00321B57">
        <w:rPr>
          <w:rStyle w:val="y2iqfc"/>
          <w:sz w:val="22"/>
          <w:szCs w:val="22"/>
          <w:lang w:val="en"/>
        </w:rPr>
        <w:t xml:space="preserve"> </w:t>
      </w:r>
      <w:r w:rsidRPr="00321B57">
        <w:rPr>
          <w:rStyle w:val="y2iqfc"/>
          <w:sz w:val="22"/>
          <w:szCs w:val="22"/>
          <w:lang w:val="en"/>
        </w:rPr>
        <w:t>The community felt that one of the changes that emerged after the decrease in forest stands in the environment around the community was the difficulty of finding clean water during the dry season, so that people were forced to dig deeper wells to get clean water sources. This condition is different from the earliest condition of the area at the beginning of the community living in Dangku Wildlife Reserve when there were still many stands of trees, the air was cool and it was not difficult to get clean water.</w:t>
      </w:r>
    </w:p>
    <w:p w:rsidR="00BD3937" w:rsidRPr="00321B57" w:rsidRDefault="00BD3937" w:rsidP="00321B57">
      <w:pPr>
        <w:pStyle w:val="NormalWeb"/>
        <w:spacing w:before="0" w:beforeAutospacing="0" w:after="0" w:afterAutospacing="0"/>
        <w:ind w:firstLine="360"/>
        <w:jc w:val="both"/>
        <w:rPr>
          <w:rStyle w:val="y2iqfc"/>
          <w:sz w:val="22"/>
          <w:szCs w:val="22"/>
          <w:lang w:val="en"/>
        </w:rPr>
      </w:pPr>
      <w:r w:rsidRPr="00321B57">
        <w:rPr>
          <w:rStyle w:val="y2iqfc"/>
          <w:sz w:val="22"/>
          <w:szCs w:val="22"/>
          <w:lang w:val="en"/>
        </w:rPr>
        <w:t>The Kemitraan Konservasi program which started in 2019 is one of the efforts by the government to increase the involvement of communities around the area to play an active role in the management of conservation areas.</w:t>
      </w:r>
    </w:p>
    <w:p w:rsidR="00BD3937" w:rsidRPr="00321B57" w:rsidRDefault="00BD3937" w:rsidP="00321B57">
      <w:pPr>
        <w:pStyle w:val="NormalWeb"/>
        <w:spacing w:before="0" w:beforeAutospacing="0" w:after="0" w:afterAutospacing="0"/>
        <w:ind w:firstLine="360"/>
        <w:jc w:val="both"/>
        <w:rPr>
          <w:sz w:val="22"/>
          <w:szCs w:val="22"/>
        </w:rPr>
      </w:pPr>
      <w:r w:rsidRPr="00321B57">
        <w:rPr>
          <w:rStyle w:val="y2iqfc"/>
          <w:sz w:val="22"/>
          <w:szCs w:val="22"/>
          <w:lang w:val="en"/>
        </w:rPr>
        <w:t>Several communities have benefited from the Kemitraan Konservasi program. one of the example is the farmer groups establishment as community social interaction and also as a source of information related to Dangku Wildlife Reserve.</w:t>
      </w:r>
      <w:r w:rsidR="00321B57" w:rsidRPr="00321B57">
        <w:rPr>
          <w:sz w:val="22"/>
          <w:szCs w:val="22"/>
        </w:rPr>
        <w:t xml:space="preserve"> </w:t>
      </w:r>
      <w:r w:rsidRPr="00321B57">
        <w:rPr>
          <w:rStyle w:val="y2iqfc"/>
          <w:sz w:val="22"/>
          <w:szCs w:val="22"/>
          <w:lang w:val="en"/>
        </w:rPr>
        <w:t>Another social benefit is that the existence of the community in the Dangku Wildlife Reserve area was finally recognized by the village government with the farmer groups establishment with support from the local village government.</w:t>
      </w:r>
    </w:p>
    <w:p w:rsidR="00321B57" w:rsidRPr="00321B57" w:rsidRDefault="00BD3937" w:rsidP="00321B57">
      <w:pPr>
        <w:pStyle w:val="NormalWeb"/>
        <w:spacing w:before="0" w:beforeAutospacing="0" w:after="0" w:afterAutospacing="0"/>
        <w:ind w:firstLine="360"/>
        <w:jc w:val="both"/>
        <w:rPr>
          <w:sz w:val="22"/>
          <w:szCs w:val="22"/>
          <w:lang w:val="en"/>
        </w:rPr>
      </w:pPr>
      <w:r w:rsidRPr="00321B57">
        <w:rPr>
          <w:rStyle w:val="y2iqfc"/>
          <w:sz w:val="22"/>
          <w:szCs w:val="22"/>
          <w:lang w:val="en"/>
        </w:rPr>
        <w:t>Based on observations, the community has understood the benefits that will be obtained if they are involved and support the programs being run by the government such as social, economic and environmental benefits.</w:t>
      </w:r>
      <w:r w:rsidR="00321B57" w:rsidRPr="00321B57">
        <w:rPr>
          <w:rStyle w:val="y2iqfc"/>
          <w:sz w:val="22"/>
          <w:szCs w:val="22"/>
          <w:lang w:val="en"/>
        </w:rPr>
        <w:t xml:space="preserve"> </w:t>
      </w:r>
      <w:r w:rsidRPr="00321B57">
        <w:rPr>
          <w:rStyle w:val="y2iqfc"/>
          <w:sz w:val="22"/>
          <w:szCs w:val="22"/>
          <w:lang w:val="en"/>
        </w:rPr>
        <w:t xml:space="preserve">The community also considered that the implementation of the ecosystem restoration program was going well even though it was constrained by the lack of </w:t>
      </w:r>
      <w:r w:rsidRPr="00321B57">
        <w:rPr>
          <w:rStyle w:val="y2iqfc"/>
          <w:sz w:val="22"/>
          <w:szCs w:val="22"/>
          <w:lang w:val="en"/>
        </w:rPr>
        <w:lastRenderedPageBreak/>
        <w:t>government budget and the minimum number of officers in the field.</w:t>
      </w:r>
    </w:p>
    <w:p w:rsidR="00321B57" w:rsidRPr="00321B57" w:rsidRDefault="00321B57" w:rsidP="00321B57">
      <w:pPr>
        <w:pStyle w:val="NormalWeb"/>
        <w:spacing w:before="0" w:beforeAutospacing="0" w:after="0" w:afterAutospacing="0"/>
        <w:ind w:firstLine="360"/>
        <w:jc w:val="both"/>
        <w:rPr>
          <w:color w:val="FF0000"/>
          <w:sz w:val="22"/>
          <w:szCs w:val="22"/>
        </w:rPr>
      </w:pPr>
      <w:r w:rsidRPr="00321B57">
        <w:rPr>
          <w:rStyle w:val="y2iqfc"/>
          <w:sz w:val="22"/>
          <w:szCs w:val="22"/>
          <w:lang w:val="en"/>
        </w:rPr>
        <w:t>Public perception and participation is still very dependent on the role of community leaders, which is strengthened by the high need for socialization and the intensity of community presence in socialization forums</w:t>
      </w:r>
      <w:r w:rsidRPr="00321B57">
        <w:rPr>
          <w:rStyle w:val="y2iqfc"/>
          <w:sz w:val="22"/>
          <w:szCs w:val="22"/>
          <w:lang w:val="en"/>
        </w:rPr>
        <w:t xml:space="preserve"> [7]</w:t>
      </w:r>
      <w:r w:rsidRPr="00321B57">
        <w:rPr>
          <w:rStyle w:val="y2iqfc"/>
          <w:sz w:val="22"/>
          <w:szCs w:val="22"/>
          <w:lang w:val="en"/>
        </w:rPr>
        <w:t>.</w:t>
      </w:r>
    </w:p>
    <w:p w:rsidR="00321B57" w:rsidRPr="00321B57" w:rsidRDefault="00BD3937" w:rsidP="00321B57">
      <w:pPr>
        <w:pStyle w:val="NormalWeb"/>
        <w:spacing w:before="0" w:beforeAutospacing="0" w:after="0" w:afterAutospacing="0"/>
        <w:ind w:firstLine="360"/>
        <w:jc w:val="both"/>
        <w:rPr>
          <w:sz w:val="22"/>
          <w:szCs w:val="22"/>
        </w:rPr>
      </w:pPr>
      <w:r w:rsidRPr="00321B57">
        <w:rPr>
          <w:rStyle w:val="y2iqfc"/>
          <w:sz w:val="22"/>
          <w:szCs w:val="22"/>
          <w:lang w:val="en"/>
        </w:rPr>
        <w:t>Most of the people said that they depend on the area because it is a source of livelihood for the people who mostly farming in Dangku Wildlife Reserve.</w:t>
      </w:r>
      <w:r w:rsidR="00321B57" w:rsidRPr="00321B57">
        <w:rPr>
          <w:rStyle w:val="y2iqfc"/>
          <w:sz w:val="22"/>
          <w:szCs w:val="22"/>
          <w:lang w:val="en"/>
        </w:rPr>
        <w:t xml:space="preserve"> T</w:t>
      </w:r>
      <w:r w:rsidR="00321B57" w:rsidRPr="00321B57">
        <w:rPr>
          <w:rStyle w:val="y2iqfc"/>
          <w:sz w:val="22"/>
          <w:szCs w:val="22"/>
          <w:lang w:val="en"/>
        </w:rPr>
        <w:t>he government must restrict</w:t>
      </w:r>
      <w:r w:rsidR="00321B57" w:rsidRPr="00321B57">
        <w:rPr>
          <w:rStyle w:val="y2iqfc"/>
          <w:sz w:val="22"/>
          <w:szCs w:val="22"/>
          <w:lang w:val="en"/>
        </w:rPr>
        <w:t xml:space="preserve"> </w:t>
      </w:r>
      <w:r w:rsidR="00321B57" w:rsidRPr="00321B57">
        <w:rPr>
          <w:rStyle w:val="y2iqfc"/>
          <w:sz w:val="22"/>
          <w:szCs w:val="22"/>
          <w:lang w:val="en"/>
        </w:rPr>
        <w:t>public access to conservation areas in order to maintain its conservation function, but on the other hand the government must optimally ensure the lives and welfare of the people in an</w:t>
      </w:r>
      <w:r w:rsidR="00321B57" w:rsidRPr="00321B57">
        <w:rPr>
          <w:rStyle w:val="y2iqfc"/>
          <w:sz w:val="22"/>
          <w:szCs w:val="22"/>
          <w:lang w:val="en"/>
        </w:rPr>
        <w:t>d around the conservation areas [8].</w:t>
      </w:r>
    </w:p>
    <w:p w:rsidR="00062BD7" w:rsidRDefault="00062BD7" w:rsidP="00BD3937">
      <w:pPr>
        <w:pStyle w:val="Heading2"/>
        <w:spacing w:before="0" w:after="0" w:line="276" w:lineRule="auto"/>
        <w:ind w:left="450" w:hanging="450"/>
        <w:jc w:val="both"/>
        <w:rPr>
          <w:b w:val="0"/>
          <w:i/>
          <w:szCs w:val="22"/>
        </w:rPr>
      </w:pPr>
    </w:p>
    <w:p w:rsidR="00BD3937" w:rsidRPr="00C44830" w:rsidRDefault="00BD3937" w:rsidP="00062BD7">
      <w:pPr>
        <w:pStyle w:val="Heading2"/>
        <w:spacing w:before="0" w:after="0"/>
        <w:ind w:left="450" w:hanging="450"/>
        <w:jc w:val="both"/>
        <w:rPr>
          <w:b w:val="0"/>
          <w:i/>
          <w:szCs w:val="22"/>
        </w:rPr>
      </w:pPr>
      <w:r w:rsidRPr="00C44830">
        <w:rPr>
          <w:b w:val="0"/>
          <w:i/>
          <w:szCs w:val="22"/>
        </w:rPr>
        <w:t>3.</w:t>
      </w:r>
      <w:r>
        <w:rPr>
          <w:b w:val="0"/>
          <w:i/>
          <w:szCs w:val="22"/>
        </w:rPr>
        <w:t>2</w:t>
      </w:r>
      <w:r w:rsidRPr="00C44830">
        <w:rPr>
          <w:b w:val="0"/>
          <w:i/>
          <w:szCs w:val="22"/>
        </w:rPr>
        <w:t xml:space="preserve">. </w:t>
      </w:r>
      <w:r w:rsidRPr="00C44830">
        <w:rPr>
          <w:b w:val="0"/>
          <w:i/>
          <w:szCs w:val="22"/>
        </w:rPr>
        <w:tab/>
      </w:r>
      <w:r>
        <w:rPr>
          <w:rStyle w:val="y2iqfc"/>
          <w:b w:val="0"/>
          <w:i/>
          <w:lang w:val="en"/>
        </w:rPr>
        <w:t xml:space="preserve">Participation </w:t>
      </w:r>
      <w:r w:rsidRPr="00C44830">
        <w:rPr>
          <w:rStyle w:val="y2iqfc"/>
          <w:b w:val="0"/>
          <w:i/>
          <w:lang w:val="en"/>
        </w:rPr>
        <w:t>of Forest Encroachers in The Participatory Ecosystem Restoration Program in Dangku Wildlife Reserve</w:t>
      </w:r>
    </w:p>
    <w:p w:rsidR="00723C03" w:rsidRDefault="00BD3937" w:rsidP="00723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en"/>
        </w:rPr>
      </w:pPr>
      <w:r w:rsidRPr="004844C2">
        <w:rPr>
          <w:lang w:val="en"/>
        </w:rPr>
        <w:t xml:space="preserve">Community participation in this research is consists </w:t>
      </w:r>
      <w:r>
        <w:rPr>
          <w:lang w:val="en"/>
        </w:rPr>
        <w:t>of</w:t>
      </w:r>
      <w:r w:rsidRPr="004844C2">
        <w:rPr>
          <w:lang w:val="en"/>
        </w:rPr>
        <w:t xml:space="preserve"> participation, involvement, and</w:t>
      </w:r>
      <w:r>
        <w:rPr>
          <w:lang w:val="en"/>
        </w:rPr>
        <w:t xml:space="preserve"> </w:t>
      </w:r>
      <w:r w:rsidRPr="004844C2">
        <w:rPr>
          <w:lang w:val="en"/>
        </w:rPr>
        <w:t xml:space="preserve">the contribution of respondents in utilizing and supporting the implementation of the participatory ecosystem restoration program at </w:t>
      </w:r>
      <w:r w:rsidRPr="006C08AB">
        <w:rPr>
          <w:rStyle w:val="y2iqfc"/>
          <w:szCs w:val="22"/>
          <w:lang w:val="en"/>
        </w:rPr>
        <w:t>Dangku Wildlife Reserve</w:t>
      </w:r>
      <w:r w:rsidRPr="004844C2">
        <w:rPr>
          <w:lang w:val="en"/>
        </w:rPr>
        <w:t xml:space="preserve">. Community participation in this study was measured based on 4 indicators, </w:t>
      </w:r>
      <w:r>
        <w:rPr>
          <w:rStyle w:val="y2iqfc"/>
          <w:szCs w:val="22"/>
          <w:lang w:val="en"/>
        </w:rPr>
        <w:t>t</w:t>
      </w:r>
      <w:r w:rsidRPr="0069101D">
        <w:rPr>
          <w:rStyle w:val="y2iqfc"/>
          <w:szCs w:val="22"/>
          <w:lang w:val="en"/>
        </w:rPr>
        <w:t xml:space="preserve">hese indicators are </w:t>
      </w:r>
      <w:r w:rsidRPr="004844C2">
        <w:rPr>
          <w:lang w:val="en"/>
        </w:rPr>
        <w:t xml:space="preserve">community participation at the planning </w:t>
      </w:r>
      <w:r>
        <w:rPr>
          <w:lang w:val="en"/>
        </w:rPr>
        <w:t>phase</w:t>
      </w:r>
      <w:r w:rsidRPr="004844C2">
        <w:rPr>
          <w:lang w:val="en"/>
        </w:rPr>
        <w:t xml:space="preserve">, community participation at the implementation </w:t>
      </w:r>
      <w:r>
        <w:rPr>
          <w:lang w:val="en"/>
        </w:rPr>
        <w:t>phase</w:t>
      </w:r>
      <w:r w:rsidRPr="004844C2">
        <w:rPr>
          <w:lang w:val="en"/>
        </w:rPr>
        <w:t xml:space="preserve">, community participation at the </w:t>
      </w:r>
      <w:r>
        <w:rPr>
          <w:lang w:val="en"/>
        </w:rPr>
        <w:t>phase</w:t>
      </w:r>
      <w:r w:rsidRPr="004844C2">
        <w:rPr>
          <w:lang w:val="en"/>
        </w:rPr>
        <w:t xml:space="preserve"> of receiving benefits, and community participation at the monitoring </w:t>
      </w:r>
      <w:r>
        <w:rPr>
          <w:lang w:val="en"/>
        </w:rPr>
        <w:t>phase</w:t>
      </w:r>
      <w:r w:rsidRPr="004844C2">
        <w:rPr>
          <w:lang w:val="en"/>
        </w:rPr>
        <w:t>.</w:t>
      </w:r>
      <w:r w:rsidR="00723C03" w:rsidRPr="00C310E2">
        <w:rPr>
          <w:lang w:val="en"/>
        </w:rPr>
        <w:t xml:space="preserve">The participation of </w:t>
      </w:r>
      <w:r w:rsidR="00723C03" w:rsidRPr="004E4B1A">
        <w:rPr>
          <w:szCs w:val="22"/>
          <w:lang w:val="en"/>
        </w:rPr>
        <w:t xml:space="preserve">forest encroacher </w:t>
      </w:r>
      <w:r w:rsidR="00723C03" w:rsidRPr="00C310E2">
        <w:rPr>
          <w:lang w:val="en"/>
        </w:rPr>
        <w:t xml:space="preserve">communities in participatory ecosystem restoration </w:t>
      </w:r>
      <w:r w:rsidR="00723C03">
        <w:rPr>
          <w:lang w:val="en"/>
        </w:rPr>
        <w:t>program</w:t>
      </w:r>
      <w:r w:rsidR="00723C03" w:rsidRPr="00C310E2">
        <w:rPr>
          <w:lang w:val="en"/>
        </w:rPr>
        <w:t xml:space="preserve"> in </w:t>
      </w:r>
      <w:r w:rsidR="00723C03" w:rsidRPr="006C08AB">
        <w:rPr>
          <w:rStyle w:val="y2iqfc"/>
          <w:szCs w:val="22"/>
          <w:lang w:val="en"/>
        </w:rPr>
        <w:t>Dangku Wildlife Reserve</w:t>
      </w:r>
      <w:r w:rsidR="00723C03">
        <w:rPr>
          <w:rStyle w:val="y2iqfc"/>
          <w:szCs w:val="22"/>
          <w:lang w:val="en"/>
        </w:rPr>
        <w:t xml:space="preserve"> </w:t>
      </w:r>
      <w:r w:rsidR="00723C03" w:rsidRPr="00C310E2">
        <w:rPr>
          <w:lang w:val="en"/>
        </w:rPr>
        <w:t>is shown in Table 2.</w:t>
      </w:r>
    </w:p>
    <w:p w:rsidR="00BD3937" w:rsidRDefault="00BD3937" w:rsidP="00062BD7">
      <w:pPr>
        <w:ind w:firstLine="360"/>
      </w:pPr>
    </w:p>
    <w:p w:rsidR="00AC7D17" w:rsidRDefault="00AC7D17" w:rsidP="00723C03">
      <w:pPr>
        <w:jc w:val="left"/>
        <w:rPr>
          <w:szCs w:val="22"/>
          <w:lang w:val="en"/>
        </w:rPr>
        <w:sectPr w:rsidR="00AC7D17" w:rsidSect="00BD3937">
          <w:type w:val="continuous"/>
          <w:pgSz w:w="11907" w:h="16840" w:code="9"/>
          <w:pgMar w:top="1134" w:right="1134" w:bottom="1134" w:left="1134" w:header="567" w:footer="567" w:gutter="0"/>
          <w:cols w:num="2" w:space="461"/>
        </w:sectPr>
      </w:pPr>
    </w:p>
    <w:p w:rsidR="003C1171" w:rsidRDefault="003C1171" w:rsidP="00CF03B1">
      <w:pPr>
        <w:ind w:left="1080" w:hanging="1080"/>
        <w:jc w:val="left"/>
        <w:rPr>
          <w:szCs w:val="22"/>
          <w:lang w:val="en"/>
        </w:rPr>
      </w:pPr>
    </w:p>
    <w:p w:rsidR="00AC7D17" w:rsidRDefault="00AC7D17" w:rsidP="00CF03B1">
      <w:pPr>
        <w:ind w:left="1080" w:hanging="1080"/>
        <w:jc w:val="left"/>
        <w:rPr>
          <w:szCs w:val="22"/>
          <w:lang w:val="en"/>
        </w:rPr>
      </w:pPr>
      <w:r w:rsidRPr="004E4B1A">
        <w:rPr>
          <w:szCs w:val="22"/>
          <w:lang w:val="en"/>
        </w:rPr>
        <w:t xml:space="preserve">Table 2. </w:t>
      </w:r>
      <w:r w:rsidRPr="004E4B1A">
        <w:rPr>
          <w:rStyle w:val="Heading2Char"/>
          <w:b w:val="0"/>
          <w:szCs w:val="22"/>
          <w:lang w:val="en"/>
        </w:rPr>
        <w:t>Participation</w:t>
      </w:r>
      <w:r w:rsidRPr="004E4B1A">
        <w:rPr>
          <w:szCs w:val="22"/>
          <w:lang w:val="en"/>
        </w:rPr>
        <w:t xml:space="preserve"> of forest encroacher communities on participatory ecosystem restoration </w:t>
      </w:r>
      <w:r>
        <w:rPr>
          <w:szCs w:val="22"/>
          <w:lang w:val="en"/>
        </w:rPr>
        <w:t>program</w:t>
      </w:r>
    </w:p>
    <w:p w:rsidR="00321B57" w:rsidRDefault="00321B57" w:rsidP="00CF03B1">
      <w:pPr>
        <w:ind w:left="1080" w:hanging="1080"/>
        <w:jc w:val="left"/>
        <w:rPr>
          <w:szCs w:val="22"/>
          <w:lang w:val="en"/>
        </w:rPr>
      </w:pPr>
    </w:p>
    <w:tbl>
      <w:tblPr>
        <w:tblW w:w="4627" w:type="pct"/>
        <w:tblInd w:w="468" w:type="dxa"/>
        <w:tblLayout w:type="fixed"/>
        <w:tblLook w:val="04A0" w:firstRow="1" w:lastRow="0" w:firstColumn="1" w:lastColumn="0" w:noHBand="0" w:noVBand="1"/>
      </w:tblPr>
      <w:tblGrid>
        <w:gridCol w:w="645"/>
        <w:gridCol w:w="2778"/>
        <w:gridCol w:w="1392"/>
        <w:gridCol w:w="1445"/>
        <w:gridCol w:w="1645"/>
        <w:gridCol w:w="1215"/>
      </w:tblGrid>
      <w:tr w:rsidR="00723C03" w:rsidRPr="00321B57" w:rsidTr="00321B57">
        <w:trPr>
          <w:trHeight w:val="20"/>
        </w:trPr>
        <w:tc>
          <w:tcPr>
            <w:tcW w:w="354" w:type="pct"/>
            <w:tcBorders>
              <w:top w:val="single" w:sz="4" w:space="0" w:color="auto"/>
              <w:left w:val="nil"/>
              <w:bottom w:val="nil"/>
              <w:right w:val="nil"/>
            </w:tcBorders>
            <w:shd w:val="clear" w:color="auto" w:fill="auto"/>
            <w:vAlign w:val="center"/>
            <w:hideMark/>
          </w:tcPr>
          <w:p w:rsidR="00CF03B1" w:rsidRPr="00321B57" w:rsidRDefault="00CF03B1" w:rsidP="00723C03">
            <w:pPr>
              <w:jc w:val="center"/>
              <w:rPr>
                <w:b/>
                <w:bCs/>
                <w:sz w:val="20"/>
                <w:szCs w:val="22"/>
              </w:rPr>
            </w:pPr>
            <w:r w:rsidRPr="00321B57">
              <w:rPr>
                <w:b/>
                <w:bCs/>
                <w:sz w:val="20"/>
                <w:szCs w:val="22"/>
              </w:rPr>
              <w:t>No.</w:t>
            </w:r>
          </w:p>
        </w:tc>
        <w:tc>
          <w:tcPr>
            <w:tcW w:w="1523" w:type="pct"/>
            <w:tcBorders>
              <w:top w:val="single" w:sz="4" w:space="0" w:color="auto"/>
              <w:left w:val="nil"/>
              <w:bottom w:val="nil"/>
              <w:right w:val="nil"/>
            </w:tcBorders>
            <w:shd w:val="clear" w:color="auto" w:fill="auto"/>
            <w:vAlign w:val="center"/>
            <w:hideMark/>
          </w:tcPr>
          <w:p w:rsidR="00CF03B1" w:rsidRPr="00321B57" w:rsidRDefault="00CF03B1" w:rsidP="00723C03">
            <w:pPr>
              <w:jc w:val="center"/>
              <w:rPr>
                <w:b/>
                <w:bCs/>
                <w:sz w:val="20"/>
                <w:szCs w:val="22"/>
              </w:rPr>
            </w:pPr>
            <w:r w:rsidRPr="00321B57">
              <w:rPr>
                <w:rStyle w:val="Heading2Char"/>
                <w:sz w:val="20"/>
                <w:szCs w:val="22"/>
                <w:lang w:val="en"/>
              </w:rPr>
              <w:t>Community Participation</w:t>
            </w:r>
          </w:p>
        </w:tc>
        <w:tc>
          <w:tcPr>
            <w:tcW w:w="763" w:type="pct"/>
            <w:tcBorders>
              <w:top w:val="single" w:sz="4" w:space="0" w:color="auto"/>
              <w:left w:val="nil"/>
              <w:bottom w:val="nil"/>
              <w:right w:val="nil"/>
            </w:tcBorders>
            <w:shd w:val="clear" w:color="auto" w:fill="auto"/>
            <w:vAlign w:val="center"/>
            <w:hideMark/>
          </w:tcPr>
          <w:p w:rsidR="00CF03B1" w:rsidRPr="00321B57" w:rsidRDefault="00CF03B1" w:rsidP="00723C03">
            <w:pPr>
              <w:jc w:val="center"/>
              <w:rPr>
                <w:b/>
                <w:bCs/>
                <w:sz w:val="20"/>
                <w:szCs w:val="22"/>
              </w:rPr>
            </w:pPr>
            <w:r w:rsidRPr="00321B57">
              <w:rPr>
                <w:rStyle w:val="y2iqfc"/>
                <w:b/>
                <w:sz w:val="20"/>
                <w:szCs w:val="22"/>
                <w:lang w:val="en"/>
              </w:rPr>
              <w:t>Category</w:t>
            </w:r>
          </w:p>
        </w:tc>
        <w:tc>
          <w:tcPr>
            <w:tcW w:w="792" w:type="pct"/>
            <w:tcBorders>
              <w:top w:val="single" w:sz="4" w:space="0" w:color="auto"/>
              <w:left w:val="nil"/>
              <w:bottom w:val="nil"/>
              <w:right w:val="nil"/>
            </w:tcBorders>
            <w:shd w:val="clear" w:color="auto" w:fill="auto"/>
            <w:vAlign w:val="center"/>
            <w:hideMark/>
          </w:tcPr>
          <w:p w:rsidR="00CF03B1" w:rsidRPr="00321B57" w:rsidRDefault="00655BAF" w:rsidP="00723C03">
            <w:pPr>
              <w:jc w:val="center"/>
              <w:rPr>
                <w:b/>
                <w:bCs/>
                <w:sz w:val="20"/>
                <w:szCs w:val="22"/>
              </w:rPr>
            </w:pPr>
            <w:r w:rsidRPr="00321B57">
              <w:rPr>
                <w:b/>
                <w:bCs/>
                <w:sz w:val="20"/>
                <w:szCs w:val="22"/>
              </w:rPr>
              <w:t xml:space="preserve">Number of </w:t>
            </w:r>
            <w:r w:rsidR="00CF03B1" w:rsidRPr="00321B57">
              <w:rPr>
                <w:b/>
                <w:bCs/>
                <w:sz w:val="20"/>
                <w:szCs w:val="22"/>
              </w:rPr>
              <w:t>Respondent</w:t>
            </w:r>
          </w:p>
        </w:tc>
        <w:tc>
          <w:tcPr>
            <w:tcW w:w="902" w:type="pct"/>
            <w:tcBorders>
              <w:top w:val="single" w:sz="4" w:space="0" w:color="auto"/>
              <w:left w:val="nil"/>
              <w:bottom w:val="nil"/>
              <w:right w:val="nil"/>
            </w:tcBorders>
            <w:shd w:val="clear" w:color="auto" w:fill="auto"/>
            <w:vAlign w:val="center"/>
            <w:hideMark/>
          </w:tcPr>
          <w:p w:rsidR="00CF03B1" w:rsidRPr="00321B57" w:rsidRDefault="00CF03B1" w:rsidP="00723C03">
            <w:pPr>
              <w:jc w:val="center"/>
              <w:rPr>
                <w:b/>
                <w:bCs/>
                <w:sz w:val="20"/>
                <w:szCs w:val="22"/>
              </w:rPr>
            </w:pPr>
            <w:r w:rsidRPr="00321B57">
              <w:rPr>
                <w:rStyle w:val="y2iqfc"/>
                <w:b/>
                <w:sz w:val="20"/>
                <w:szCs w:val="22"/>
                <w:lang w:val="en"/>
              </w:rPr>
              <w:t xml:space="preserve">Percentage </w:t>
            </w:r>
            <w:r w:rsidRPr="00321B57">
              <w:rPr>
                <w:b/>
                <w:bCs/>
                <w:sz w:val="20"/>
                <w:szCs w:val="22"/>
              </w:rPr>
              <w:t>(%)</w:t>
            </w:r>
          </w:p>
        </w:tc>
        <w:tc>
          <w:tcPr>
            <w:tcW w:w="666" w:type="pct"/>
            <w:tcBorders>
              <w:top w:val="single" w:sz="4" w:space="0" w:color="auto"/>
              <w:left w:val="nil"/>
              <w:bottom w:val="nil"/>
              <w:right w:val="nil"/>
            </w:tcBorders>
            <w:shd w:val="clear" w:color="auto" w:fill="auto"/>
            <w:vAlign w:val="center"/>
            <w:hideMark/>
          </w:tcPr>
          <w:p w:rsidR="00CF03B1" w:rsidRPr="00321B57" w:rsidRDefault="00CF03B1" w:rsidP="00723C03">
            <w:pPr>
              <w:jc w:val="center"/>
              <w:rPr>
                <w:b/>
                <w:bCs/>
                <w:sz w:val="20"/>
                <w:szCs w:val="22"/>
              </w:rPr>
            </w:pPr>
            <w:r w:rsidRPr="00321B57">
              <w:rPr>
                <w:b/>
                <w:bCs/>
                <w:sz w:val="20"/>
                <w:szCs w:val="22"/>
              </w:rPr>
              <w:t>Score (%)</w:t>
            </w:r>
          </w:p>
        </w:tc>
      </w:tr>
      <w:tr w:rsidR="00723C03" w:rsidRPr="00321B57" w:rsidTr="00321B57">
        <w:trPr>
          <w:trHeight w:val="20"/>
        </w:trPr>
        <w:tc>
          <w:tcPr>
            <w:tcW w:w="354" w:type="pct"/>
            <w:vMerge w:val="restart"/>
            <w:tcBorders>
              <w:top w:val="single" w:sz="4" w:space="0" w:color="auto"/>
              <w:left w:val="nil"/>
              <w:bottom w:val="single" w:sz="4" w:space="0" w:color="000000"/>
              <w:right w:val="nil"/>
            </w:tcBorders>
            <w:shd w:val="clear" w:color="auto" w:fill="auto"/>
            <w:noWrap/>
            <w:hideMark/>
          </w:tcPr>
          <w:p w:rsidR="00CF03B1" w:rsidRPr="00321B57" w:rsidRDefault="00CF03B1" w:rsidP="00723C03">
            <w:pPr>
              <w:jc w:val="center"/>
              <w:rPr>
                <w:sz w:val="20"/>
                <w:szCs w:val="22"/>
              </w:rPr>
            </w:pPr>
            <w:r w:rsidRPr="00321B57">
              <w:rPr>
                <w:sz w:val="20"/>
                <w:szCs w:val="22"/>
              </w:rPr>
              <w:t>1.</w:t>
            </w:r>
          </w:p>
        </w:tc>
        <w:tc>
          <w:tcPr>
            <w:tcW w:w="1523" w:type="pct"/>
            <w:vMerge w:val="restart"/>
            <w:tcBorders>
              <w:top w:val="single" w:sz="4" w:space="0" w:color="auto"/>
              <w:left w:val="nil"/>
              <w:bottom w:val="single" w:sz="4" w:space="0" w:color="000000"/>
              <w:right w:val="nil"/>
            </w:tcBorders>
            <w:shd w:val="clear" w:color="auto" w:fill="auto"/>
            <w:noWrap/>
            <w:hideMark/>
          </w:tcPr>
          <w:p w:rsidR="00CF03B1" w:rsidRPr="00321B57" w:rsidRDefault="00CF03B1" w:rsidP="00723C03">
            <w:pPr>
              <w:jc w:val="left"/>
              <w:rPr>
                <w:color w:val="FF0000"/>
                <w:sz w:val="20"/>
                <w:szCs w:val="22"/>
              </w:rPr>
            </w:pPr>
            <w:r w:rsidRPr="00321B57">
              <w:rPr>
                <w:sz w:val="20"/>
                <w:szCs w:val="22"/>
                <w:lang w:val="en"/>
              </w:rPr>
              <w:t>Community participation at the planning phase</w:t>
            </w:r>
          </w:p>
        </w:tc>
        <w:tc>
          <w:tcPr>
            <w:tcW w:w="763" w:type="pct"/>
            <w:tcBorders>
              <w:top w:val="single" w:sz="4" w:space="0" w:color="auto"/>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Low</w:t>
            </w:r>
          </w:p>
        </w:tc>
        <w:tc>
          <w:tcPr>
            <w:tcW w:w="792" w:type="pct"/>
            <w:tcBorders>
              <w:top w:val="single" w:sz="4" w:space="0" w:color="auto"/>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69</w:t>
            </w:r>
          </w:p>
        </w:tc>
        <w:tc>
          <w:tcPr>
            <w:tcW w:w="902" w:type="pct"/>
            <w:tcBorders>
              <w:top w:val="single" w:sz="4" w:space="0" w:color="auto"/>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58,47</w:t>
            </w:r>
          </w:p>
        </w:tc>
        <w:tc>
          <w:tcPr>
            <w:tcW w:w="666" w:type="pct"/>
            <w:vMerge w:val="restart"/>
            <w:tcBorders>
              <w:top w:val="single" w:sz="4" w:space="0" w:color="auto"/>
              <w:left w:val="nil"/>
              <w:bottom w:val="single" w:sz="4" w:space="0" w:color="000000"/>
              <w:right w:val="nil"/>
            </w:tcBorders>
            <w:shd w:val="clear" w:color="auto" w:fill="auto"/>
            <w:noWrap/>
            <w:vAlign w:val="center"/>
            <w:hideMark/>
          </w:tcPr>
          <w:p w:rsidR="00CF03B1" w:rsidRPr="00321B57" w:rsidRDefault="00CF03B1" w:rsidP="00723C03">
            <w:pPr>
              <w:jc w:val="center"/>
              <w:rPr>
                <w:sz w:val="20"/>
                <w:szCs w:val="22"/>
              </w:rPr>
            </w:pPr>
            <w:r w:rsidRPr="00321B57">
              <w:rPr>
                <w:sz w:val="20"/>
                <w:szCs w:val="22"/>
              </w:rPr>
              <w:t xml:space="preserve">        55,08 </w:t>
            </w:r>
          </w:p>
        </w:tc>
      </w:tr>
      <w:tr w:rsidR="00723C03" w:rsidRPr="00321B57" w:rsidTr="00321B57">
        <w:trPr>
          <w:trHeight w:val="20"/>
        </w:trPr>
        <w:tc>
          <w:tcPr>
            <w:tcW w:w="354"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c>
          <w:tcPr>
            <w:tcW w:w="1523"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Moderate</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21</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17,80</w:t>
            </w:r>
          </w:p>
        </w:tc>
        <w:tc>
          <w:tcPr>
            <w:tcW w:w="666"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c>
          <w:tcPr>
            <w:tcW w:w="1523"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single" w:sz="4" w:space="0" w:color="auto"/>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High</w:t>
            </w:r>
          </w:p>
        </w:tc>
        <w:tc>
          <w:tcPr>
            <w:tcW w:w="79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28</w:t>
            </w:r>
          </w:p>
        </w:tc>
        <w:tc>
          <w:tcPr>
            <w:tcW w:w="90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23,73</w:t>
            </w:r>
          </w:p>
        </w:tc>
        <w:tc>
          <w:tcPr>
            <w:tcW w:w="666"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val="restart"/>
            <w:tcBorders>
              <w:top w:val="single" w:sz="4" w:space="0" w:color="000000"/>
              <w:left w:val="nil"/>
              <w:bottom w:val="single" w:sz="4" w:space="0" w:color="auto"/>
              <w:right w:val="nil"/>
            </w:tcBorders>
            <w:shd w:val="clear" w:color="auto" w:fill="auto"/>
            <w:noWrap/>
            <w:hideMark/>
          </w:tcPr>
          <w:p w:rsidR="00CF03B1" w:rsidRPr="00321B57" w:rsidRDefault="00CF03B1" w:rsidP="00723C03">
            <w:pPr>
              <w:jc w:val="center"/>
              <w:rPr>
                <w:sz w:val="20"/>
                <w:szCs w:val="22"/>
              </w:rPr>
            </w:pPr>
            <w:r w:rsidRPr="00321B57">
              <w:rPr>
                <w:sz w:val="20"/>
                <w:szCs w:val="22"/>
              </w:rPr>
              <w:t>2.</w:t>
            </w:r>
          </w:p>
        </w:tc>
        <w:tc>
          <w:tcPr>
            <w:tcW w:w="1523" w:type="pct"/>
            <w:vMerge w:val="restart"/>
            <w:tcBorders>
              <w:top w:val="single" w:sz="4" w:space="0" w:color="000000"/>
              <w:left w:val="nil"/>
              <w:bottom w:val="single" w:sz="4" w:space="0" w:color="auto"/>
              <w:right w:val="nil"/>
            </w:tcBorders>
            <w:shd w:val="clear" w:color="auto" w:fill="auto"/>
            <w:noWrap/>
            <w:hideMark/>
          </w:tcPr>
          <w:p w:rsidR="00CF03B1" w:rsidRPr="00321B57" w:rsidRDefault="00CF03B1" w:rsidP="00723C03">
            <w:pPr>
              <w:jc w:val="left"/>
              <w:rPr>
                <w:color w:val="FF0000"/>
                <w:sz w:val="20"/>
                <w:szCs w:val="22"/>
              </w:rPr>
            </w:pPr>
            <w:r w:rsidRPr="00321B57">
              <w:rPr>
                <w:sz w:val="20"/>
                <w:szCs w:val="22"/>
                <w:lang w:val="en"/>
              </w:rPr>
              <w:t>Community participation at the implementation phase</w:t>
            </w: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Low</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99</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83,90</w:t>
            </w:r>
          </w:p>
        </w:tc>
        <w:tc>
          <w:tcPr>
            <w:tcW w:w="666" w:type="pct"/>
            <w:vMerge w:val="restart"/>
            <w:tcBorders>
              <w:top w:val="single" w:sz="4" w:space="0" w:color="000000"/>
              <w:left w:val="nil"/>
              <w:bottom w:val="single" w:sz="4" w:space="0" w:color="auto"/>
              <w:right w:val="nil"/>
            </w:tcBorders>
            <w:shd w:val="clear" w:color="auto" w:fill="auto"/>
            <w:noWrap/>
            <w:vAlign w:val="center"/>
            <w:hideMark/>
          </w:tcPr>
          <w:p w:rsidR="00CF03B1" w:rsidRPr="00321B57" w:rsidRDefault="00CF03B1" w:rsidP="00723C03">
            <w:pPr>
              <w:jc w:val="center"/>
              <w:rPr>
                <w:sz w:val="20"/>
                <w:szCs w:val="22"/>
              </w:rPr>
            </w:pPr>
            <w:r w:rsidRPr="00321B57">
              <w:rPr>
                <w:sz w:val="20"/>
                <w:szCs w:val="22"/>
              </w:rPr>
              <w:t xml:space="preserve">        40,96 </w:t>
            </w:r>
          </w:p>
        </w:tc>
      </w:tr>
      <w:tr w:rsidR="00723C03" w:rsidRPr="00321B57" w:rsidTr="00321B57">
        <w:trPr>
          <w:trHeight w:val="20"/>
        </w:trPr>
        <w:tc>
          <w:tcPr>
            <w:tcW w:w="354" w:type="pct"/>
            <w:vMerge/>
            <w:tcBorders>
              <w:top w:val="nil"/>
              <w:left w:val="nil"/>
              <w:bottom w:val="single" w:sz="4" w:space="0" w:color="auto"/>
              <w:right w:val="nil"/>
            </w:tcBorders>
            <w:vAlign w:val="center"/>
            <w:hideMark/>
          </w:tcPr>
          <w:p w:rsidR="00CF03B1" w:rsidRPr="00321B57" w:rsidRDefault="00CF03B1" w:rsidP="00723C03">
            <w:pPr>
              <w:jc w:val="left"/>
              <w:rPr>
                <w:sz w:val="20"/>
                <w:szCs w:val="22"/>
              </w:rPr>
            </w:pPr>
          </w:p>
        </w:tc>
        <w:tc>
          <w:tcPr>
            <w:tcW w:w="1523" w:type="pct"/>
            <w:vMerge/>
            <w:tcBorders>
              <w:top w:val="nil"/>
              <w:left w:val="nil"/>
              <w:bottom w:val="single" w:sz="4" w:space="0" w:color="auto"/>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Moderate</w:t>
            </w:r>
          </w:p>
        </w:tc>
        <w:tc>
          <w:tcPr>
            <w:tcW w:w="792" w:type="pct"/>
            <w:tcBorders>
              <w:top w:val="nil"/>
              <w:left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11</w:t>
            </w:r>
          </w:p>
        </w:tc>
        <w:tc>
          <w:tcPr>
            <w:tcW w:w="902" w:type="pct"/>
            <w:tcBorders>
              <w:top w:val="nil"/>
              <w:left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9,32</w:t>
            </w:r>
          </w:p>
        </w:tc>
        <w:tc>
          <w:tcPr>
            <w:tcW w:w="666" w:type="pct"/>
            <w:vMerge/>
            <w:tcBorders>
              <w:top w:val="nil"/>
              <w:left w:val="nil"/>
              <w:bottom w:val="single" w:sz="4" w:space="0" w:color="auto"/>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tcBorders>
              <w:top w:val="nil"/>
              <w:left w:val="nil"/>
              <w:bottom w:val="single" w:sz="4" w:space="0" w:color="auto"/>
              <w:right w:val="nil"/>
            </w:tcBorders>
            <w:vAlign w:val="center"/>
            <w:hideMark/>
          </w:tcPr>
          <w:p w:rsidR="00CF03B1" w:rsidRPr="00321B57" w:rsidRDefault="00CF03B1" w:rsidP="00723C03">
            <w:pPr>
              <w:jc w:val="left"/>
              <w:rPr>
                <w:sz w:val="20"/>
                <w:szCs w:val="22"/>
              </w:rPr>
            </w:pPr>
          </w:p>
        </w:tc>
        <w:tc>
          <w:tcPr>
            <w:tcW w:w="1523" w:type="pct"/>
            <w:vMerge/>
            <w:tcBorders>
              <w:top w:val="nil"/>
              <w:left w:val="nil"/>
              <w:bottom w:val="single" w:sz="4" w:space="0" w:color="auto"/>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single" w:sz="4" w:space="0" w:color="auto"/>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High</w:t>
            </w:r>
          </w:p>
        </w:tc>
        <w:tc>
          <w:tcPr>
            <w:tcW w:w="79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8</w:t>
            </w:r>
          </w:p>
        </w:tc>
        <w:tc>
          <w:tcPr>
            <w:tcW w:w="90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6,78</w:t>
            </w:r>
          </w:p>
        </w:tc>
        <w:tc>
          <w:tcPr>
            <w:tcW w:w="666" w:type="pct"/>
            <w:vMerge/>
            <w:tcBorders>
              <w:top w:val="nil"/>
              <w:left w:val="nil"/>
              <w:bottom w:val="single" w:sz="4" w:space="0" w:color="auto"/>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val="restart"/>
            <w:tcBorders>
              <w:top w:val="single" w:sz="4" w:space="0" w:color="auto"/>
              <w:left w:val="nil"/>
              <w:bottom w:val="single" w:sz="4" w:space="0" w:color="000000"/>
              <w:right w:val="nil"/>
            </w:tcBorders>
            <w:shd w:val="clear" w:color="auto" w:fill="auto"/>
            <w:noWrap/>
            <w:hideMark/>
          </w:tcPr>
          <w:p w:rsidR="00CF03B1" w:rsidRPr="00321B57" w:rsidRDefault="00CF03B1" w:rsidP="00723C03">
            <w:pPr>
              <w:jc w:val="center"/>
              <w:rPr>
                <w:sz w:val="20"/>
                <w:szCs w:val="22"/>
              </w:rPr>
            </w:pPr>
            <w:r w:rsidRPr="00321B57">
              <w:rPr>
                <w:sz w:val="20"/>
                <w:szCs w:val="22"/>
              </w:rPr>
              <w:t>3.</w:t>
            </w:r>
          </w:p>
        </w:tc>
        <w:tc>
          <w:tcPr>
            <w:tcW w:w="1523" w:type="pct"/>
            <w:vMerge w:val="restart"/>
            <w:tcBorders>
              <w:top w:val="single" w:sz="4" w:space="0" w:color="auto"/>
              <w:left w:val="nil"/>
              <w:bottom w:val="single" w:sz="4" w:space="0" w:color="000000"/>
              <w:right w:val="nil"/>
            </w:tcBorders>
            <w:shd w:val="clear" w:color="auto" w:fill="auto"/>
            <w:noWrap/>
            <w:hideMark/>
          </w:tcPr>
          <w:p w:rsidR="00CF03B1" w:rsidRPr="00321B57" w:rsidRDefault="00CF03B1" w:rsidP="00723C03">
            <w:pPr>
              <w:jc w:val="left"/>
              <w:rPr>
                <w:color w:val="FF0000"/>
                <w:sz w:val="20"/>
                <w:szCs w:val="22"/>
              </w:rPr>
            </w:pPr>
            <w:r w:rsidRPr="00321B57">
              <w:rPr>
                <w:sz w:val="20"/>
                <w:szCs w:val="22"/>
                <w:lang w:val="en"/>
              </w:rPr>
              <w:t>Community participation at the phase of receiving benefits</w:t>
            </w:r>
          </w:p>
        </w:tc>
        <w:tc>
          <w:tcPr>
            <w:tcW w:w="763" w:type="pct"/>
            <w:tcBorders>
              <w:top w:val="single" w:sz="4" w:space="0" w:color="auto"/>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Low</w:t>
            </w:r>
          </w:p>
        </w:tc>
        <w:tc>
          <w:tcPr>
            <w:tcW w:w="792" w:type="pct"/>
            <w:tcBorders>
              <w:top w:val="single" w:sz="4" w:space="0" w:color="auto"/>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1</w:t>
            </w:r>
          </w:p>
        </w:tc>
        <w:tc>
          <w:tcPr>
            <w:tcW w:w="902" w:type="pct"/>
            <w:tcBorders>
              <w:top w:val="single" w:sz="4" w:space="0" w:color="auto"/>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0,85</w:t>
            </w:r>
          </w:p>
        </w:tc>
        <w:tc>
          <w:tcPr>
            <w:tcW w:w="666" w:type="pct"/>
            <w:vMerge w:val="restart"/>
            <w:tcBorders>
              <w:top w:val="single" w:sz="4" w:space="0" w:color="auto"/>
              <w:left w:val="nil"/>
              <w:bottom w:val="single" w:sz="4" w:space="0" w:color="000000"/>
              <w:right w:val="nil"/>
            </w:tcBorders>
            <w:shd w:val="clear" w:color="auto" w:fill="auto"/>
            <w:noWrap/>
            <w:vAlign w:val="center"/>
            <w:hideMark/>
          </w:tcPr>
          <w:p w:rsidR="00CF03B1" w:rsidRPr="00321B57" w:rsidRDefault="00CF03B1" w:rsidP="00723C03">
            <w:pPr>
              <w:jc w:val="center"/>
              <w:rPr>
                <w:sz w:val="20"/>
                <w:szCs w:val="22"/>
              </w:rPr>
            </w:pPr>
            <w:r w:rsidRPr="00321B57">
              <w:rPr>
                <w:sz w:val="20"/>
                <w:szCs w:val="22"/>
              </w:rPr>
              <w:t xml:space="preserve">        87,57 </w:t>
            </w:r>
          </w:p>
        </w:tc>
      </w:tr>
      <w:tr w:rsidR="00723C03" w:rsidRPr="00321B57" w:rsidTr="00321B57">
        <w:trPr>
          <w:trHeight w:val="20"/>
        </w:trPr>
        <w:tc>
          <w:tcPr>
            <w:tcW w:w="354"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c>
          <w:tcPr>
            <w:tcW w:w="1523"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Moderate</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42</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35,59</w:t>
            </w:r>
          </w:p>
        </w:tc>
        <w:tc>
          <w:tcPr>
            <w:tcW w:w="666"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c>
          <w:tcPr>
            <w:tcW w:w="1523"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single" w:sz="4" w:space="0" w:color="auto"/>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High</w:t>
            </w:r>
          </w:p>
        </w:tc>
        <w:tc>
          <w:tcPr>
            <w:tcW w:w="79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75</w:t>
            </w:r>
          </w:p>
        </w:tc>
        <w:tc>
          <w:tcPr>
            <w:tcW w:w="902" w:type="pct"/>
            <w:tcBorders>
              <w:top w:val="nil"/>
              <w:left w:val="nil"/>
              <w:bottom w:val="single" w:sz="4" w:space="0" w:color="auto"/>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63,56</w:t>
            </w:r>
          </w:p>
        </w:tc>
        <w:tc>
          <w:tcPr>
            <w:tcW w:w="666" w:type="pct"/>
            <w:vMerge/>
            <w:tcBorders>
              <w:top w:val="single" w:sz="4" w:space="0" w:color="auto"/>
              <w:left w:val="nil"/>
              <w:bottom w:val="single" w:sz="4" w:space="0" w:color="000000"/>
              <w:right w:val="nil"/>
            </w:tcBorders>
            <w:vAlign w:val="center"/>
            <w:hideMark/>
          </w:tcPr>
          <w:p w:rsidR="00CF03B1" w:rsidRPr="00321B57" w:rsidRDefault="00CF03B1" w:rsidP="00723C03">
            <w:pPr>
              <w:jc w:val="left"/>
              <w:rPr>
                <w:sz w:val="20"/>
                <w:szCs w:val="22"/>
              </w:rPr>
            </w:pPr>
          </w:p>
        </w:tc>
      </w:tr>
      <w:tr w:rsidR="00723C03" w:rsidRPr="00321B57" w:rsidTr="00321B57">
        <w:trPr>
          <w:trHeight w:val="20"/>
        </w:trPr>
        <w:tc>
          <w:tcPr>
            <w:tcW w:w="354" w:type="pct"/>
            <w:vMerge w:val="restart"/>
            <w:tcBorders>
              <w:top w:val="nil"/>
              <w:left w:val="nil"/>
              <w:bottom w:val="nil"/>
              <w:right w:val="nil"/>
            </w:tcBorders>
            <w:shd w:val="clear" w:color="auto" w:fill="auto"/>
            <w:noWrap/>
            <w:hideMark/>
          </w:tcPr>
          <w:p w:rsidR="00CF03B1" w:rsidRPr="00321B57" w:rsidRDefault="00CF03B1" w:rsidP="00723C03">
            <w:pPr>
              <w:jc w:val="center"/>
              <w:rPr>
                <w:sz w:val="20"/>
                <w:szCs w:val="22"/>
              </w:rPr>
            </w:pPr>
            <w:r w:rsidRPr="00321B57">
              <w:rPr>
                <w:sz w:val="20"/>
                <w:szCs w:val="22"/>
              </w:rPr>
              <w:t>4.</w:t>
            </w:r>
          </w:p>
        </w:tc>
        <w:tc>
          <w:tcPr>
            <w:tcW w:w="1523" w:type="pct"/>
            <w:vMerge w:val="restart"/>
            <w:tcBorders>
              <w:top w:val="nil"/>
              <w:left w:val="nil"/>
              <w:bottom w:val="nil"/>
              <w:right w:val="nil"/>
            </w:tcBorders>
            <w:shd w:val="clear" w:color="auto" w:fill="auto"/>
            <w:noWrap/>
            <w:hideMark/>
          </w:tcPr>
          <w:p w:rsidR="00CF03B1" w:rsidRPr="00321B57" w:rsidRDefault="00CF03B1" w:rsidP="00723C03">
            <w:pPr>
              <w:jc w:val="left"/>
              <w:rPr>
                <w:color w:val="FF0000"/>
                <w:sz w:val="20"/>
                <w:szCs w:val="22"/>
              </w:rPr>
            </w:pPr>
            <w:r w:rsidRPr="00321B57">
              <w:rPr>
                <w:sz w:val="20"/>
                <w:szCs w:val="22"/>
                <w:lang w:val="en"/>
              </w:rPr>
              <w:t>Community participation at the monitoring phase</w:t>
            </w: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Low</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109</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92,37</w:t>
            </w:r>
          </w:p>
        </w:tc>
        <w:tc>
          <w:tcPr>
            <w:tcW w:w="666" w:type="pct"/>
            <w:vMerge w:val="restart"/>
            <w:tcBorders>
              <w:top w:val="nil"/>
              <w:left w:val="nil"/>
              <w:bottom w:val="single" w:sz="4" w:space="0" w:color="000000"/>
              <w:right w:val="nil"/>
            </w:tcBorders>
            <w:shd w:val="clear" w:color="auto" w:fill="auto"/>
            <w:noWrap/>
            <w:vAlign w:val="center"/>
            <w:hideMark/>
          </w:tcPr>
          <w:p w:rsidR="00CF03B1" w:rsidRPr="00321B57" w:rsidRDefault="00CF03B1" w:rsidP="00723C03">
            <w:pPr>
              <w:jc w:val="center"/>
              <w:rPr>
                <w:sz w:val="20"/>
                <w:szCs w:val="22"/>
              </w:rPr>
            </w:pPr>
            <w:r w:rsidRPr="00321B57">
              <w:rPr>
                <w:sz w:val="20"/>
                <w:szCs w:val="22"/>
              </w:rPr>
              <w:t xml:space="preserve">        36,44 </w:t>
            </w:r>
          </w:p>
        </w:tc>
      </w:tr>
      <w:tr w:rsidR="00723C03" w:rsidRPr="00321B57" w:rsidTr="00321B57">
        <w:trPr>
          <w:trHeight w:val="20"/>
        </w:trPr>
        <w:tc>
          <w:tcPr>
            <w:tcW w:w="354" w:type="pct"/>
            <w:vMerge/>
            <w:tcBorders>
              <w:top w:val="nil"/>
              <w:left w:val="nil"/>
              <w:bottom w:val="nil"/>
              <w:right w:val="nil"/>
            </w:tcBorders>
            <w:vAlign w:val="center"/>
            <w:hideMark/>
          </w:tcPr>
          <w:p w:rsidR="00CF03B1" w:rsidRPr="00321B57" w:rsidRDefault="00CF03B1" w:rsidP="00723C03">
            <w:pPr>
              <w:jc w:val="left"/>
              <w:rPr>
                <w:color w:val="FF0000"/>
                <w:sz w:val="20"/>
                <w:szCs w:val="22"/>
              </w:rPr>
            </w:pPr>
          </w:p>
        </w:tc>
        <w:tc>
          <w:tcPr>
            <w:tcW w:w="1523" w:type="pct"/>
            <w:vMerge/>
            <w:tcBorders>
              <w:top w:val="nil"/>
              <w:left w:val="nil"/>
              <w:bottom w:val="nil"/>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Moderate</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7</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5,93</w:t>
            </w:r>
          </w:p>
        </w:tc>
        <w:tc>
          <w:tcPr>
            <w:tcW w:w="666" w:type="pct"/>
            <w:vMerge/>
            <w:tcBorders>
              <w:top w:val="nil"/>
              <w:left w:val="nil"/>
              <w:bottom w:val="single" w:sz="4" w:space="0" w:color="000000"/>
              <w:right w:val="nil"/>
            </w:tcBorders>
            <w:vAlign w:val="center"/>
            <w:hideMark/>
          </w:tcPr>
          <w:p w:rsidR="00CF03B1" w:rsidRPr="00321B57" w:rsidRDefault="00CF03B1" w:rsidP="00723C03">
            <w:pPr>
              <w:jc w:val="left"/>
              <w:rPr>
                <w:color w:val="FF0000"/>
                <w:sz w:val="20"/>
                <w:szCs w:val="22"/>
              </w:rPr>
            </w:pPr>
          </w:p>
        </w:tc>
      </w:tr>
      <w:tr w:rsidR="00723C03" w:rsidRPr="00321B57" w:rsidTr="00321B57">
        <w:trPr>
          <w:trHeight w:val="20"/>
        </w:trPr>
        <w:tc>
          <w:tcPr>
            <w:tcW w:w="354" w:type="pct"/>
            <w:vMerge/>
            <w:tcBorders>
              <w:top w:val="nil"/>
              <w:left w:val="nil"/>
              <w:bottom w:val="nil"/>
              <w:right w:val="nil"/>
            </w:tcBorders>
            <w:vAlign w:val="center"/>
            <w:hideMark/>
          </w:tcPr>
          <w:p w:rsidR="00CF03B1" w:rsidRPr="00321B57" w:rsidRDefault="00CF03B1" w:rsidP="00723C03">
            <w:pPr>
              <w:jc w:val="left"/>
              <w:rPr>
                <w:color w:val="FF0000"/>
                <w:sz w:val="20"/>
                <w:szCs w:val="22"/>
              </w:rPr>
            </w:pPr>
          </w:p>
        </w:tc>
        <w:tc>
          <w:tcPr>
            <w:tcW w:w="1523" w:type="pct"/>
            <w:vMerge/>
            <w:tcBorders>
              <w:top w:val="nil"/>
              <w:left w:val="nil"/>
              <w:bottom w:val="nil"/>
              <w:right w:val="nil"/>
            </w:tcBorders>
            <w:vAlign w:val="center"/>
            <w:hideMark/>
          </w:tcPr>
          <w:p w:rsidR="00CF03B1" w:rsidRPr="00321B57" w:rsidRDefault="00CF03B1" w:rsidP="00723C03">
            <w:pPr>
              <w:jc w:val="left"/>
              <w:rPr>
                <w:color w:val="FF0000"/>
                <w:sz w:val="20"/>
                <w:szCs w:val="22"/>
              </w:rPr>
            </w:pPr>
          </w:p>
        </w:tc>
        <w:tc>
          <w:tcPr>
            <w:tcW w:w="763" w:type="pct"/>
            <w:tcBorders>
              <w:top w:val="nil"/>
              <w:left w:val="nil"/>
              <w:bottom w:val="nil"/>
              <w:right w:val="nil"/>
            </w:tcBorders>
            <w:shd w:val="clear" w:color="auto" w:fill="auto"/>
            <w:noWrap/>
            <w:vAlign w:val="bottom"/>
            <w:hideMark/>
          </w:tcPr>
          <w:p w:rsidR="00CF03B1" w:rsidRPr="00321B57" w:rsidRDefault="00CF03B1" w:rsidP="00723C03">
            <w:pPr>
              <w:ind w:left="225"/>
              <w:jc w:val="left"/>
              <w:rPr>
                <w:color w:val="FF0000"/>
                <w:sz w:val="20"/>
                <w:szCs w:val="22"/>
              </w:rPr>
            </w:pPr>
            <w:r w:rsidRPr="00321B57">
              <w:rPr>
                <w:rStyle w:val="markedcontent"/>
                <w:sz w:val="20"/>
                <w:szCs w:val="22"/>
              </w:rPr>
              <w:t>High</w:t>
            </w:r>
          </w:p>
        </w:tc>
        <w:tc>
          <w:tcPr>
            <w:tcW w:w="792" w:type="pct"/>
            <w:tcBorders>
              <w:top w:val="nil"/>
              <w:left w:val="nil"/>
              <w:bottom w:val="nil"/>
              <w:right w:val="nil"/>
            </w:tcBorders>
            <w:shd w:val="clear" w:color="auto" w:fill="auto"/>
            <w:noWrap/>
            <w:vAlign w:val="bottom"/>
            <w:hideMark/>
          </w:tcPr>
          <w:p w:rsidR="00CF03B1" w:rsidRPr="00321B57" w:rsidRDefault="00CF03B1" w:rsidP="00723C03">
            <w:pPr>
              <w:ind w:right="83"/>
              <w:jc w:val="right"/>
              <w:rPr>
                <w:sz w:val="20"/>
                <w:szCs w:val="22"/>
              </w:rPr>
            </w:pPr>
            <w:r w:rsidRPr="00321B57">
              <w:rPr>
                <w:sz w:val="20"/>
                <w:szCs w:val="22"/>
              </w:rPr>
              <w:t>2</w:t>
            </w:r>
          </w:p>
        </w:tc>
        <w:tc>
          <w:tcPr>
            <w:tcW w:w="902" w:type="pct"/>
            <w:tcBorders>
              <w:top w:val="nil"/>
              <w:left w:val="nil"/>
              <w:bottom w:val="nil"/>
              <w:right w:val="nil"/>
            </w:tcBorders>
            <w:shd w:val="clear" w:color="auto" w:fill="auto"/>
            <w:noWrap/>
            <w:vAlign w:val="bottom"/>
            <w:hideMark/>
          </w:tcPr>
          <w:p w:rsidR="00CF03B1" w:rsidRPr="00321B57" w:rsidRDefault="00CF03B1" w:rsidP="00723C03">
            <w:pPr>
              <w:ind w:right="134"/>
              <w:jc w:val="right"/>
              <w:rPr>
                <w:sz w:val="20"/>
                <w:szCs w:val="22"/>
              </w:rPr>
            </w:pPr>
            <w:r w:rsidRPr="00321B57">
              <w:rPr>
                <w:sz w:val="20"/>
                <w:szCs w:val="22"/>
              </w:rPr>
              <w:t>1,69</w:t>
            </w:r>
          </w:p>
        </w:tc>
        <w:tc>
          <w:tcPr>
            <w:tcW w:w="666" w:type="pct"/>
            <w:vMerge/>
            <w:tcBorders>
              <w:top w:val="nil"/>
              <w:left w:val="nil"/>
              <w:bottom w:val="single" w:sz="4" w:space="0" w:color="000000"/>
              <w:right w:val="nil"/>
            </w:tcBorders>
            <w:vAlign w:val="center"/>
            <w:hideMark/>
          </w:tcPr>
          <w:p w:rsidR="00CF03B1" w:rsidRPr="00321B57" w:rsidRDefault="00CF03B1" w:rsidP="00723C03">
            <w:pPr>
              <w:jc w:val="left"/>
              <w:rPr>
                <w:color w:val="FF0000"/>
                <w:sz w:val="20"/>
                <w:szCs w:val="22"/>
              </w:rPr>
            </w:pPr>
          </w:p>
        </w:tc>
      </w:tr>
      <w:tr w:rsidR="00CF03B1" w:rsidRPr="00321B57" w:rsidTr="00321B57">
        <w:trPr>
          <w:trHeight w:val="20"/>
        </w:trPr>
        <w:tc>
          <w:tcPr>
            <w:tcW w:w="1877" w:type="pct"/>
            <w:gridSpan w:val="2"/>
            <w:tcBorders>
              <w:top w:val="single" w:sz="4" w:space="0" w:color="auto"/>
              <w:left w:val="nil"/>
              <w:bottom w:val="single" w:sz="4" w:space="0" w:color="auto"/>
              <w:right w:val="nil"/>
            </w:tcBorders>
            <w:shd w:val="clear" w:color="auto" w:fill="auto"/>
            <w:noWrap/>
            <w:vAlign w:val="bottom"/>
            <w:hideMark/>
          </w:tcPr>
          <w:p w:rsidR="00CF03B1" w:rsidRPr="00321B57" w:rsidRDefault="00CF03B1" w:rsidP="00723C03">
            <w:pPr>
              <w:jc w:val="center"/>
              <w:rPr>
                <w:b/>
                <w:bCs/>
                <w:sz w:val="20"/>
                <w:szCs w:val="22"/>
              </w:rPr>
            </w:pPr>
            <w:r w:rsidRPr="00321B57">
              <w:rPr>
                <w:b/>
                <w:bCs/>
                <w:sz w:val="20"/>
                <w:szCs w:val="22"/>
              </w:rPr>
              <w:t>Total</w:t>
            </w:r>
          </w:p>
        </w:tc>
        <w:tc>
          <w:tcPr>
            <w:tcW w:w="3123" w:type="pct"/>
            <w:gridSpan w:val="4"/>
            <w:tcBorders>
              <w:top w:val="single" w:sz="4" w:space="0" w:color="auto"/>
              <w:left w:val="nil"/>
              <w:bottom w:val="single" w:sz="4" w:space="0" w:color="auto"/>
              <w:right w:val="nil"/>
            </w:tcBorders>
            <w:shd w:val="clear" w:color="auto" w:fill="auto"/>
            <w:noWrap/>
            <w:vAlign w:val="bottom"/>
            <w:hideMark/>
          </w:tcPr>
          <w:p w:rsidR="00CF03B1" w:rsidRPr="00321B57" w:rsidRDefault="00CF03B1" w:rsidP="00723C03">
            <w:pPr>
              <w:ind w:right="99"/>
              <w:jc w:val="right"/>
              <w:rPr>
                <w:b/>
                <w:bCs/>
                <w:sz w:val="20"/>
                <w:szCs w:val="22"/>
              </w:rPr>
            </w:pPr>
            <w:r w:rsidRPr="00321B57">
              <w:rPr>
                <w:b/>
                <w:bCs/>
                <w:sz w:val="20"/>
                <w:szCs w:val="22"/>
              </w:rPr>
              <w:t>220,06</w:t>
            </w:r>
          </w:p>
        </w:tc>
      </w:tr>
      <w:tr w:rsidR="00CF03B1" w:rsidRPr="00321B57" w:rsidTr="00321B57">
        <w:trPr>
          <w:trHeight w:val="20"/>
        </w:trPr>
        <w:tc>
          <w:tcPr>
            <w:tcW w:w="1877" w:type="pct"/>
            <w:gridSpan w:val="2"/>
            <w:tcBorders>
              <w:top w:val="single" w:sz="4" w:space="0" w:color="auto"/>
              <w:left w:val="nil"/>
              <w:bottom w:val="single" w:sz="4" w:space="0" w:color="auto"/>
              <w:right w:val="nil"/>
            </w:tcBorders>
            <w:shd w:val="clear" w:color="auto" w:fill="auto"/>
            <w:noWrap/>
            <w:vAlign w:val="bottom"/>
            <w:hideMark/>
          </w:tcPr>
          <w:p w:rsidR="00CF03B1" w:rsidRPr="00321B57" w:rsidRDefault="00CF03B1" w:rsidP="00723C03">
            <w:pPr>
              <w:jc w:val="center"/>
              <w:rPr>
                <w:b/>
                <w:bCs/>
                <w:sz w:val="20"/>
                <w:szCs w:val="22"/>
              </w:rPr>
            </w:pPr>
            <w:r w:rsidRPr="00321B57">
              <w:rPr>
                <w:rStyle w:val="y2iqfc"/>
                <w:b/>
                <w:sz w:val="20"/>
                <w:szCs w:val="22"/>
                <w:lang w:val="en"/>
              </w:rPr>
              <w:t>Average</w:t>
            </w:r>
          </w:p>
        </w:tc>
        <w:tc>
          <w:tcPr>
            <w:tcW w:w="3123" w:type="pct"/>
            <w:gridSpan w:val="4"/>
            <w:tcBorders>
              <w:top w:val="single" w:sz="4" w:space="0" w:color="auto"/>
              <w:left w:val="nil"/>
              <w:bottom w:val="single" w:sz="4" w:space="0" w:color="auto"/>
              <w:right w:val="nil"/>
            </w:tcBorders>
            <w:shd w:val="clear" w:color="auto" w:fill="auto"/>
            <w:noWrap/>
            <w:vAlign w:val="bottom"/>
            <w:hideMark/>
          </w:tcPr>
          <w:p w:rsidR="00CF03B1" w:rsidRPr="00321B57" w:rsidRDefault="00CF03B1" w:rsidP="00723C03">
            <w:pPr>
              <w:ind w:right="99"/>
              <w:jc w:val="right"/>
              <w:rPr>
                <w:b/>
                <w:bCs/>
                <w:sz w:val="20"/>
                <w:szCs w:val="22"/>
              </w:rPr>
            </w:pPr>
            <w:r w:rsidRPr="00321B57">
              <w:rPr>
                <w:b/>
                <w:bCs/>
                <w:sz w:val="20"/>
                <w:szCs w:val="22"/>
              </w:rPr>
              <w:t>55,01</w:t>
            </w:r>
          </w:p>
        </w:tc>
      </w:tr>
    </w:tbl>
    <w:p w:rsidR="00CF03B1" w:rsidRDefault="00CF03B1" w:rsidP="00321B57">
      <w:pPr>
        <w:spacing w:line="276" w:lineRule="auto"/>
        <w:rPr>
          <w:szCs w:val="22"/>
          <w:lang w:val="en"/>
        </w:rPr>
        <w:sectPr w:rsidR="00CF03B1" w:rsidSect="00CF03B1">
          <w:type w:val="continuous"/>
          <w:pgSz w:w="11907" w:h="16840" w:code="9"/>
          <w:pgMar w:top="1134" w:right="1134" w:bottom="1134" w:left="1134" w:header="567" w:footer="567" w:gutter="0"/>
          <w:cols w:space="461"/>
        </w:sectPr>
      </w:pPr>
    </w:p>
    <w:p w:rsidR="00655BAF" w:rsidRDefault="00321B57" w:rsidP="0065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rsidRPr="00C310E2">
        <w:rPr>
          <w:lang w:val="en"/>
        </w:rPr>
        <w:lastRenderedPageBreak/>
        <w:t xml:space="preserve">Based on the score, it is known that the average </w:t>
      </w:r>
      <w:r>
        <w:rPr>
          <w:lang w:val="en"/>
        </w:rPr>
        <w:t>score</w:t>
      </w:r>
      <w:r w:rsidRPr="00C310E2">
        <w:rPr>
          <w:lang w:val="en"/>
        </w:rPr>
        <w:t xml:space="preserve"> of the community participation level in the participatory ecosystem restoration program is 55.01. Because the </w:t>
      </w:r>
      <w:r>
        <w:rPr>
          <w:lang w:val="en"/>
        </w:rPr>
        <w:t>score</w:t>
      </w:r>
      <w:r w:rsidRPr="00C310E2">
        <w:rPr>
          <w:lang w:val="en"/>
        </w:rPr>
        <w:t xml:space="preserve"> of participation is in interval between 33.33 to 66.66, the level of community participation is classified as moderate. The highest level of community participation is in the receiving benefits</w:t>
      </w:r>
      <w:r>
        <w:rPr>
          <w:lang w:val="en"/>
        </w:rPr>
        <w:t xml:space="preserve"> phase</w:t>
      </w:r>
      <w:r w:rsidRPr="00C310E2">
        <w:rPr>
          <w:lang w:val="en"/>
        </w:rPr>
        <w:t xml:space="preserve"> with a </w:t>
      </w:r>
      <w:r>
        <w:rPr>
          <w:lang w:val="en"/>
        </w:rPr>
        <w:t xml:space="preserve">score at </w:t>
      </w:r>
      <w:r w:rsidRPr="00C310E2">
        <w:rPr>
          <w:lang w:val="en"/>
        </w:rPr>
        <w:t xml:space="preserve">87.57 and the lowest participation at the monitoring </w:t>
      </w:r>
      <w:r>
        <w:rPr>
          <w:lang w:val="en"/>
        </w:rPr>
        <w:t>phase</w:t>
      </w:r>
      <w:r w:rsidRPr="00C310E2">
        <w:rPr>
          <w:lang w:val="en"/>
        </w:rPr>
        <w:t xml:space="preserve"> with a </w:t>
      </w:r>
      <w:r>
        <w:rPr>
          <w:lang w:val="en"/>
        </w:rPr>
        <w:t>score</w:t>
      </w:r>
      <w:r w:rsidRPr="00C310E2">
        <w:rPr>
          <w:lang w:val="en"/>
        </w:rPr>
        <w:t xml:space="preserve"> </w:t>
      </w:r>
      <w:r>
        <w:rPr>
          <w:lang w:val="en"/>
        </w:rPr>
        <w:t>at</w:t>
      </w:r>
      <w:r w:rsidRPr="00C310E2">
        <w:rPr>
          <w:lang w:val="en"/>
        </w:rPr>
        <w:t xml:space="preserve"> 36.44. </w:t>
      </w:r>
      <w:r w:rsidR="00655BAF">
        <w:rPr>
          <w:rStyle w:val="y2iqfc"/>
          <w:lang w:val="en"/>
        </w:rPr>
        <w:t>A</w:t>
      </w:r>
      <w:r w:rsidR="00655BAF">
        <w:rPr>
          <w:rStyle w:val="y2iqfc"/>
          <w:lang w:val="en"/>
        </w:rPr>
        <w:t xml:space="preserve">lthough the level of community perception of the forest is high, the level of community participation in forest management is in the </w:t>
      </w:r>
      <w:r w:rsidR="00655BAF">
        <w:rPr>
          <w:rStyle w:val="y2iqfc"/>
          <w:lang w:val="en"/>
        </w:rPr>
        <w:t>moderate</w:t>
      </w:r>
      <w:r w:rsidR="00655BAF">
        <w:rPr>
          <w:rStyle w:val="y2iqfc"/>
          <w:lang w:val="en"/>
        </w:rPr>
        <w:t xml:space="preserve"> category and tends to be low. Allegedly there are other factors that affect the level of community par</w:t>
      </w:r>
      <w:r w:rsidR="00655BAF">
        <w:rPr>
          <w:rStyle w:val="y2iqfc"/>
          <w:lang w:val="en"/>
        </w:rPr>
        <w:t>ticipation in conservation forest management [9]</w:t>
      </w:r>
      <w:r w:rsidR="00655BAF">
        <w:rPr>
          <w:rStyle w:val="y2iqfc"/>
          <w:lang w:val="en"/>
        </w:rPr>
        <w:t>.</w:t>
      </w:r>
    </w:p>
    <w:p w:rsidR="00321B57" w:rsidRPr="00C22D7E" w:rsidRDefault="00321B57" w:rsidP="00321B57">
      <w:pPr>
        <w:spacing w:line="276" w:lineRule="auto"/>
        <w:ind w:firstLine="360"/>
        <w:rPr>
          <w:rFonts w:ascii="Courier New" w:hAnsi="Courier New" w:cs="Courier New"/>
          <w:szCs w:val="22"/>
        </w:rPr>
      </w:pPr>
      <w:r w:rsidRPr="00F85E83">
        <w:rPr>
          <w:szCs w:val="22"/>
          <w:lang w:val="en"/>
        </w:rPr>
        <w:t>Community participation at the monitoring phase is the lowest participation from all form of participation. This condition occurs due to monitoring activities are usually carried out together with forestry officers and require a lot of energy and time. If people participates in monitoring activities, they must temporarily leave their works for farming.</w:t>
      </w:r>
    </w:p>
    <w:p w:rsidR="00321B57" w:rsidRPr="00F85E83" w:rsidRDefault="00321B57" w:rsidP="00321B57">
      <w:pPr>
        <w:spacing w:line="276" w:lineRule="auto"/>
        <w:ind w:firstLine="360"/>
        <w:rPr>
          <w:szCs w:val="22"/>
        </w:rPr>
      </w:pPr>
      <w:r w:rsidRPr="00F85E83">
        <w:rPr>
          <w:szCs w:val="22"/>
          <w:lang w:val="en"/>
        </w:rPr>
        <w:t>In contrast to community participation at the monitoring phase, the benefit-receiving phase shows a high participation from community.</w:t>
      </w:r>
      <w:r w:rsidRPr="00F85E83">
        <w:rPr>
          <w:szCs w:val="22"/>
        </w:rPr>
        <w:t xml:space="preserve"> V</w:t>
      </w:r>
      <w:r w:rsidRPr="00F85E83">
        <w:rPr>
          <w:szCs w:val="22"/>
          <w:lang w:val="en"/>
        </w:rPr>
        <w:t xml:space="preserve">illage community participation occurs due to incentives or subsidies from the government for each activity (such as procurement of materials and wages) </w:t>
      </w:r>
      <w:r w:rsidR="007B6975">
        <w:rPr>
          <w:szCs w:val="22"/>
          <w:lang w:val="en"/>
        </w:rPr>
        <w:t>[10].</w:t>
      </w:r>
    </w:p>
    <w:p w:rsidR="00321B57" w:rsidRPr="00F85E83" w:rsidRDefault="00321B57" w:rsidP="00321B57">
      <w:pPr>
        <w:spacing w:line="276" w:lineRule="auto"/>
        <w:ind w:firstLine="360"/>
        <w:rPr>
          <w:color w:val="FF0000"/>
          <w:szCs w:val="22"/>
        </w:rPr>
      </w:pPr>
      <w:r w:rsidRPr="00F85E83">
        <w:rPr>
          <w:szCs w:val="22"/>
          <w:lang w:val="en"/>
        </w:rPr>
        <w:t>Related to the perception and acceptance of benefits, the existence of incentives directly forms an understanding in the community where they are willing to work or participate only if incentives are available.</w:t>
      </w:r>
    </w:p>
    <w:p w:rsidR="00321B57" w:rsidRPr="00F85E83" w:rsidRDefault="00321B57" w:rsidP="00321B57">
      <w:pPr>
        <w:spacing w:line="276" w:lineRule="auto"/>
        <w:ind w:firstLine="360"/>
        <w:rPr>
          <w:szCs w:val="22"/>
          <w:lang w:val="en"/>
        </w:rPr>
      </w:pPr>
      <w:r w:rsidRPr="00F85E83">
        <w:rPr>
          <w:szCs w:val="22"/>
          <w:lang w:val="en"/>
        </w:rPr>
        <w:t xml:space="preserve">Communities in the research location generally get many benefits from participatory ecosystem restoration program at </w:t>
      </w:r>
      <w:r w:rsidRPr="00F85E83">
        <w:rPr>
          <w:rStyle w:val="y2iqfc"/>
          <w:szCs w:val="22"/>
          <w:lang w:val="en"/>
        </w:rPr>
        <w:t>Dangku Wildlife Reserve</w:t>
      </w:r>
      <w:r w:rsidRPr="00F85E83">
        <w:rPr>
          <w:szCs w:val="22"/>
          <w:lang w:val="en"/>
        </w:rPr>
        <w:t>. The direct benefit obtained for community is the availability of work wages that can be obtained by tree planting activities.</w:t>
      </w:r>
      <w:r w:rsidR="007B6975">
        <w:rPr>
          <w:szCs w:val="22"/>
          <w:lang w:val="en"/>
        </w:rPr>
        <w:t xml:space="preserve"> </w:t>
      </w:r>
      <w:r w:rsidRPr="00F85E83">
        <w:rPr>
          <w:szCs w:val="22"/>
          <w:lang w:val="en"/>
        </w:rPr>
        <w:t>In addition, other benefit received by the community who participates in forest management activities is fruit plant seedlings that can be planted in community farmland.</w:t>
      </w:r>
    </w:p>
    <w:p w:rsidR="00321B57" w:rsidRDefault="00321B57" w:rsidP="00321B57">
      <w:pPr>
        <w:spacing w:line="276" w:lineRule="auto"/>
        <w:ind w:firstLine="360"/>
        <w:rPr>
          <w:szCs w:val="22"/>
          <w:lang w:val="en"/>
        </w:rPr>
      </w:pPr>
      <w:r w:rsidRPr="00F85E83">
        <w:rPr>
          <w:szCs w:val="22"/>
          <w:lang w:val="en"/>
        </w:rPr>
        <w:t xml:space="preserve">Based on the results of data analysis, community participation at the receiving </w:t>
      </w:r>
      <w:r w:rsidRPr="00F85E83">
        <w:rPr>
          <w:szCs w:val="22"/>
          <w:lang w:val="en"/>
        </w:rPr>
        <w:lastRenderedPageBreak/>
        <w:t>benefits phase is a form of participation that has the highest value because any form of benefit that can be obtained by the community will be well received by the community, especially those in need.</w:t>
      </w:r>
    </w:p>
    <w:p w:rsidR="00321B57" w:rsidRPr="00F85E83" w:rsidRDefault="00321B57" w:rsidP="00321B57">
      <w:pPr>
        <w:pStyle w:val="TeksNormal"/>
        <w:spacing w:line="276" w:lineRule="auto"/>
        <w:ind w:firstLine="0"/>
        <w:rPr>
          <w:b/>
          <w:bCs/>
          <w:sz w:val="22"/>
          <w:szCs w:val="22"/>
        </w:rPr>
      </w:pPr>
    </w:p>
    <w:p w:rsidR="00321B57" w:rsidRPr="007B6975" w:rsidRDefault="00321B57" w:rsidP="00321B57">
      <w:pPr>
        <w:pStyle w:val="TeksNormal"/>
        <w:spacing w:line="276" w:lineRule="auto"/>
        <w:ind w:firstLine="0"/>
        <w:rPr>
          <w:b/>
          <w:bCs/>
          <w:sz w:val="24"/>
          <w:szCs w:val="22"/>
        </w:rPr>
      </w:pPr>
      <w:r w:rsidRPr="007B6975">
        <w:rPr>
          <w:b/>
          <w:bCs/>
          <w:sz w:val="24"/>
          <w:szCs w:val="22"/>
        </w:rPr>
        <w:t>4. Conclusion</w:t>
      </w:r>
    </w:p>
    <w:p w:rsidR="00321B57" w:rsidRDefault="00321B57" w:rsidP="00321B57">
      <w:pPr>
        <w:pStyle w:val="Default"/>
        <w:spacing w:line="276" w:lineRule="auto"/>
        <w:ind w:firstLine="360"/>
        <w:jc w:val="both"/>
        <w:rPr>
          <w:rStyle w:val="y2iqfc"/>
          <w:sz w:val="22"/>
          <w:szCs w:val="22"/>
          <w:lang w:val="en"/>
        </w:rPr>
      </w:pPr>
      <w:r w:rsidRPr="00F85E83">
        <w:rPr>
          <w:rStyle w:val="y2iqfc"/>
          <w:sz w:val="22"/>
          <w:szCs w:val="22"/>
          <w:lang w:val="en"/>
        </w:rPr>
        <w:t>The perception of forest encroachers in Dangku Wildlife Reserve towards the participatory ecosystem restoration program at Dangku Wildlife Reserve is in good category. While the level of participation of forest encroachers to the Dangku Wildlife Reserve participatory ecosystem restoration program is in the moderate category.</w:t>
      </w:r>
    </w:p>
    <w:p w:rsidR="00321B57" w:rsidRPr="00B738A5" w:rsidRDefault="00321B57" w:rsidP="00321B57">
      <w:pPr>
        <w:pStyle w:val="Default"/>
        <w:spacing w:line="276" w:lineRule="auto"/>
        <w:ind w:firstLine="360"/>
        <w:jc w:val="both"/>
        <w:rPr>
          <w:sz w:val="22"/>
          <w:szCs w:val="22"/>
        </w:rPr>
      </w:pPr>
      <w:r w:rsidRPr="00B738A5">
        <w:rPr>
          <w:sz w:val="22"/>
          <w:szCs w:val="22"/>
          <w:lang w:val="en"/>
        </w:rPr>
        <w:t xml:space="preserve">This condition shows that although the community has a good perception of the program, it does not have a positive impact on the participation from forest encroacer in the participatory ecosystem restoration program at </w:t>
      </w:r>
      <w:r w:rsidRPr="00B738A5">
        <w:rPr>
          <w:rStyle w:val="y2iqfc"/>
          <w:sz w:val="22"/>
          <w:szCs w:val="22"/>
          <w:lang w:val="en"/>
        </w:rPr>
        <w:t>Dangku Wildlife Reserve</w:t>
      </w:r>
      <w:r w:rsidRPr="00B738A5">
        <w:rPr>
          <w:sz w:val="22"/>
          <w:szCs w:val="22"/>
          <w:lang w:val="en"/>
        </w:rPr>
        <w:t xml:space="preserve">. This condition occurs because the expectations of the forest encroacher does </w:t>
      </w:r>
      <w:r w:rsidRPr="00B738A5">
        <w:rPr>
          <w:rStyle w:val="y2iqfc"/>
          <w:sz w:val="22"/>
          <w:szCs w:val="22"/>
          <w:lang w:val="en"/>
        </w:rPr>
        <w:t xml:space="preserve">not </w:t>
      </w:r>
      <w:r w:rsidRPr="00B738A5">
        <w:rPr>
          <w:sz w:val="22"/>
          <w:szCs w:val="22"/>
          <w:lang w:val="en"/>
        </w:rPr>
        <w:t xml:space="preserve">fulfilled by participating into the program, and in the end can affect community participation on participatory ecosystem restoration program at </w:t>
      </w:r>
      <w:r w:rsidRPr="00B738A5">
        <w:rPr>
          <w:rStyle w:val="y2iqfc"/>
          <w:sz w:val="22"/>
          <w:szCs w:val="22"/>
          <w:lang w:val="en"/>
        </w:rPr>
        <w:t>Dangku Wildlife Reserve</w:t>
      </w:r>
      <w:r>
        <w:rPr>
          <w:rStyle w:val="y2iqfc"/>
          <w:sz w:val="22"/>
          <w:szCs w:val="22"/>
          <w:lang w:val="en"/>
        </w:rPr>
        <w:t>.</w:t>
      </w:r>
    </w:p>
    <w:p w:rsidR="00321B57" w:rsidRPr="000005F6" w:rsidRDefault="00321B57" w:rsidP="00321B57">
      <w:pPr>
        <w:pStyle w:val="Default"/>
        <w:ind w:firstLine="360"/>
        <w:jc w:val="both"/>
        <w:rPr>
          <w:sz w:val="22"/>
          <w:szCs w:val="22"/>
          <w:lang w:val="en"/>
        </w:rPr>
      </w:pPr>
    </w:p>
    <w:p w:rsidR="00321B57" w:rsidRDefault="00321B57" w:rsidP="00321B57">
      <w:pPr>
        <w:pStyle w:val="TeksNormal"/>
        <w:spacing w:line="276" w:lineRule="auto"/>
        <w:ind w:firstLine="0"/>
        <w:rPr>
          <w:lang w:val="en"/>
        </w:rPr>
      </w:pPr>
      <w:r>
        <w:rPr>
          <w:b/>
          <w:bCs/>
          <w:sz w:val="22"/>
          <w:szCs w:val="22"/>
        </w:rPr>
        <w:t>Reference</w:t>
      </w:r>
    </w:p>
    <w:p w:rsidR="00F271F4" w:rsidRDefault="00F271F4"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bookmarkStart w:id="1" w:name="_GoBack"/>
      <w:bookmarkEnd w:id="1"/>
      <w:r>
        <w:rPr>
          <w:sz w:val="23"/>
          <w:szCs w:val="23"/>
        </w:rPr>
        <w:t>[1]</w:t>
      </w:r>
      <w:r>
        <w:rPr>
          <w:sz w:val="23"/>
          <w:szCs w:val="23"/>
        </w:rPr>
        <w:tab/>
      </w:r>
      <w:r>
        <w:rPr>
          <w:sz w:val="23"/>
          <w:szCs w:val="23"/>
        </w:rPr>
        <w:t xml:space="preserve">KLHK, </w:t>
      </w:r>
      <w:r>
        <w:rPr>
          <w:sz w:val="23"/>
          <w:szCs w:val="23"/>
        </w:rPr>
        <w:t>“</w:t>
      </w:r>
      <w:r>
        <w:rPr>
          <w:sz w:val="23"/>
          <w:szCs w:val="23"/>
        </w:rPr>
        <w:t>Status Hutan dan Kehutanan Indonesia 2018</w:t>
      </w:r>
      <w:r>
        <w:rPr>
          <w:sz w:val="23"/>
          <w:szCs w:val="23"/>
        </w:rPr>
        <w:t>”.</w:t>
      </w:r>
      <w:r>
        <w:rPr>
          <w:sz w:val="23"/>
          <w:szCs w:val="23"/>
        </w:rPr>
        <w:t xml:space="preserve"> Jakarta: Pusat data dan Informasi KLHK, Manggala Wana Bakti. </w:t>
      </w:r>
      <w:r>
        <w:rPr>
          <w:sz w:val="23"/>
          <w:szCs w:val="23"/>
        </w:rPr>
        <w:t>2018.</w:t>
      </w:r>
    </w:p>
    <w:p w:rsidR="00F271F4" w:rsidRDefault="00F271F4"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[2]</w:t>
      </w:r>
      <w:r>
        <w:rPr>
          <w:sz w:val="23"/>
          <w:szCs w:val="23"/>
        </w:rPr>
        <w:tab/>
      </w:r>
      <w:r>
        <w:rPr>
          <w:sz w:val="23"/>
          <w:szCs w:val="23"/>
        </w:rPr>
        <w:t xml:space="preserve">Purnasari, Salaki, L. D., Bahri, I. P., Purnama, O. F., Kharis, T., dan Syarifah, </w:t>
      </w:r>
      <w:r>
        <w:rPr>
          <w:sz w:val="23"/>
          <w:szCs w:val="23"/>
        </w:rPr>
        <w:t>“</w:t>
      </w:r>
      <w:r>
        <w:rPr>
          <w:sz w:val="23"/>
          <w:szCs w:val="23"/>
        </w:rPr>
        <w:t>Mencari Jalan Tengah: Pembelajar</w:t>
      </w:r>
      <w:r>
        <w:rPr>
          <w:sz w:val="23"/>
          <w:szCs w:val="23"/>
        </w:rPr>
        <w:t>an dari Suaka Margasatwa Dangku”.</w:t>
      </w:r>
      <w:r>
        <w:rPr>
          <w:sz w:val="23"/>
          <w:szCs w:val="23"/>
        </w:rPr>
        <w:t xml:space="preserve"> BKSDA Sumatera Selatan. </w:t>
      </w:r>
      <w:r>
        <w:rPr>
          <w:sz w:val="23"/>
          <w:szCs w:val="23"/>
        </w:rPr>
        <w:t>2020.</w:t>
      </w:r>
    </w:p>
    <w:p w:rsidR="00F271F4" w:rsidRDefault="00F271F4"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[3]</w:t>
      </w:r>
      <w:r>
        <w:rPr>
          <w:sz w:val="23"/>
          <w:szCs w:val="23"/>
        </w:rPr>
        <w:tab/>
      </w:r>
      <w:r>
        <w:rPr>
          <w:sz w:val="23"/>
          <w:szCs w:val="23"/>
        </w:rPr>
        <w:t xml:space="preserve">Nurrochmat, D. R., Darusman, D., Ekayani, M., </w:t>
      </w:r>
      <w:r>
        <w:rPr>
          <w:sz w:val="23"/>
          <w:szCs w:val="23"/>
        </w:rPr>
        <w:t>“</w:t>
      </w:r>
      <w:r>
        <w:rPr>
          <w:sz w:val="23"/>
          <w:szCs w:val="23"/>
        </w:rPr>
        <w:t>Kebijakan Pembangunan Kehutanan dan Lingkungan</w:t>
      </w:r>
      <w:r>
        <w:rPr>
          <w:sz w:val="23"/>
          <w:szCs w:val="23"/>
        </w:rPr>
        <w:t>”</w:t>
      </w:r>
      <w:r>
        <w:rPr>
          <w:sz w:val="23"/>
          <w:szCs w:val="23"/>
        </w:rPr>
        <w:t>. Bogor (ID): IPB Press. 2016</w:t>
      </w:r>
      <w:r>
        <w:rPr>
          <w:sz w:val="23"/>
          <w:szCs w:val="23"/>
        </w:rPr>
        <w:t>.</w:t>
      </w:r>
    </w:p>
    <w:p w:rsidR="00F271F4" w:rsidRDefault="00F271F4"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[4]</w:t>
      </w:r>
      <w:r>
        <w:rPr>
          <w:sz w:val="23"/>
          <w:szCs w:val="23"/>
        </w:rPr>
        <w:tab/>
      </w:r>
      <w:r w:rsidRPr="00F271F4">
        <w:rPr>
          <w:sz w:val="23"/>
          <w:szCs w:val="23"/>
        </w:rPr>
        <w:t xml:space="preserve">Morissan, M. A, </w:t>
      </w:r>
      <w:r>
        <w:rPr>
          <w:sz w:val="23"/>
          <w:szCs w:val="23"/>
        </w:rPr>
        <w:t>“</w:t>
      </w:r>
      <w:r w:rsidRPr="00F271F4">
        <w:rPr>
          <w:sz w:val="23"/>
          <w:szCs w:val="23"/>
        </w:rPr>
        <w:t>Metode Penelitian Survei</w:t>
      </w:r>
      <w:r>
        <w:rPr>
          <w:sz w:val="23"/>
          <w:szCs w:val="23"/>
        </w:rPr>
        <w:t>”</w:t>
      </w:r>
      <w:r w:rsidRPr="00F271F4">
        <w:rPr>
          <w:sz w:val="23"/>
          <w:szCs w:val="23"/>
        </w:rPr>
        <w:t>. Jakarta: Kencana Prenada Media Group, 2012.</w:t>
      </w:r>
    </w:p>
    <w:p w:rsidR="00FC420D" w:rsidRDefault="00FC420D"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[5]</w:t>
      </w:r>
      <w:r>
        <w:rPr>
          <w:sz w:val="23"/>
          <w:szCs w:val="23"/>
        </w:rPr>
        <w:tab/>
      </w:r>
      <w:r w:rsidRPr="00FC420D">
        <w:rPr>
          <w:sz w:val="23"/>
          <w:szCs w:val="23"/>
        </w:rPr>
        <w:t xml:space="preserve">Irawan, A., Iwanuddin, Halawane, J.E. &amp; Ekawati, S., </w:t>
      </w:r>
      <w:r>
        <w:rPr>
          <w:sz w:val="23"/>
          <w:szCs w:val="23"/>
        </w:rPr>
        <w:t>“</w:t>
      </w:r>
      <w:r w:rsidRPr="00FC420D">
        <w:rPr>
          <w:sz w:val="23"/>
          <w:szCs w:val="23"/>
        </w:rPr>
        <w:t xml:space="preserve">Analisis persepsi </w:t>
      </w:r>
      <w:r w:rsidRPr="00FC420D">
        <w:rPr>
          <w:sz w:val="23"/>
          <w:szCs w:val="23"/>
        </w:rPr>
        <w:lastRenderedPageBreak/>
        <w:t>dan perilaku masyarakat terhadap keberadaan kawasan KPHP Model Poigar</w:t>
      </w:r>
      <w:r>
        <w:rPr>
          <w:sz w:val="23"/>
          <w:szCs w:val="23"/>
        </w:rPr>
        <w:t>”</w:t>
      </w:r>
      <w:r w:rsidRPr="00FC420D">
        <w:rPr>
          <w:sz w:val="23"/>
          <w:szCs w:val="23"/>
        </w:rPr>
        <w:t>. Jurnal Penelitian Sosial dan Ekonomi Kehutanan, 14(1), 71–82.</w:t>
      </w:r>
      <w:r>
        <w:rPr>
          <w:sz w:val="23"/>
          <w:szCs w:val="23"/>
        </w:rPr>
        <w:t xml:space="preserve"> </w:t>
      </w:r>
      <w:r w:rsidRPr="00FC420D">
        <w:rPr>
          <w:sz w:val="23"/>
          <w:szCs w:val="23"/>
        </w:rPr>
        <w:t>2017</w:t>
      </w:r>
      <w:r>
        <w:rPr>
          <w:sz w:val="23"/>
          <w:szCs w:val="23"/>
        </w:rPr>
        <w:t>.</w:t>
      </w:r>
    </w:p>
    <w:p w:rsidR="00FC420D" w:rsidRDefault="00FC420D"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[6]</w:t>
      </w:r>
      <w:r w:rsidR="00D3545B">
        <w:rPr>
          <w:sz w:val="23"/>
          <w:szCs w:val="23"/>
        </w:rPr>
        <w:tab/>
      </w:r>
      <w:r w:rsidR="00D3545B">
        <w:rPr>
          <w:sz w:val="23"/>
          <w:szCs w:val="23"/>
        </w:rPr>
        <w:t xml:space="preserve">Laksana, N. S., </w:t>
      </w:r>
      <w:r w:rsidR="00D3545B">
        <w:rPr>
          <w:sz w:val="23"/>
          <w:szCs w:val="23"/>
        </w:rPr>
        <w:t>“</w:t>
      </w:r>
      <w:r w:rsidR="00D3545B">
        <w:rPr>
          <w:sz w:val="23"/>
          <w:szCs w:val="23"/>
        </w:rPr>
        <w:t>Bentuk-bentuk Partisipasi Masyarakat Desa dalam Program Desa Siaga di Desa Bandung Kecamatan Playen Kabupaten Gunung Kidul Provinsi Daerah Istimewa Yogyakarta</w:t>
      </w:r>
      <w:r w:rsidR="00D3545B">
        <w:rPr>
          <w:sz w:val="23"/>
          <w:szCs w:val="23"/>
        </w:rPr>
        <w:t>”</w:t>
      </w:r>
      <w:r w:rsidR="00D3545B">
        <w:rPr>
          <w:sz w:val="23"/>
          <w:szCs w:val="23"/>
        </w:rPr>
        <w:t xml:space="preserve">. Kebijakan dan Manejemen Publik, Vol. 1 (1), 56–67. </w:t>
      </w:r>
      <w:r w:rsidR="00D3545B">
        <w:rPr>
          <w:sz w:val="23"/>
          <w:szCs w:val="23"/>
        </w:rPr>
        <w:t>2013.</w:t>
      </w:r>
    </w:p>
    <w:p w:rsidR="00D3545B" w:rsidRDefault="00D3545B"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[7]</w:t>
      </w:r>
      <w:r>
        <w:rPr>
          <w:sz w:val="23"/>
          <w:szCs w:val="23"/>
        </w:rPr>
        <w:tab/>
      </w:r>
      <w:r w:rsidR="00DA50AB">
        <w:rPr>
          <w:sz w:val="23"/>
          <w:szCs w:val="23"/>
        </w:rPr>
        <w:t>Purwandari, A. W., dan Mussadun</w:t>
      </w:r>
      <w:r w:rsidRPr="00D3545B">
        <w:rPr>
          <w:sz w:val="23"/>
          <w:szCs w:val="23"/>
        </w:rPr>
        <w:t xml:space="preserve">, </w:t>
      </w:r>
      <w:r>
        <w:rPr>
          <w:sz w:val="23"/>
          <w:szCs w:val="23"/>
        </w:rPr>
        <w:t>“</w:t>
      </w:r>
      <w:r w:rsidRPr="00D3545B">
        <w:rPr>
          <w:sz w:val="23"/>
          <w:szCs w:val="23"/>
        </w:rPr>
        <w:t>Studi Partisip</w:t>
      </w:r>
      <w:r>
        <w:rPr>
          <w:sz w:val="23"/>
          <w:szCs w:val="23"/>
        </w:rPr>
        <w:t xml:space="preserve">asi Masyarakat Pada Pelaksanaan Musyawarah </w:t>
      </w:r>
      <w:r w:rsidRPr="00D3545B">
        <w:rPr>
          <w:sz w:val="23"/>
          <w:szCs w:val="23"/>
        </w:rPr>
        <w:t>Perencanaan Pembangunan Kelurah</w:t>
      </w:r>
      <w:r>
        <w:rPr>
          <w:sz w:val="23"/>
          <w:szCs w:val="23"/>
        </w:rPr>
        <w:t>an d</w:t>
      </w:r>
      <w:r w:rsidRPr="00D3545B">
        <w:rPr>
          <w:sz w:val="23"/>
          <w:szCs w:val="23"/>
        </w:rPr>
        <w:t>i Kelurahan Semanggi Kota Surakarta</w:t>
      </w:r>
      <w:r>
        <w:rPr>
          <w:sz w:val="23"/>
          <w:szCs w:val="23"/>
        </w:rPr>
        <w:t>”</w:t>
      </w:r>
      <w:r w:rsidRPr="00D3545B">
        <w:rPr>
          <w:sz w:val="23"/>
          <w:szCs w:val="23"/>
        </w:rPr>
        <w:t>. Jurnal Pembangunan Wilayah dan Kota. Volume 11 (4): 377-390 Desember 2015. Biro Penerbit Planologi Undip.</w:t>
      </w:r>
      <w:r>
        <w:rPr>
          <w:sz w:val="23"/>
          <w:szCs w:val="23"/>
        </w:rPr>
        <w:t xml:space="preserve"> </w:t>
      </w:r>
      <w:r w:rsidRPr="00D3545B">
        <w:rPr>
          <w:sz w:val="23"/>
          <w:szCs w:val="23"/>
        </w:rPr>
        <w:t xml:space="preserve">2015. </w:t>
      </w:r>
    </w:p>
    <w:p w:rsidR="00D249E4" w:rsidRDefault="00D249E4"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[8]</w:t>
      </w:r>
      <w:r>
        <w:rPr>
          <w:sz w:val="23"/>
          <w:szCs w:val="23"/>
        </w:rPr>
        <w:tab/>
      </w:r>
      <w:r>
        <w:rPr>
          <w:sz w:val="23"/>
          <w:szCs w:val="23"/>
        </w:rPr>
        <w:t xml:space="preserve">Prayitno, D. E., </w:t>
      </w:r>
      <w:r>
        <w:rPr>
          <w:sz w:val="23"/>
          <w:szCs w:val="23"/>
        </w:rPr>
        <w:t>“</w:t>
      </w:r>
      <w:r>
        <w:rPr>
          <w:sz w:val="23"/>
          <w:szCs w:val="23"/>
        </w:rPr>
        <w:t>Kemitraan Konservasi Sebagai Upaya Penyelesaian Konflik Tenurial dalam Pengelolaan Kawasan Konservasi di Indonesia</w:t>
      </w:r>
      <w:r>
        <w:rPr>
          <w:sz w:val="23"/>
          <w:szCs w:val="23"/>
        </w:rPr>
        <w:t>”</w:t>
      </w:r>
      <w:r>
        <w:rPr>
          <w:sz w:val="23"/>
          <w:szCs w:val="23"/>
        </w:rPr>
        <w:t xml:space="preserve">. Jurnal Hukum Lingkungan Indonesia, Vol. 6, No. 2, 2020: Halaman 184 – 209. </w:t>
      </w:r>
      <w:r>
        <w:rPr>
          <w:sz w:val="23"/>
          <w:szCs w:val="23"/>
        </w:rPr>
        <w:t>2020.</w:t>
      </w:r>
    </w:p>
    <w:p w:rsidR="000813F6" w:rsidRDefault="000813F6"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sz w:val="23"/>
          <w:szCs w:val="23"/>
        </w:rPr>
      </w:pPr>
      <w:r>
        <w:rPr>
          <w:sz w:val="23"/>
          <w:szCs w:val="23"/>
        </w:rPr>
        <w:t>[9]</w:t>
      </w:r>
      <w:r>
        <w:rPr>
          <w:sz w:val="23"/>
          <w:szCs w:val="23"/>
        </w:rPr>
        <w:tab/>
      </w:r>
      <w:r w:rsidRPr="000813F6">
        <w:rPr>
          <w:sz w:val="23"/>
          <w:szCs w:val="23"/>
        </w:rPr>
        <w:t xml:space="preserve">Hakim, A. M., dan Darusman, D., </w:t>
      </w:r>
      <w:r>
        <w:rPr>
          <w:sz w:val="23"/>
          <w:szCs w:val="23"/>
        </w:rPr>
        <w:t>“</w:t>
      </w:r>
      <w:r w:rsidRPr="000813F6">
        <w:rPr>
          <w:sz w:val="23"/>
          <w:szCs w:val="23"/>
        </w:rPr>
        <w:t>Persepsi, Sikap, dan Partisipasi Masyarakat dalam Pengelolaan Hutan Mangrove di Wonorejo, Surabaya, Jawa Timur</w:t>
      </w:r>
      <w:r>
        <w:rPr>
          <w:sz w:val="23"/>
          <w:szCs w:val="23"/>
        </w:rPr>
        <w:t>”</w:t>
      </w:r>
      <w:r w:rsidRPr="000813F6">
        <w:rPr>
          <w:sz w:val="23"/>
          <w:szCs w:val="23"/>
        </w:rPr>
        <w:t>. Bonorowo Wetlands 5 (2): 85-93, December 2015 ISSN: 2088-110X, E-ISSN: 2088-2475. DOI: 10.13057/bonorowo/w050204</w:t>
      </w:r>
      <w:r>
        <w:rPr>
          <w:sz w:val="23"/>
          <w:szCs w:val="23"/>
        </w:rPr>
        <w:t>. 2015.</w:t>
      </w:r>
    </w:p>
    <w:p w:rsidR="000813F6" w:rsidRDefault="000813F6" w:rsidP="00F271F4">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rPr>
          <w:lang w:val="en"/>
        </w:rPr>
      </w:pPr>
      <w:r>
        <w:rPr>
          <w:sz w:val="23"/>
          <w:szCs w:val="23"/>
        </w:rPr>
        <w:t>[10]</w:t>
      </w:r>
      <w:r>
        <w:rPr>
          <w:sz w:val="23"/>
          <w:szCs w:val="23"/>
        </w:rPr>
        <w:tab/>
      </w:r>
      <w:r w:rsidRPr="000813F6">
        <w:rPr>
          <w:sz w:val="23"/>
          <w:szCs w:val="23"/>
        </w:rPr>
        <w:t xml:space="preserve">Rochmayanto, Y., Frianto, D., Nurrohman, E., </w:t>
      </w:r>
      <w:r>
        <w:rPr>
          <w:sz w:val="23"/>
          <w:szCs w:val="23"/>
        </w:rPr>
        <w:t>“</w:t>
      </w:r>
      <w:r w:rsidRPr="000813F6">
        <w:rPr>
          <w:sz w:val="23"/>
          <w:szCs w:val="23"/>
        </w:rPr>
        <w:t>Analisis Partisipasi Pada Program Hutan Kemasyarakatan (Studi Kasus Di Koto Panjang, Riau)</w:t>
      </w:r>
      <w:r>
        <w:rPr>
          <w:sz w:val="23"/>
          <w:szCs w:val="23"/>
        </w:rPr>
        <w:t>”</w:t>
      </w:r>
      <w:r w:rsidRPr="000813F6">
        <w:rPr>
          <w:sz w:val="23"/>
          <w:szCs w:val="23"/>
        </w:rPr>
        <w:t>, Jurnal Penelitian Sosial &amp; Ekonomi Kehutanan Vol. 3 No. 3 September 2006, Hal. 175 – 189.</w:t>
      </w:r>
      <w:r>
        <w:rPr>
          <w:sz w:val="23"/>
          <w:szCs w:val="23"/>
        </w:rPr>
        <w:t xml:space="preserve"> 2006.</w:t>
      </w:r>
    </w:p>
    <w:sectPr w:rsidR="000813F6" w:rsidSect="00CF03B1">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62" w:rsidRDefault="00B30662" w:rsidP="00B73F86">
      <w:r>
        <w:separator/>
      </w:r>
    </w:p>
  </w:endnote>
  <w:endnote w:type="continuationSeparator" w:id="0">
    <w:p w:rsidR="00B30662" w:rsidRDefault="00B30662" w:rsidP="00B7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1" w:rsidRDefault="00405A82" w:rsidP="00A33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3E21" w:rsidRDefault="00B30662" w:rsidP="00A33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1" w:rsidRDefault="00B30662" w:rsidP="00A33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62" w:rsidRDefault="00B30662" w:rsidP="00B73F86">
      <w:r>
        <w:separator/>
      </w:r>
    </w:p>
  </w:footnote>
  <w:footnote w:type="continuationSeparator" w:id="0">
    <w:p w:rsidR="00B30662" w:rsidRDefault="00B30662" w:rsidP="00B7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193"/>
    <w:multiLevelType w:val="hybridMultilevel"/>
    <w:tmpl w:val="DC5A1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01FA0"/>
    <w:multiLevelType w:val="hybridMultilevel"/>
    <w:tmpl w:val="EA0C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0"/>
    <w:rsid w:val="000005F6"/>
    <w:rsid w:val="000035E1"/>
    <w:rsid w:val="00040053"/>
    <w:rsid w:val="000425C9"/>
    <w:rsid w:val="00062BD7"/>
    <w:rsid w:val="00077BC7"/>
    <w:rsid w:val="000813F6"/>
    <w:rsid w:val="000B395E"/>
    <w:rsid w:val="000C65E7"/>
    <w:rsid w:val="000D6FB9"/>
    <w:rsid w:val="0013519A"/>
    <w:rsid w:val="00141274"/>
    <w:rsid w:val="00165224"/>
    <w:rsid w:val="00186BE2"/>
    <w:rsid w:val="002A6A32"/>
    <w:rsid w:val="002B1663"/>
    <w:rsid w:val="002B59C4"/>
    <w:rsid w:val="002C1911"/>
    <w:rsid w:val="002F2A30"/>
    <w:rsid w:val="002F70C5"/>
    <w:rsid w:val="00321B57"/>
    <w:rsid w:val="0035383C"/>
    <w:rsid w:val="003611C3"/>
    <w:rsid w:val="003B3521"/>
    <w:rsid w:val="003C1171"/>
    <w:rsid w:val="003E680C"/>
    <w:rsid w:val="00405A82"/>
    <w:rsid w:val="00462B61"/>
    <w:rsid w:val="004844C2"/>
    <w:rsid w:val="00486926"/>
    <w:rsid w:val="00496E15"/>
    <w:rsid w:val="004A4A33"/>
    <w:rsid w:val="004B1C97"/>
    <w:rsid w:val="004E4B1A"/>
    <w:rsid w:val="00513F1C"/>
    <w:rsid w:val="00570ABD"/>
    <w:rsid w:val="005910A8"/>
    <w:rsid w:val="005A2D31"/>
    <w:rsid w:val="005B2F28"/>
    <w:rsid w:val="005D130B"/>
    <w:rsid w:val="00606FB7"/>
    <w:rsid w:val="00655BAF"/>
    <w:rsid w:val="0069101D"/>
    <w:rsid w:val="006C08AB"/>
    <w:rsid w:val="006D7F3F"/>
    <w:rsid w:val="006E688C"/>
    <w:rsid w:val="006E75E8"/>
    <w:rsid w:val="00702B1E"/>
    <w:rsid w:val="00711693"/>
    <w:rsid w:val="00723C03"/>
    <w:rsid w:val="00795AE2"/>
    <w:rsid w:val="007B6975"/>
    <w:rsid w:val="007D0F11"/>
    <w:rsid w:val="007E732C"/>
    <w:rsid w:val="008206CF"/>
    <w:rsid w:val="00854B70"/>
    <w:rsid w:val="00855DB6"/>
    <w:rsid w:val="008B0F32"/>
    <w:rsid w:val="00903726"/>
    <w:rsid w:val="00907FD0"/>
    <w:rsid w:val="00983AA2"/>
    <w:rsid w:val="009B4580"/>
    <w:rsid w:val="00A71422"/>
    <w:rsid w:val="00A95AE1"/>
    <w:rsid w:val="00AA5644"/>
    <w:rsid w:val="00AC7D17"/>
    <w:rsid w:val="00B11BA8"/>
    <w:rsid w:val="00B30662"/>
    <w:rsid w:val="00B34A33"/>
    <w:rsid w:val="00B400D0"/>
    <w:rsid w:val="00B738A5"/>
    <w:rsid w:val="00B7393E"/>
    <w:rsid w:val="00B73F86"/>
    <w:rsid w:val="00B81CE1"/>
    <w:rsid w:val="00BB04DE"/>
    <w:rsid w:val="00BD3937"/>
    <w:rsid w:val="00C22D7E"/>
    <w:rsid w:val="00C310E2"/>
    <w:rsid w:val="00C4444C"/>
    <w:rsid w:val="00C509A4"/>
    <w:rsid w:val="00C777AB"/>
    <w:rsid w:val="00CA149D"/>
    <w:rsid w:val="00CA44D2"/>
    <w:rsid w:val="00CC18E3"/>
    <w:rsid w:val="00CC313D"/>
    <w:rsid w:val="00CE44D9"/>
    <w:rsid w:val="00CF03B1"/>
    <w:rsid w:val="00D249E4"/>
    <w:rsid w:val="00D3545B"/>
    <w:rsid w:val="00D503AF"/>
    <w:rsid w:val="00D55E93"/>
    <w:rsid w:val="00DA50AB"/>
    <w:rsid w:val="00DC1E52"/>
    <w:rsid w:val="00DC34DE"/>
    <w:rsid w:val="00E234E3"/>
    <w:rsid w:val="00E837E6"/>
    <w:rsid w:val="00E96AEC"/>
    <w:rsid w:val="00ED0290"/>
    <w:rsid w:val="00ED0312"/>
    <w:rsid w:val="00ED5313"/>
    <w:rsid w:val="00F271F4"/>
    <w:rsid w:val="00F34C66"/>
    <w:rsid w:val="00F8502E"/>
    <w:rsid w:val="00F85E83"/>
    <w:rsid w:val="00FA6A06"/>
    <w:rsid w:val="00FB13BB"/>
    <w:rsid w:val="00FC420D"/>
    <w:rsid w:val="00FC61EF"/>
    <w:rsid w:val="00F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37"/>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34DE"/>
    <w:pPr>
      <w:keepNext/>
      <w:tabs>
        <w:tab w:val="left" w:pos="1440"/>
      </w:tabs>
      <w:spacing w:before="120" w:after="120"/>
      <w:jc w:val="left"/>
      <w:outlineLvl w:val="1"/>
    </w:pPr>
    <w:rPr>
      <w:b/>
    </w:rPr>
  </w:style>
  <w:style w:type="paragraph" w:styleId="Heading3">
    <w:name w:val="heading 3"/>
    <w:basedOn w:val="Normal"/>
    <w:next w:val="Normal"/>
    <w:link w:val="Heading3Char"/>
    <w:uiPriority w:val="9"/>
    <w:semiHidden/>
    <w:unhideWhenUsed/>
    <w:qFormat/>
    <w:rsid w:val="00B73F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34DE"/>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4DE"/>
    <w:rPr>
      <w:rFonts w:ascii="Times New Roman" w:eastAsia="Times New Roman" w:hAnsi="Times New Roman" w:cs="Times New Roman"/>
      <w:b/>
      <w:szCs w:val="20"/>
    </w:rPr>
  </w:style>
  <w:style w:type="character" w:customStyle="1" w:styleId="Heading4Char">
    <w:name w:val="Heading 4 Char"/>
    <w:basedOn w:val="DefaultParagraphFont"/>
    <w:link w:val="Heading4"/>
    <w:rsid w:val="00DC34DE"/>
    <w:rPr>
      <w:rFonts w:ascii="Times New Roman" w:eastAsia="Times New Roman" w:hAnsi="Times New Roman" w:cs="Times New Roman"/>
      <w:b/>
      <w:bCs/>
      <w:sz w:val="24"/>
      <w:szCs w:val="24"/>
    </w:rPr>
  </w:style>
  <w:style w:type="paragraph" w:customStyle="1" w:styleId="AbstractKeywords">
    <w:name w:val="Abstract Keywords"/>
    <w:basedOn w:val="AbstractText"/>
    <w:qFormat/>
    <w:rsid w:val="00DC34DE"/>
    <w:pPr>
      <w:ind w:firstLine="0"/>
    </w:pPr>
  </w:style>
  <w:style w:type="paragraph" w:customStyle="1" w:styleId="AbstractText">
    <w:name w:val="Abstract Text"/>
    <w:basedOn w:val="Normal"/>
    <w:rsid w:val="00DC34DE"/>
    <w:pPr>
      <w:ind w:firstLine="720"/>
    </w:pPr>
    <w:rPr>
      <w:i/>
      <w:sz w:val="20"/>
    </w:rPr>
  </w:style>
  <w:style w:type="paragraph" w:customStyle="1" w:styleId="Penulis">
    <w:name w:val="Penulis"/>
    <w:basedOn w:val="Normal"/>
    <w:qFormat/>
    <w:rsid w:val="00DC34DE"/>
    <w:pPr>
      <w:jc w:val="center"/>
    </w:pPr>
    <w:rPr>
      <w:lang w:val="id-ID"/>
    </w:rPr>
  </w:style>
  <w:style w:type="paragraph" w:customStyle="1" w:styleId="TeksNormal">
    <w:name w:val="Teks Normal"/>
    <w:basedOn w:val="Normal"/>
    <w:qFormat/>
    <w:rsid w:val="00DC34DE"/>
    <w:pPr>
      <w:ind w:firstLine="245"/>
    </w:pPr>
    <w:rPr>
      <w:sz w:val="20"/>
      <w:lang w:val="fi-FI"/>
    </w:rPr>
  </w:style>
  <w:style w:type="paragraph" w:styleId="Footer">
    <w:name w:val="footer"/>
    <w:basedOn w:val="Normal"/>
    <w:link w:val="FooterChar"/>
    <w:rsid w:val="00DC34DE"/>
    <w:pPr>
      <w:tabs>
        <w:tab w:val="center" w:pos="4320"/>
        <w:tab w:val="right" w:pos="8640"/>
      </w:tabs>
    </w:pPr>
  </w:style>
  <w:style w:type="character" w:customStyle="1" w:styleId="FooterChar">
    <w:name w:val="Footer Char"/>
    <w:basedOn w:val="DefaultParagraphFont"/>
    <w:link w:val="Footer"/>
    <w:rsid w:val="00DC34DE"/>
    <w:rPr>
      <w:rFonts w:ascii="Times New Roman" w:eastAsia="Times New Roman" w:hAnsi="Times New Roman" w:cs="Times New Roman"/>
      <w:szCs w:val="20"/>
    </w:rPr>
  </w:style>
  <w:style w:type="character" w:styleId="PageNumber">
    <w:name w:val="page number"/>
    <w:rsid w:val="00DC34DE"/>
    <w:rPr>
      <w:rFonts w:ascii="Times New Roman" w:hAnsi="Times New Roman"/>
      <w:sz w:val="18"/>
    </w:rPr>
  </w:style>
  <w:style w:type="paragraph" w:customStyle="1" w:styleId="Judul">
    <w:name w:val="Judul"/>
    <w:basedOn w:val="Normal"/>
    <w:qFormat/>
    <w:rsid w:val="00DC34DE"/>
    <w:pPr>
      <w:jc w:val="center"/>
    </w:pPr>
    <w:rPr>
      <w:b/>
      <w:sz w:val="28"/>
      <w:lang w:val="id-ID"/>
    </w:rPr>
  </w:style>
  <w:style w:type="paragraph" w:customStyle="1" w:styleId="Afiliasi">
    <w:name w:val="Afiliasi"/>
    <w:basedOn w:val="Normal"/>
    <w:qFormat/>
    <w:rsid w:val="00DC34DE"/>
    <w:pPr>
      <w:jc w:val="center"/>
    </w:pPr>
    <w:rPr>
      <w:i/>
      <w:sz w:val="20"/>
      <w:lang w:val="fi-FI"/>
    </w:rPr>
  </w:style>
  <w:style w:type="character" w:styleId="Hyperlink">
    <w:name w:val="Hyperlink"/>
    <w:rsid w:val="00DC34DE"/>
    <w:rPr>
      <w:color w:val="0563C1"/>
      <w:u w:val="single"/>
    </w:rPr>
  </w:style>
  <w:style w:type="character" w:styleId="Emphasis">
    <w:name w:val="Emphasis"/>
    <w:uiPriority w:val="20"/>
    <w:qFormat/>
    <w:rsid w:val="00DC34DE"/>
    <w:rPr>
      <w:i/>
      <w:iCs/>
    </w:rPr>
  </w:style>
  <w:style w:type="character" w:customStyle="1" w:styleId="go">
    <w:name w:val="go"/>
    <w:rsid w:val="00DC34DE"/>
  </w:style>
  <w:style w:type="paragraph" w:customStyle="1" w:styleId="Default">
    <w:name w:val="Default"/>
    <w:rsid w:val="00DC34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D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34DE"/>
    <w:rPr>
      <w:rFonts w:ascii="Courier New" w:eastAsia="Times New Roman" w:hAnsi="Courier New" w:cs="Courier New"/>
      <w:sz w:val="20"/>
      <w:szCs w:val="20"/>
    </w:rPr>
  </w:style>
  <w:style w:type="character" w:customStyle="1" w:styleId="y2iqfc">
    <w:name w:val="y2iqfc"/>
    <w:rsid w:val="00DC34DE"/>
  </w:style>
  <w:style w:type="character" w:customStyle="1" w:styleId="Heading3Char">
    <w:name w:val="Heading 3 Char"/>
    <w:basedOn w:val="DefaultParagraphFont"/>
    <w:link w:val="Heading3"/>
    <w:uiPriority w:val="9"/>
    <w:semiHidden/>
    <w:rsid w:val="00B73F86"/>
    <w:rPr>
      <w:rFonts w:asciiTheme="majorHAnsi" w:eastAsiaTheme="majorEastAsia" w:hAnsiTheme="majorHAnsi" w:cstheme="majorBidi"/>
      <w:b/>
      <w:bCs/>
      <w:color w:val="4F81BD" w:themeColor="accent1"/>
      <w:szCs w:val="20"/>
    </w:rPr>
  </w:style>
  <w:style w:type="paragraph" w:styleId="NormalWeb">
    <w:name w:val="Normal (Web)"/>
    <w:basedOn w:val="Normal"/>
    <w:uiPriority w:val="99"/>
    <w:unhideWhenUsed/>
    <w:rsid w:val="00B73F86"/>
    <w:pPr>
      <w:spacing w:before="100" w:beforeAutospacing="1" w:after="100" w:afterAutospacing="1"/>
      <w:jc w:val="left"/>
    </w:pPr>
    <w:rPr>
      <w:sz w:val="24"/>
      <w:szCs w:val="24"/>
    </w:rPr>
  </w:style>
  <w:style w:type="paragraph" w:styleId="Header">
    <w:name w:val="header"/>
    <w:basedOn w:val="Normal"/>
    <w:link w:val="HeaderChar"/>
    <w:uiPriority w:val="99"/>
    <w:unhideWhenUsed/>
    <w:rsid w:val="00B73F86"/>
    <w:pPr>
      <w:tabs>
        <w:tab w:val="center" w:pos="4680"/>
        <w:tab w:val="right" w:pos="9360"/>
      </w:tabs>
    </w:pPr>
  </w:style>
  <w:style w:type="character" w:customStyle="1" w:styleId="HeaderChar">
    <w:name w:val="Header Char"/>
    <w:basedOn w:val="DefaultParagraphFont"/>
    <w:link w:val="Header"/>
    <w:uiPriority w:val="99"/>
    <w:rsid w:val="00B73F86"/>
    <w:rPr>
      <w:rFonts w:ascii="Times New Roman" w:eastAsia="Times New Roman" w:hAnsi="Times New Roman" w:cs="Times New Roman"/>
      <w:szCs w:val="20"/>
    </w:rPr>
  </w:style>
  <w:style w:type="character" w:customStyle="1" w:styleId="markedcontent">
    <w:name w:val="markedcontent"/>
    <w:basedOn w:val="DefaultParagraphFont"/>
    <w:rsid w:val="000B395E"/>
  </w:style>
  <w:style w:type="paragraph" w:styleId="Caption">
    <w:name w:val="caption"/>
    <w:aliases w:val="Judul Tabel,Gambar,dan Lampiran"/>
    <w:basedOn w:val="Normal"/>
    <w:next w:val="Normal"/>
    <w:uiPriority w:val="35"/>
    <w:unhideWhenUsed/>
    <w:qFormat/>
    <w:rsid w:val="00B81CE1"/>
    <w:pPr>
      <w:spacing w:before="60" w:after="200"/>
      <w:ind w:left="567" w:hanging="567"/>
      <w:jc w:val="left"/>
    </w:pPr>
    <w:rPr>
      <w:rFonts w:eastAsiaTheme="minorEastAsia" w:cstheme="minorBidi"/>
      <w:bCs/>
      <w:sz w:val="24"/>
      <w:szCs w:val="18"/>
      <w:lang w:eastAsia="ja-JP"/>
    </w:rPr>
  </w:style>
  <w:style w:type="paragraph" w:styleId="BalloonText">
    <w:name w:val="Balloon Text"/>
    <w:basedOn w:val="Normal"/>
    <w:link w:val="BalloonTextChar"/>
    <w:uiPriority w:val="99"/>
    <w:semiHidden/>
    <w:unhideWhenUsed/>
    <w:rsid w:val="00B81CE1"/>
    <w:rPr>
      <w:rFonts w:ascii="Tahoma" w:hAnsi="Tahoma" w:cs="Tahoma"/>
      <w:sz w:val="16"/>
      <w:szCs w:val="16"/>
    </w:rPr>
  </w:style>
  <w:style w:type="character" w:customStyle="1" w:styleId="BalloonTextChar">
    <w:name w:val="Balloon Text Char"/>
    <w:basedOn w:val="DefaultParagraphFont"/>
    <w:link w:val="BalloonText"/>
    <w:uiPriority w:val="99"/>
    <w:semiHidden/>
    <w:rsid w:val="00B81CE1"/>
    <w:rPr>
      <w:rFonts w:ascii="Tahoma" w:eastAsia="Times New Roman" w:hAnsi="Tahoma" w:cs="Tahoma"/>
      <w:sz w:val="16"/>
      <w:szCs w:val="16"/>
    </w:rPr>
  </w:style>
  <w:style w:type="character" w:customStyle="1" w:styleId="Heading1Char">
    <w:name w:val="Heading 1 Char"/>
    <w:basedOn w:val="DefaultParagraphFont"/>
    <w:link w:val="Heading1"/>
    <w:uiPriority w:val="9"/>
    <w:rsid w:val="00B81C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37"/>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81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C34DE"/>
    <w:pPr>
      <w:keepNext/>
      <w:tabs>
        <w:tab w:val="left" w:pos="1440"/>
      </w:tabs>
      <w:spacing w:before="120" w:after="120"/>
      <w:jc w:val="left"/>
      <w:outlineLvl w:val="1"/>
    </w:pPr>
    <w:rPr>
      <w:b/>
    </w:rPr>
  </w:style>
  <w:style w:type="paragraph" w:styleId="Heading3">
    <w:name w:val="heading 3"/>
    <w:basedOn w:val="Normal"/>
    <w:next w:val="Normal"/>
    <w:link w:val="Heading3Char"/>
    <w:uiPriority w:val="9"/>
    <w:semiHidden/>
    <w:unhideWhenUsed/>
    <w:qFormat/>
    <w:rsid w:val="00B73F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34DE"/>
    <w:pPr>
      <w:keepNext/>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4DE"/>
    <w:rPr>
      <w:rFonts w:ascii="Times New Roman" w:eastAsia="Times New Roman" w:hAnsi="Times New Roman" w:cs="Times New Roman"/>
      <w:b/>
      <w:szCs w:val="20"/>
    </w:rPr>
  </w:style>
  <w:style w:type="character" w:customStyle="1" w:styleId="Heading4Char">
    <w:name w:val="Heading 4 Char"/>
    <w:basedOn w:val="DefaultParagraphFont"/>
    <w:link w:val="Heading4"/>
    <w:rsid w:val="00DC34DE"/>
    <w:rPr>
      <w:rFonts w:ascii="Times New Roman" w:eastAsia="Times New Roman" w:hAnsi="Times New Roman" w:cs="Times New Roman"/>
      <w:b/>
      <w:bCs/>
      <w:sz w:val="24"/>
      <w:szCs w:val="24"/>
    </w:rPr>
  </w:style>
  <w:style w:type="paragraph" w:customStyle="1" w:styleId="AbstractKeywords">
    <w:name w:val="Abstract Keywords"/>
    <w:basedOn w:val="AbstractText"/>
    <w:qFormat/>
    <w:rsid w:val="00DC34DE"/>
    <w:pPr>
      <w:ind w:firstLine="0"/>
    </w:pPr>
  </w:style>
  <w:style w:type="paragraph" w:customStyle="1" w:styleId="AbstractText">
    <w:name w:val="Abstract Text"/>
    <w:basedOn w:val="Normal"/>
    <w:rsid w:val="00DC34DE"/>
    <w:pPr>
      <w:ind w:firstLine="720"/>
    </w:pPr>
    <w:rPr>
      <w:i/>
      <w:sz w:val="20"/>
    </w:rPr>
  </w:style>
  <w:style w:type="paragraph" w:customStyle="1" w:styleId="Penulis">
    <w:name w:val="Penulis"/>
    <w:basedOn w:val="Normal"/>
    <w:qFormat/>
    <w:rsid w:val="00DC34DE"/>
    <w:pPr>
      <w:jc w:val="center"/>
    </w:pPr>
    <w:rPr>
      <w:lang w:val="id-ID"/>
    </w:rPr>
  </w:style>
  <w:style w:type="paragraph" w:customStyle="1" w:styleId="TeksNormal">
    <w:name w:val="Teks Normal"/>
    <w:basedOn w:val="Normal"/>
    <w:qFormat/>
    <w:rsid w:val="00DC34DE"/>
    <w:pPr>
      <w:ind w:firstLine="245"/>
    </w:pPr>
    <w:rPr>
      <w:sz w:val="20"/>
      <w:lang w:val="fi-FI"/>
    </w:rPr>
  </w:style>
  <w:style w:type="paragraph" w:styleId="Footer">
    <w:name w:val="footer"/>
    <w:basedOn w:val="Normal"/>
    <w:link w:val="FooterChar"/>
    <w:rsid w:val="00DC34DE"/>
    <w:pPr>
      <w:tabs>
        <w:tab w:val="center" w:pos="4320"/>
        <w:tab w:val="right" w:pos="8640"/>
      </w:tabs>
    </w:pPr>
  </w:style>
  <w:style w:type="character" w:customStyle="1" w:styleId="FooterChar">
    <w:name w:val="Footer Char"/>
    <w:basedOn w:val="DefaultParagraphFont"/>
    <w:link w:val="Footer"/>
    <w:rsid w:val="00DC34DE"/>
    <w:rPr>
      <w:rFonts w:ascii="Times New Roman" w:eastAsia="Times New Roman" w:hAnsi="Times New Roman" w:cs="Times New Roman"/>
      <w:szCs w:val="20"/>
    </w:rPr>
  </w:style>
  <w:style w:type="character" w:styleId="PageNumber">
    <w:name w:val="page number"/>
    <w:rsid w:val="00DC34DE"/>
    <w:rPr>
      <w:rFonts w:ascii="Times New Roman" w:hAnsi="Times New Roman"/>
      <w:sz w:val="18"/>
    </w:rPr>
  </w:style>
  <w:style w:type="paragraph" w:customStyle="1" w:styleId="Judul">
    <w:name w:val="Judul"/>
    <w:basedOn w:val="Normal"/>
    <w:qFormat/>
    <w:rsid w:val="00DC34DE"/>
    <w:pPr>
      <w:jc w:val="center"/>
    </w:pPr>
    <w:rPr>
      <w:b/>
      <w:sz w:val="28"/>
      <w:lang w:val="id-ID"/>
    </w:rPr>
  </w:style>
  <w:style w:type="paragraph" w:customStyle="1" w:styleId="Afiliasi">
    <w:name w:val="Afiliasi"/>
    <w:basedOn w:val="Normal"/>
    <w:qFormat/>
    <w:rsid w:val="00DC34DE"/>
    <w:pPr>
      <w:jc w:val="center"/>
    </w:pPr>
    <w:rPr>
      <w:i/>
      <w:sz w:val="20"/>
      <w:lang w:val="fi-FI"/>
    </w:rPr>
  </w:style>
  <w:style w:type="character" w:styleId="Hyperlink">
    <w:name w:val="Hyperlink"/>
    <w:rsid w:val="00DC34DE"/>
    <w:rPr>
      <w:color w:val="0563C1"/>
      <w:u w:val="single"/>
    </w:rPr>
  </w:style>
  <w:style w:type="character" w:styleId="Emphasis">
    <w:name w:val="Emphasis"/>
    <w:uiPriority w:val="20"/>
    <w:qFormat/>
    <w:rsid w:val="00DC34DE"/>
    <w:rPr>
      <w:i/>
      <w:iCs/>
    </w:rPr>
  </w:style>
  <w:style w:type="character" w:customStyle="1" w:styleId="go">
    <w:name w:val="go"/>
    <w:rsid w:val="00DC34DE"/>
  </w:style>
  <w:style w:type="paragraph" w:customStyle="1" w:styleId="Default">
    <w:name w:val="Default"/>
    <w:rsid w:val="00DC34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D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34DE"/>
    <w:rPr>
      <w:rFonts w:ascii="Courier New" w:eastAsia="Times New Roman" w:hAnsi="Courier New" w:cs="Courier New"/>
      <w:sz w:val="20"/>
      <w:szCs w:val="20"/>
    </w:rPr>
  </w:style>
  <w:style w:type="character" w:customStyle="1" w:styleId="y2iqfc">
    <w:name w:val="y2iqfc"/>
    <w:rsid w:val="00DC34DE"/>
  </w:style>
  <w:style w:type="character" w:customStyle="1" w:styleId="Heading3Char">
    <w:name w:val="Heading 3 Char"/>
    <w:basedOn w:val="DefaultParagraphFont"/>
    <w:link w:val="Heading3"/>
    <w:uiPriority w:val="9"/>
    <w:semiHidden/>
    <w:rsid w:val="00B73F86"/>
    <w:rPr>
      <w:rFonts w:asciiTheme="majorHAnsi" w:eastAsiaTheme="majorEastAsia" w:hAnsiTheme="majorHAnsi" w:cstheme="majorBidi"/>
      <w:b/>
      <w:bCs/>
      <w:color w:val="4F81BD" w:themeColor="accent1"/>
      <w:szCs w:val="20"/>
    </w:rPr>
  </w:style>
  <w:style w:type="paragraph" w:styleId="NormalWeb">
    <w:name w:val="Normal (Web)"/>
    <w:basedOn w:val="Normal"/>
    <w:uiPriority w:val="99"/>
    <w:unhideWhenUsed/>
    <w:rsid w:val="00B73F86"/>
    <w:pPr>
      <w:spacing w:before="100" w:beforeAutospacing="1" w:after="100" w:afterAutospacing="1"/>
      <w:jc w:val="left"/>
    </w:pPr>
    <w:rPr>
      <w:sz w:val="24"/>
      <w:szCs w:val="24"/>
    </w:rPr>
  </w:style>
  <w:style w:type="paragraph" w:styleId="Header">
    <w:name w:val="header"/>
    <w:basedOn w:val="Normal"/>
    <w:link w:val="HeaderChar"/>
    <w:uiPriority w:val="99"/>
    <w:unhideWhenUsed/>
    <w:rsid w:val="00B73F86"/>
    <w:pPr>
      <w:tabs>
        <w:tab w:val="center" w:pos="4680"/>
        <w:tab w:val="right" w:pos="9360"/>
      </w:tabs>
    </w:pPr>
  </w:style>
  <w:style w:type="character" w:customStyle="1" w:styleId="HeaderChar">
    <w:name w:val="Header Char"/>
    <w:basedOn w:val="DefaultParagraphFont"/>
    <w:link w:val="Header"/>
    <w:uiPriority w:val="99"/>
    <w:rsid w:val="00B73F86"/>
    <w:rPr>
      <w:rFonts w:ascii="Times New Roman" w:eastAsia="Times New Roman" w:hAnsi="Times New Roman" w:cs="Times New Roman"/>
      <w:szCs w:val="20"/>
    </w:rPr>
  </w:style>
  <w:style w:type="character" w:customStyle="1" w:styleId="markedcontent">
    <w:name w:val="markedcontent"/>
    <w:basedOn w:val="DefaultParagraphFont"/>
    <w:rsid w:val="000B395E"/>
  </w:style>
  <w:style w:type="paragraph" w:styleId="Caption">
    <w:name w:val="caption"/>
    <w:aliases w:val="Judul Tabel,Gambar,dan Lampiran"/>
    <w:basedOn w:val="Normal"/>
    <w:next w:val="Normal"/>
    <w:uiPriority w:val="35"/>
    <w:unhideWhenUsed/>
    <w:qFormat/>
    <w:rsid w:val="00B81CE1"/>
    <w:pPr>
      <w:spacing w:before="60" w:after="200"/>
      <w:ind w:left="567" w:hanging="567"/>
      <w:jc w:val="left"/>
    </w:pPr>
    <w:rPr>
      <w:rFonts w:eastAsiaTheme="minorEastAsia" w:cstheme="minorBidi"/>
      <w:bCs/>
      <w:sz w:val="24"/>
      <w:szCs w:val="18"/>
      <w:lang w:eastAsia="ja-JP"/>
    </w:rPr>
  </w:style>
  <w:style w:type="paragraph" w:styleId="BalloonText">
    <w:name w:val="Balloon Text"/>
    <w:basedOn w:val="Normal"/>
    <w:link w:val="BalloonTextChar"/>
    <w:uiPriority w:val="99"/>
    <w:semiHidden/>
    <w:unhideWhenUsed/>
    <w:rsid w:val="00B81CE1"/>
    <w:rPr>
      <w:rFonts w:ascii="Tahoma" w:hAnsi="Tahoma" w:cs="Tahoma"/>
      <w:sz w:val="16"/>
      <w:szCs w:val="16"/>
    </w:rPr>
  </w:style>
  <w:style w:type="character" w:customStyle="1" w:styleId="BalloonTextChar">
    <w:name w:val="Balloon Text Char"/>
    <w:basedOn w:val="DefaultParagraphFont"/>
    <w:link w:val="BalloonText"/>
    <w:uiPriority w:val="99"/>
    <w:semiHidden/>
    <w:rsid w:val="00B81CE1"/>
    <w:rPr>
      <w:rFonts w:ascii="Tahoma" w:eastAsia="Times New Roman" w:hAnsi="Tahoma" w:cs="Tahoma"/>
      <w:sz w:val="16"/>
      <w:szCs w:val="16"/>
    </w:rPr>
  </w:style>
  <w:style w:type="character" w:customStyle="1" w:styleId="Heading1Char">
    <w:name w:val="Heading 1 Char"/>
    <w:basedOn w:val="DefaultParagraphFont"/>
    <w:link w:val="Heading1"/>
    <w:uiPriority w:val="9"/>
    <w:rsid w:val="00B81C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200">
      <w:bodyDiv w:val="1"/>
      <w:marLeft w:val="0"/>
      <w:marRight w:val="0"/>
      <w:marTop w:val="0"/>
      <w:marBottom w:val="0"/>
      <w:divBdr>
        <w:top w:val="none" w:sz="0" w:space="0" w:color="auto"/>
        <w:left w:val="none" w:sz="0" w:space="0" w:color="auto"/>
        <w:bottom w:val="none" w:sz="0" w:space="0" w:color="auto"/>
        <w:right w:val="none" w:sz="0" w:space="0" w:color="auto"/>
      </w:divBdr>
    </w:div>
    <w:div w:id="21438063">
      <w:bodyDiv w:val="1"/>
      <w:marLeft w:val="0"/>
      <w:marRight w:val="0"/>
      <w:marTop w:val="0"/>
      <w:marBottom w:val="0"/>
      <w:divBdr>
        <w:top w:val="none" w:sz="0" w:space="0" w:color="auto"/>
        <w:left w:val="none" w:sz="0" w:space="0" w:color="auto"/>
        <w:bottom w:val="none" w:sz="0" w:space="0" w:color="auto"/>
        <w:right w:val="none" w:sz="0" w:space="0" w:color="auto"/>
      </w:divBdr>
    </w:div>
    <w:div w:id="82382688">
      <w:bodyDiv w:val="1"/>
      <w:marLeft w:val="0"/>
      <w:marRight w:val="0"/>
      <w:marTop w:val="0"/>
      <w:marBottom w:val="0"/>
      <w:divBdr>
        <w:top w:val="none" w:sz="0" w:space="0" w:color="auto"/>
        <w:left w:val="none" w:sz="0" w:space="0" w:color="auto"/>
        <w:bottom w:val="none" w:sz="0" w:space="0" w:color="auto"/>
        <w:right w:val="none" w:sz="0" w:space="0" w:color="auto"/>
      </w:divBdr>
    </w:div>
    <w:div w:id="88429378">
      <w:bodyDiv w:val="1"/>
      <w:marLeft w:val="0"/>
      <w:marRight w:val="0"/>
      <w:marTop w:val="0"/>
      <w:marBottom w:val="0"/>
      <w:divBdr>
        <w:top w:val="none" w:sz="0" w:space="0" w:color="auto"/>
        <w:left w:val="none" w:sz="0" w:space="0" w:color="auto"/>
        <w:bottom w:val="none" w:sz="0" w:space="0" w:color="auto"/>
        <w:right w:val="none" w:sz="0" w:space="0" w:color="auto"/>
      </w:divBdr>
    </w:div>
    <w:div w:id="88815652">
      <w:bodyDiv w:val="1"/>
      <w:marLeft w:val="0"/>
      <w:marRight w:val="0"/>
      <w:marTop w:val="0"/>
      <w:marBottom w:val="0"/>
      <w:divBdr>
        <w:top w:val="none" w:sz="0" w:space="0" w:color="auto"/>
        <w:left w:val="none" w:sz="0" w:space="0" w:color="auto"/>
        <w:bottom w:val="none" w:sz="0" w:space="0" w:color="auto"/>
        <w:right w:val="none" w:sz="0" w:space="0" w:color="auto"/>
      </w:divBdr>
    </w:div>
    <w:div w:id="134563999">
      <w:bodyDiv w:val="1"/>
      <w:marLeft w:val="0"/>
      <w:marRight w:val="0"/>
      <w:marTop w:val="0"/>
      <w:marBottom w:val="0"/>
      <w:divBdr>
        <w:top w:val="none" w:sz="0" w:space="0" w:color="auto"/>
        <w:left w:val="none" w:sz="0" w:space="0" w:color="auto"/>
        <w:bottom w:val="none" w:sz="0" w:space="0" w:color="auto"/>
        <w:right w:val="none" w:sz="0" w:space="0" w:color="auto"/>
      </w:divBdr>
    </w:div>
    <w:div w:id="142043532">
      <w:bodyDiv w:val="1"/>
      <w:marLeft w:val="0"/>
      <w:marRight w:val="0"/>
      <w:marTop w:val="0"/>
      <w:marBottom w:val="0"/>
      <w:divBdr>
        <w:top w:val="none" w:sz="0" w:space="0" w:color="auto"/>
        <w:left w:val="none" w:sz="0" w:space="0" w:color="auto"/>
        <w:bottom w:val="none" w:sz="0" w:space="0" w:color="auto"/>
        <w:right w:val="none" w:sz="0" w:space="0" w:color="auto"/>
      </w:divBdr>
      <w:divsChild>
        <w:div w:id="595211495">
          <w:marLeft w:val="0"/>
          <w:marRight w:val="0"/>
          <w:marTop w:val="0"/>
          <w:marBottom w:val="0"/>
          <w:divBdr>
            <w:top w:val="none" w:sz="0" w:space="0" w:color="auto"/>
            <w:left w:val="none" w:sz="0" w:space="0" w:color="auto"/>
            <w:bottom w:val="none" w:sz="0" w:space="0" w:color="auto"/>
            <w:right w:val="none" w:sz="0" w:space="0" w:color="auto"/>
          </w:divBdr>
        </w:div>
      </w:divsChild>
    </w:div>
    <w:div w:id="218714160">
      <w:bodyDiv w:val="1"/>
      <w:marLeft w:val="0"/>
      <w:marRight w:val="0"/>
      <w:marTop w:val="0"/>
      <w:marBottom w:val="0"/>
      <w:divBdr>
        <w:top w:val="none" w:sz="0" w:space="0" w:color="auto"/>
        <w:left w:val="none" w:sz="0" w:space="0" w:color="auto"/>
        <w:bottom w:val="none" w:sz="0" w:space="0" w:color="auto"/>
        <w:right w:val="none" w:sz="0" w:space="0" w:color="auto"/>
      </w:divBdr>
    </w:div>
    <w:div w:id="224420077">
      <w:bodyDiv w:val="1"/>
      <w:marLeft w:val="0"/>
      <w:marRight w:val="0"/>
      <w:marTop w:val="0"/>
      <w:marBottom w:val="0"/>
      <w:divBdr>
        <w:top w:val="none" w:sz="0" w:space="0" w:color="auto"/>
        <w:left w:val="none" w:sz="0" w:space="0" w:color="auto"/>
        <w:bottom w:val="none" w:sz="0" w:space="0" w:color="auto"/>
        <w:right w:val="none" w:sz="0" w:space="0" w:color="auto"/>
      </w:divBdr>
    </w:div>
    <w:div w:id="256836341">
      <w:bodyDiv w:val="1"/>
      <w:marLeft w:val="0"/>
      <w:marRight w:val="0"/>
      <w:marTop w:val="0"/>
      <w:marBottom w:val="0"/>
      <w:divBdr>
        <w:top w:val="none" w:sz="0" w:space="0" w:color="auto"/>
        <w:left w:val="none" w:sz="0" w:space="0" w:color="auto"/>
        <w:bottom w:val="none" w:sz="0" w:space="0" w:color="auto"/>
        <w:right w:val="none" w:sz="0" w:space="0" w:color="auto"/>
      </w:divBdr>
      <w:divsChild>
        <w:div w:id="556429454">
          <w:marLeft w:val="0"/>
          <w:marRight w:val="0"/>
          <w:marTop w:val="0"/>
          <w:marBottom w:val="0"/>
          <w:divBdr>
            <w:top w:val="none" w:sz="0" w:space="0" w:color="auto"/>
            <w:left w:val="none" w:sz="0" w:space="0" w:color="auto"/>
            <w:bottom w:val="none" w:sz="0" w:space="0" w:color="auto"/>
            <w:right w:val="none" w:sz="0" w:space="0" w:color="auto"/>
          </w:divBdr>
        </w:div>
      </w:divsChild>
    </w:div>
    <w:div w:id="261955031">
      <w:bodyDiv w:val="1"/>
      <w:marLeft w:val="0"/>
      <w:marRight w:val="0"/>
      <w:marTop w:val="0"/>
      <w:marBottom w:val="0"/>
      <w:divBdr>
        <w:top w:val="none" w:sz="0" w:space="0" w:color="auto"/>
        <w:left w:val="none" w:sz="0" w:space="0" w:color="auto"/>
        <w:bottom w:val="none" w:sz="0" w:space="0" w:color="auto"/>
        <w:right w:val="none" w:sz="0" w:space="0" w:color="auto"/>
      </w:divBdr>
      <w:divsChild>
        <w:div w:id="479619340">
          <w:marLeft w:val="0"/>
          <w:marRight w:val="0"/>
          <w:marTop w:val="0"/>
          <w:marBottom w:val="0"/>
          <w:divBdr>
            <w:top w:val="none" w:sz="0" w:space="0" w:color="auto"/>
            <w:left w:val="none" w:sz="0" w:space="0" w:color="auto"/>
            <w:bottom w:val="none" w:sz="0" w:space="0" w:color="auto"/>
            <w:right w:val="none" w:sz="0" w:space="0" w:color="auto"/>
          </w:divBdr>
        </w:div>
      </w:divsChild>
    </w:div>
    <w:div w:id="267323812">
      <w:bodyDiv w:val="1"/>
      <w:marLeft w:val="0"/>
      <w:marRight w:val="0"/>
      <w:marTop w:val="0"/>
      <w:marBottom w:val="0"/>
      <w:divBdr>
        <w:top w:val="none" w:sz="0" w:space="0" w:color="auto"/>
        <w:left w:val="none" w:sz="0" w:space="0" w:color="auto"/>
        <w:bottom w:val="none" w:sz="0" w:space="0" w:color="auto"/>
        <w:right w:val="none" w:sz="0" w:space="0" w:color="auto"/>
      </w:divBdr>
    </w:div>
    <w:div w:id="307828082">
      <w:bodyDiv w:val="1"/>
      <w:marLeft w:val="0"/>
      <w:marRight w:val="0"/>
      <w:marTop w:val="0"/>
      <w:marBottom w:val="0"/>
      <w:divBdr>
        <w:top w:val="none" w:sz="0" w:space="0" w:color="auto"/>
        <w:left w:val="none" w:sz="0" w:space="0" w:color="auto"/>
        <w:bottom w:val="none" w:sz="0" w:space="0" w:color="auto"/>
        <w:right w:val="none" w:sz="0" w:space="0" w:color="auto"/>
      </w:divBdr>
    </w:div>
    <w:div w:id="327294241">
      <w:bodyDiv w:val="1"/>
      <w:marLeft w:val="0"/>
      <w:marRight w:val="0"/>
      <w:marTop w:val="0"/>
      <w:marBottom w:val="0"/>
      <w:divBdr>
        <w:top w:val="none" w:sz="0" w:space="0" w:color="auto"/>
        <w:left w:val="none" w:sz="0" w:space="0" w:color="auto"/>
        <w:bottom w:val="none" w:sz="0" w:space="0" w:color="auto"/>
        <w:right w:val="none" w:sz="0" w:space="0" w:color="auto"/>
      </w:divBdr>
    </w:div>
    <w:div w:id="334112260">
      <w:bodyDiv w:val="1"/>
      <w:marLeft w:val="0"/>
      <w:marRight w:val="0"/>
      <w:marTop w:val="0"/>
      <w:marBottom w:val="0"/>
      <w:divBdr>
        <w:top w:val="none" w:sz="0" w:space="0" w:color="auto"/>
        <w:left w:val="none" w:sz="0" w:space="0" w:color="auto"/>
        <w:bottom w:val="none" w:sz="0" w:space="0" w:color="auto"/>
        <w:right w:val="none" w:sz="0" w:space="0" w:color="auto"/>
      </w:divBdr>
      <w:divsChild>
        <w:div w:id="1705905577">
          <w:marLeft w:val="0"/>
          <w:marRight w:val="0"/>
          <w:marTop w:val="0"/>
          <w:marBottom w:val="0"/>
          <w:divBdr>
            <w:top w:val="none" w:sz="0" w:space="0" w:color="auto"/>
            <w:left w:val="none" w:sz="0" w:space="0" w:color="auto"/>
            <w:bottom w:val="none" w:sz="0" w:space="0" w:color="auto"/>
            <w:right w:val="none" w:sz="0" w:space="0" w:color="auto"/>
          </w:divBdr>
        </w:div>
      </w:divsChild>
    </w:div>
    <w:div w:id="357238131">
      <w:bodyDiv w:val="1"/>
      <w:marLeft w:val="0"/>
      <w:marRight w:val="0"/>
      <w:marTop w:val="0"/>
      <w:marBottom w:val="0"/>
      <w:divBdr>
        <w:top w:val="none" w:sz="0" w:space="0" w:color="auto"/>
        <w:left w:val="none" w:sz="0" w:space="0" w:color="auto"/>
        <w:bottom w:val="none" w:sz="0" w:space="0" w:color="auto"/>
        <w:right w:val="none" w:sz="0" w:space="0" w:color="auto"/>
      </w:divBdr>
      <w:divsChild>
        <w:div w:id="1751999859">
          <w:marLeft w:val="0"/>
          <w:marRight w:val="0"/>
          <w:marTop w:val="0"/>
          <w:marBottom w:val="0"/>
          <w:divBdr>
            <w:top w:val="none" w:sz="0" w:space="0" w:color="auto"/>
            <w:left w:val="none" w:sz="0" w:space="0" w:color="auto"/>
            <w:bottom w:val="none" w:sz="0" w:space="0" w:color="auto"/>
            <w:right w:val="none" w:sz="0" w:space="0" w:color="auto"/>
          </w:divBdr>
        </w:div>
      </w:divsChild>
    </w:div>
    <w:div w:id="385101984">
      <w:bodyDiv w:val="1"/>
      <w:marLeft w:val="0"/>
      <w:marRight w:val="0"/>
      <w:marTop w:val="0"/>
      <w:marBottom w:val="0"/>
      <w:divBdr>
        <w:top w:val="none" w:sz="0" w:space="0" w:color="auto"/>
        <w:left w:val="none" w:sz="0" w:space="0" w:color="auto"/>
        <w:bottom w:val="none" w:sz="0" w:space="0" w:color="auto"/>
        <w:right w:val="none" w:sz="0" w:space="0" w:color="auto"/>
      </w:divBdr>
    </w:div>
    <w:div w:id="419453246">
      <w:bodyDiv w:val="1"/>
      <w:marLeft w:val="0"/>
      <w:marRight w:val="0"/>
      <w:marTop w:val="0"/>
      <w:marBottom w:val="0"/>
      <w:divBdr>
        <w:top w:val="none" w:sz="0" w:space="0" w:color="auto"/>
        <w:left w:val="none" w:sz="0" w:space="0" w:color="auto"/>
        <w:bottom w:val="none" w:sz="0" w:space="0" w:color="auto"/>
        <w:right w:val="none" w:sz="0" w:space="0" w:color="auto"/>
      </w:divBdr>
      <w:divsChild>
        <w:div w:id="2104916197">
          <w:marLeft w:val="0"/>
          <w:marRight w:val="0"/>
          <w:marTop w:val="0"/>
          <w:marBottom w:val="0"/>
          <w:divBdr>
            <w:top w:val="none" w:sz="0" w:space="0" w:color="auto"/>
            <w:left w:val="none" w:sz="0" w:space="0" w:color="auto"/>
            <w:bottom w:val="none" w:sz="0" w:space="0" w:color="auto"/>
            <w:right w:val="none" w:sz="0" w:space="0" w:color="auto"/>
          </w:divBdr>
        </w:div>
      </w:divsChild>
    </w:div>
    <w:div w:id="435567442">
      <w:bodyDiv w:val="1"/>
      <w:marLeft w:val="0"/>
      <w:marRight w:val="0"/>
      <w:marTop w:val="0"/>
      <w:marBottom w:val="0"/>
      <w:divBdr>
        <w:top w:val="none" w:sz="0" w:space="0" w:color="auto"/>
        <w:left w:val="none" w:sz="0" w:space="0" w:color="auto"/>
        <w:bottom w:val="none" w:sz="0" w:space="0" w:color="auto"/>
        <w:right w:val="none" w:sz="0" w:space="0" w:color="auto"/>
      </w:divBdr>
      <w:divsChild>
        <w:div w:id="1852185796">
          <w:marLeft w:val="0"/>
          <w:marRight w:val="0"/>
          <w:marTop w:val="0"/>
          <w:marBottom w:val="0"/>
          <w:divBdr>
            <w:top w:val="none" w:sz="0" w:space="0" w:color="auto"/>
            <w:left w:val="none" w:sz="0" w:space="0" w:color="auto"/>
            <w:bottom w:val="none" w:sz="0" w:space="0" w:color="auto"/>
            <w:right w:val="none" w:sz="0" w:space="0" w:color="auto"/>
          </w:divBdr>
        </w:div>
      </w:divsChild>
    </w:div>
    <w:div w:id="459812210">
      <w:bodyDiv w:val="1"/>
      <w:marLeft w:val="0"/>
      <w:marRight w:val="0"/>
      <w:marTop w:val="0"/>
      <w:marBottom w:val="0"/>
      <w:divBdr>
        <w:top w:val="none" w:sz="0" w:space="0" w:color="auto"/>
        <w:left w:val="none" w:sz="0" w:space="0" w:color="auto"/>
        <w:bottom w:val="none" w:sz="0" w:space="0" w:color="auto"/>
        <w:right w:val="none" w:sz="0" w:space="0" w:color="auto"/>
      </w:divBdr>
      <w:divsChild>
        <w:div w:id="1547722262">
          <w:marLeft w:val="0"/>
          <w:marRight w:val="0"/>
          <w:marTop w:val="0"/>
          <w:marBottom w:val="0"/>
          <w:divBdr>
            <w:top w:val="none" w:sz="0" w:space="0" w:color="auto"/>
            <w:left w:val="none" w:sz="0" w:space="0" w:color="auto"/>
            <w:bottom w:val="none" w:sz="0" w:space="0" w:color="auto"/>
            <w:right w:val="none" w:sz="0" w:space="0" w:color="auto"/>
          </w:divBdr>
        </w:div>
      </w:divsChild>
    </w:div>
    <w:div w:id="475797999">
      <w:bodyDiv w:val="1"/>
      <w:marLeft w:val="0"/>
      <w:marRight w:val="0"/>
      <w:marTop w:val="0"/>
      <w:marBottom w:val="0"/>
      <w:divBdr>
        <w:top w:val="none" w:sz="0" w:space="0" w:color="auto"/>
        <w:left w:val="none" w:sz="0" w:space="0" w:color="auto"/>
        <w:bottom w:val="none" w:sz="0" w:space="0" w:color="auto"/>
        <w:right w:val="none" w:sz="0" w:space="0" w:color="auto"/>
      </w:divBdr>
      <w:divsChild>
        <w:div w:id="188569383">
          <w:marLeft w:val="0"/>
          <w:marRight w:val="0"/>
          <w:marTop w:val="0"/>
          <w:marBottom w:val="0"/>
          <w:divBdr>
            <w:top w:val="none" w:sz="0" w:space="0" w:color="auto"/>
            <w:left w:val="none" w:sz="0" w:space="0" w:color="auto"/>
            <w:bottom w:val="none" w:sz="0" w:space="0" w:color="auto"/>
            <w:right w:val="none" w:sz="0" w:space="0" w:color="auto"/>
          </w:divBdr>
        </w:div>
      </w:divsChild>
    </w:div>
    <w:div w:id="506481056">
      <w:bodyDiv w:val="1"/>
      <w:marLeft w:val="0"/>
      <w:marRight w:val="0"/>
      <w:marTop w:val="0"/>
      <w:marBottom w:val="0"/>
      <w:divBdr>
        <w:top w:val="none" w:sz="0" w:space="0" w:color="auto"/>
        <w:left w:val="none" w:sz="0" w:space="0" w:color="auto"/>
        <w:bottom w:val="none" w:sz="0" w:space="0" w:color="auto"/>
        <w:right w:val="none" w:sz="0" w:space="0" w:color="auto"/>
      </w:divBdr>
    </w:div>
    <w:div w:id="570696072">
      <w:bodyDiv w:val="1"/>
      <w:marLeft w:val="0"/>
      <w:marRight w:val="0"/>
      <w:marTop w:val="0"/>
      <w:marBottom w:val="0"/>
      <w:divBdr>
        <w:top w:val="none" w:sz="0" w:space="0" w:color="auto"/>
        <w:left w:val="none" w:sz="0" w:space="0" w:color="auto"/>
        <w:bottom w:val="none" w:sz="0" w:space="0" w:color="auto"/>
        <w:right w:val="none" w:sz="0" w:space="0" w:color="auto"/>
      </w:divBdr>
    </w:div>
    <w:div w:id="584459688">
      <w:bodyDiv w:val="1"/>
      <w:marLeft w:val="0"/>
      <w:marRight w:val="0"/>
      <w:marTop w:val="0"/>
      <w:marBottom w:val="0"/>
      <w:divBdr>
        <w:top w:val="none" w:sz="0" w:space="0" w:color="auto"/>
        <w:left w:val="none" w:sz="0" w:space="0" w:color="auto"/>
        <w:bottom w:val="none" w:sz="0" w:space="0" w:color="auto"/>
        <w:right w:val="none" w:sz="0" w:space="0" w:color="auto"/>
      </w:divBdr>
      <w:divsChild>
        <w:div w:id="1514150144">
          <w:marLeft w:val="0"/>
          <w:marRight w:val="0"/>
          <w:marTop w:val="0"/>
          <w:marBottom w:val="0"/>
          <w:divBdr>
            <w:top w:val="none" w:sz="0" w:space="0" w:color="auto"/>
            <w:left w:val="none" w:sz="0" w:space="0" w:color="auto"/>
            <w:bottom w:val="none" w:sz="0" w:space="0" w:color="auto"/>
            <w:right w:val="none" w:sz="0" w:space="0" w:color="auto"/>
          </w:divBdr>
        </w:div>
      </w:divsChild>
    </w:div>
    <w:div w:id="650671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632">
          <w:marLeft w:val="0"/>
          <w:marRight w:val="0"/>
          <w:marTop w:val="0"/>
          <w:marBottom w:val="0"/>
          <w:divBdr>
            <w:top w:val="none" w:sz="0" w:space="0" w:color="auto"/>
            <w:left w:val="none" w:sz="0" w:space="0" w:color="auto"/>
            <w:bottom w:val="none" w:sz="0" w:space="0" w:color="auto"/>
            <w:right w:val="none" w:sz="0" w:space="0" w:color="auto"/>
          </w:divBdr>
        </w:div>
      </w:divsChild>
    </w:div>
    <w:div w:id="665595999">
      <w:bodyDiv w:val="1"/>
      <w:marLeft w:val="0"/>
      <w:marRight w:val="0"/>
      <w:marTop w:val="0"/>
      <w:marBottom w:val="0"/>
      <w:divBdr>
        <w:top w:val="none" w:sz="0" w:space="0" w:color="auto"/>
        <w:left w:val="none" w:sz="0" w:space="0" w:color="auto"/>
        <w:bottom w:val="none" w:sz="0" w:space="0" w:color="auto"/>
        <w:right w:val="none" w:sz="0" w:space="0" w:color="auto"/>
      </w:divBdr>
      <w:divsChild>
        <w:div w:id="1781222303">
          <w:marLeft w:val="0"/>
          <w:marRight w:val="0"/>
          <w:marTop w:val="0"/>
          <w:marBottom w:val="0"/>
          <w:divBdr>
            <w:top w:val="none" w:sz="0" w:space="0" w:color="auto"/>
            <w:left w:val="none" w:sz="0" w:space="0" w:color="auto"/>
            <w:bottom w:val="none" w:sz="0" w:space="0" w:color="auto"/>
            <w:right w:val="none" w:sz="0" w:space="0" w:color="auto"/>
          </w:divBdr>
        </w:div>
      </w:divsChild>
    </w:div>
    <w:div w:id="691999025">
      <w:bodyDiv w:val="1"/>
      <w:marLeft w:val="0"/>
      <w:marRight w:val="0"/>
      <w:marTop w:val="0"/>
      <w:marBottom w:val="0"/>
      <w:divBdr>
        <w:top w:val="none" w:sz="0" w:space="0" w:color="auto"/>
        <w:left w:val="none" w:sz="0" w:space="0" w:color="auto"/>
        <w:bottom w:val="none" w:sz="0" w:space="0" w:color="auto"/>
        <w:right w:val="none" w:sz="0" w:space="0" w:color="auto"/>
      </w:divBdr>
    </w:div>
    <w:div w:id="772433584">
      <w:bodyDiv w:val="1"/>
      <w:marLeft w:val="0"/>
      <w:marRight w:val="0"/>
      <w:marTop w:val="0"/>
      <w:marBottom w:val="0"/>
      <w:divBdr>
        <w:top w:val="none" w:sz="0" w:space="0" w:color="auto"/>
        <w:left w:val="none" w:sz="0" w:space="0" w:color="auto"/>
        <w:bottom w:val="none" w:sz="0" w:space="0" w:color="auto"/>
        <w:right w:val="none" w:sz="0" w:space="0" w:color="auto"/>
      </w:divBdr>
      <w:divsChild>
        <w:div w:id="1061714850">
          <w:marLeft w:val="0"/>
          <w:marRight w:val="0"/>
          <w:marTop w:val="0"/>
          <w:marBottom w:val="0"/>
          <w:divBdr>
            <w:top w:val="none" w:sz="0" w:space="0" w:color="auto"/>
            <w:left w:val="none" w:sz="0" w:space="0" w:color="auto"/>
            <w:bottom w:val="none" w:sz="0" w:space="0" w:color="auto"/>
            <w:right w:val="none" w:sz="0" w:space="0" w:color="auto"/>
          </w:divBdr>
        </w:div>
      </w:divsChild>
    </w:div>
    <w:div w:id="831524951">
      <w:bodyDiv w:val="1"/>
      <w:marLeft w:val="0"/>
      <w:marRight w:val="0"/>
      <w:marTop w:val="0"/>
      <w:marBottom w:val="0"/>
      <w:divBdr>
        <w:top w:val="none" w:sz="0" w:space="0" w:color="auto"/>
        <w:left w:val="none" w:sz="0" w:space="0" w:color="auto"/>
        <w:bottom w:val="none" w:sz="0" w:space="0" w:color="auto"/>
        <w:right w:val="none" w:sz="0" w:space="0" w:color="auto"/>
      </w:divBdr>
    </w:div>
    <w:div w:id="861406298">
      <w:bodyDiv w:val="1"/>
      <w:marLeft w:val="0"/>
      <w:marRight w:val="0"/>
      <w:marTop w:val="0"/>
      <w:marBottom w:val="0"/>
      <w:divBdr>
        <w:top w:val="none" w:sz="0" w:space="0" w:color="auto"/>
        <w:left w:val="none" w:sz="0" w:space="0" w:color="auto"/>
        <w:bottom w:val="none" w:sz="0" w:space="0" w:color="auto"/>
        <w:right w:val="none" w:sz="0" w:space="0" w:color="auto"/>
      </w:divBdr>
    </w:div>
    <w:div w:id="916936104">
      <w:bodyDiv w:val="1"/>
      <w:marLeft w:val="0"/>
      <w:marRight w:val="0"/>
      <w:marTop w:val="0"/>
      <w:marBottom w:val="0"/>
      <w:divBdr>
        <w:top w:val="none" w:sz="0" w:space="0" w:color="auto"/>
        <w:left w:val="none" w:sz="0" w:space="0" w:color="auto"/>
        <w:bottom w:val="none" w:sz="0" w:space="0" w:color="auto"/>
        <w:right w:val="none" w:sz="0" w:space="0" w:color="auto"/>
      </w:divBdr>
      <w:divsChild>
        <w:div w:id="1585141904">
          <w:marLeft w:val="0"/>
          <w:marRight w:val="0"/>
          <w:marTop w:val="0"/>
          <w:marBottom w:val="0"/>
          <w:divBdr>
            <w:top w:val="none" w:sz="0" w:space="0" w:color="auto"/>
            <w:left w:val="none" w:sz="0" w:space="0" w:color="auto"/>
            <w:bottom w:val="none" w:sz="0" w:space="0" w:color="auto"/>
            <w:right w:val="none" w:sz="0" w:space="0" w:color="auto"/>
          </w:divBdr>
        </w:div>
      </w:divsChild>
    </w:div>
    <w:div w:id="933779474">
      <w:bodyDiv w:val="1"/>
      <w:marLeft w:val="0"/>
      <w:marRight w:val="0"/>
      <w:marTop w:val="0"/>
      <w:marBottom w:val="0"/>
      <w:divBdr>
        <w:top w:val="none" w:sz="0" w:space="0" w:color="auto"/>
        <w:left w:val="none" w:sz="0" w:space="0" w:color="auto"/>
        <w:bottom w:val="none" w:sz="0" w:space="0" w:color="auto"/>
        <w:right w:val="none" w:sz="0" w:space="0" w:color="auto"/>
      </w:divBdr>
    </w:div>
    <w:div w:id="976060039">
      <w:bodyDiv w:val="1"/>
      <w:marLeft w:val="0"/>
      <w:marRight w:val="0"/>
      <w:marTop w:val="0"/>
      <w:marBottom w:val="0"/>
      <w:divBdr>
        <w:top w:val="none" w:sz="0" w:space="0" w:color="auto"/>
        <w:left w:val="none" w:sz="0" w:space="0" w:color="auto"/>
        <w:bottom w:val="none" w:sz="0" w:space="0" w:color="auto"/>
        <w:right w:val="none" w:sz="0" w:space="0" w:color="auto"/>
      </w:divBdr>
    </w:div>
    <w:div w:id="1034233971">
      <w:bodyDiv w:val="1"/>
      <w:marLeft w:val="0"/>
      <w:marRight w:val="0"/>
      <w:marTop w:val="0"/>
      <w:marBottom w:val="0"/>
      <w:divBdr>
        <w:top w:val="none" w:sz="0" w:space="0" w:color="auto"/>
        <w:left w:val="none" w:sz="0" w:space="0" w:color="auto"/>
        <w:bottom w:val="none" w:sz="0" w:space="0" w:color="auto"/>
        <w:right w:val="none" w:sz="0" w:space="0" w:color="auto"/>
      </w:divBdr>
      <w:divsChild>
        <w:div w:id="1534027945">
          <w:marLeft w:val="0"/>
          <w:marRight w:val="0"/>
          <w:marTop w:val="0"/>
          <w:marBottom w:val="0"/>
          <w:divBdr>
            <w:top w:val="none" w:sz="0" w:space="0" w:color="auto"/>
            <w:left w:val="none" w:sz="0" w:space="0" w:color="auto"/>
            <w:bottom w:val="none" w:sz="0" w:space="0" w:color="auto"/>
            <w:right w:val="none" w:sz="0" w:space="0" w:color="auto"/>
          </w:divBdr>
        </w:div>
      </w:divsChild>
    </w:div>
    <w:div w:id="1034427862">
      <w:bodyDiv w:val="1"/>
      <w:marLeft w:val="0"/>
      <w:marRight w:val="0"/>
      <w:marTop w:val="0"/>
      <w:marBottom w:val="0"/>
      <w:divBdr>
        <w:top w:val="none" w:sz="0" w:space="0" w:color="auto"/>
        <w:left w:val="none" w:sz="0" w:space="0" w:color="auto"/>
        <w:bottom w:val="none" w:sz="0" w:space="0" w:color="auto"/>
        <w:right w:val="none" w:sz="0" w:space="0" w:color="auto"/>
      </w:divBdr>
    </w:div>
    <w:div w:id="1071149131">
      <w:bodyDiv w:val="1"/>
      <w:marLeft w:val="0"/>
      <w:marRight w:val="0"/>
      <w:marTop w:val="0"/>
      <w:marBottom w:val="0"/>
      <w:divBdr>
        <w:top w:val="none" w:sz="0" w:space="0" w:color="auto"/>
        <w:left w:val="none" w:sz="0" w:space="0" w:color="auto"/>
        <w:bottom w:val="none" w:sz="0" w:space="0" w:color="auto"/>
        <w:right w:val="none" w:sz="0" w:space="0" w:color="auto"/>
      </w:divBdr>
      <w:divsChild>
        <w:div w:id="481849133">
          <w:marLeft w:val="0"/>
          <w:marRight w:val="0"/>
          <w:marTop w:val="0"/>
          <w:marBottom w:val="0"/>
          <w:divBdr>
            <w:top w:val="none" w:sz="0" w:space="0" w:color="auto"/>
            <w:left w:val="none" w:sz="0" w:space="0" w:color="auto"/>
            <w:bottom w:val="none" w:sz="0" w:space="0" w:color="auto"/>
            <w:right w:val="none" w:sz="0" w:space="0" w:color="auto"/>
          </w:divBdr>
        </w:div>
      </w:divsChild>
    </w:div>
    <w:div w:id="1101798229">
      <w:bodyDiv w:val="1"/>
      <w:marLeft w:val="0"/>
      <w:marRight w:val="0"/>
      <w:marTop w:val="0"/>
      <w:marBottom w:val="0"/>
      <w:divBdr>
        <w:top w:val="none" w:sz="0" w:space="0" w:color="auto"/>
        <w:left w:val="none" w:sz="0" w:space="0" w:color="auto"/>
        <w:bottom w:val="none" w:sz="0" w:space="0" w:color="auto"/>
        <w:right w:val="none" w:sz="0" w:space="0" w:color="auto"/>
      </w:divBdr>
      <w:divsChild>
        <w:div w:id="735511077">
          <w:marLeft w:val="0"/>
          <w:marRight w:val="0"/>
          <w:marTop w:val="0"/>
          <w:marBottom w:val="0"/>
          <w:divBdr>
            <w:top w:val="none" w:sz="0" w:space="0" w:color="auto"/>
            <w:left w:val="none" w:sz="0" w:space="0" w:color="auto"/>
            <w:bottom w:val="none" w:sz="0" w:space="0" w:color="auto"/>
            <w:right w:val="none" w:sz="0" w:space="0" w:color="auto"/>
          </w:divBdr>
        </w:div>
      </w:divsChild>
    </w:div>
    <w:div w:id="1132669380">
      <w:bodyDiv w:val="1"/>
      <w:marLeft w:val="0"/>
      <w:marRight w:val="0"/>
      <w:marTop w:val="0"/>
      <w:marBottom w:val="0"/>
      <w:divBdr>
        <w:top w:val="none" w:sz="0" w:space="0" w:color="auto"/>
        <w:left w:val="none" w:sz="0" w:space="0" w:color="auto"/>
        <w:bottom w:val="none" w:sz="0" w:space="0" w:color="auto"/>
        <w:right w:val="none" w:sz="0" w:space="0" w:color="auto"/>
      </w:divBdr>
      <w:divsChild>
        <w:div w:id="1093167533">
          <w:marLeft w:val="0"/>
          <w:marRight w:val="0"/>
          <w:marTop w:val="0"/>
          <w:marBottom w:val="0"/>
          <w:divBdr>
            <w:top w:val="none" w:sz="0" w:space="0" w:color="auto"/>
            <w:left w:val="none" w:sz="0" w:space="0" w:color="auto"/>
            <w:bottom w:val="none" w:sz="0" w:space="0" w:color="auto"/>
            <w:right w:val="none" w:sz="0" w:space="0" w:color="auto"/>
          </w:divBdr>
        </w:div>
      </w:divsChild>
    </w:div>
    <w:div w:id="1141269890">
      <w:bodyDiv w:val="1"/>
      <w:marLeft w:val="0"/>
      <w:marRight w:val="0"/>
      <w:marTop w:val="0"/>
      <w:marBottom w:val="0"/>
      <w:divBdr>
        <w:top w:val="none" w:sz="0" w:space="0" w:color="auto"/>
        <w:left w:val="none" w:sz="0" w:space="0" w:color="auto"/>
        <w:bottom w:val="none" w:sz="0" w:space="0" w:color="auto"/>
        <w:right w:val="none" w:sz="0" w:space="0" w:color="auto"/>
      </w:divBdr>
      <w:divsChild>
        <w:div w:id="209417186">
          <w:marLeft w:val="0"/>
          <w:marRight w:val="0"/>
          <w:marTop w:val="0"/>
          <w:marBottom w:val="0"/>
          <w:divBdr>
            <w:top w:val="none" w:sz="0" w:space="0" w:color="auto"/>
            <w:left w:val="none" w:sz="0" w:space="0" w:color="auto"/>
            <w:bottom w:val="none" w:sz="0" w:space="0" w:color="auto"/>
            <w:right w:val="none" w:sz="0" w:space="0" w:color="auto"/>
          </w:divBdr>
        </w:div>
      </w:divsChild>
    </w:div>
    <w:div w:id="1175723470">
      <w:bodyDiv w:val="1"/>
      <w:marLeft w:val="0"/>
      <w:marRight w:val="0"/>
      <w:marTop w:val="0"/>
      <w:marBottom w:val="0"/>
      <w:divBdr>
        <w:top w:val="none" w:sz="0" w:space="0" w:color="auto"/>
        <w:left w:val="none" w:sz="0" w:space="0" w:color="auto"/>
        <w:bottom w:val="none" w:sz="0" w:space="0" w:color="auto"/>
        <w:right w:val="none" w:sz="0" w:space="0" w:color="auto"/>
      </w:divBdr>
    </w:div>
    <w:div w:id="1234899084">
      <w:bodyDiv w:val="1"/>
      <w:marLeft w:val="0"/>
      <w:marRight w:val="0"/>
      <w:marTop w:val="0"/>
      <w:marBottom w:val="0"/>
      <w:divBdr>
        <w:top w:val="none" w:sz="0" w:space="0" w:color="auto"/>
        <w:left w:val="none" w:sz="0" w:space="0" w:color="auto"/>
        <w:bottom w:val="none" w:sz="0" w:space="0" w:color="auto"/>
        <w:right w:val="none" w:sz="0" w:space="0" w:color="auto"/>
      </w:divBdr>
      <w:divsChild>
        <w:div w:id="442388437">
          <w:marLeft w:val="0"/>
          <w:marRight w:val="0"/>
          <w:marTop w:val="0"/>
          <w:marBottom w:val="0"/>
          <w:divBdr>
            <w:top w:val="none" w:sz="0" w:space="0" w:color="auto"/>
            <w:left w:val="none" w:sz="0" w:space="0" w:color="auto"/>
            <w:bottom w:val="none" w:sz="0" w:space="0" w:color="auto"/>
            <w:right w:val="none" w:sz="0" w:space="0" w:color="auto"/>
          </w:divBdr>
        </w:div>
      </w:divsChild>
    </w:div>
    <w:div w:id="1283728335">
      <w:bodyDiv w:val="1"/>
      <w:marLeft w:val="0"/>
      <w:marRight w:val="0"/>
      <w:marTop w:val="0"/>
      <w:marBottom w:val="0"/>
      <w:divBdr>
        <w:top w:val="none" w:sz="0" w:space="0" w:color="auto"/>
        <w:left w:val="none" w:sz="0" w:space="0" w:color="auto"/>
        <w:bottom w:val="none" w:sz="0" w:space="0" w:color="auto"/>
        <w:right w:val="none" w:sz="0" w:space="0" w:color="auto"/>
      </w:divBdr>
      <w:divsChild>
        <w:div w:id="428544343">
          <w:marLeft w:val="0"/>
          <w:marRight w:val="0"/>
          <w:marTop w:val="0"/>
          <w:marBottom w:val="0"/>
          <w:divBdr>
            <w:top w:val="none" w:sz="0" w:space="0" w:color="auto"/>
            <w:left w:val="none" w:sz="0" w:space="0" w:color="auto"/>
            <w:bottom w:val="none" w:sz="0" w:space="0" w:color="auto"/>
            <w:right w:val="none" w:sz="0" w:space="0" w:color="auto"/>
          </w:divBdr>
        </w:div>
      </w:divsChild>
    </w:div>
    <w:div w:id="1360086569">
      <w:bodyDiv w:val="1"/>
      <w:marLeft w:val="0"/>
      <w:marRight w:val="0"/>
      <w:marTop w:val="0"/>
      <w:marBottom w:val="0"/>
      <w:divBdr>
        <w:top w:val="none" w:sz="0" w:space="0" w:color="auto"/>
        <w:left w:val="none" w:sz="0" w:space="0" w:color="auto"/>
        <w:bottom w:val="none" w:sz="0" w:space="0" w:color="auto"/>
        <w:right w:val="none" w:sz="0" w:space="0" w:color="auto"/>
      </w:divBdr>
    </w:div>
    <w:div w:id="1399283743">
      <w:bodyDiv w:val="1"/>
      <w:marLeft w:val="0"/>
      <w:marRight w:val="0"/>
      <w:marTop w:val="0"/>
      <w:marBottom w:val="0"/>
      <w:divBdr>
        <w:top w:val="none" w:sz="0" w:space="0" w:color="auto"/>
        <w:left w:val="none" w:sz="0" w:space="0" w:color="auto"/>
        <w:bottom w:val="none" w:sz="0" w:space="0" w:color="auto"/>
        <w:right w:val="none" w:sz="0" w:space="0" w:color="auto"/>
      </w:divBdr>
      <w:divsChild>
        <w:div w:id="2083135379">
          <w:marLeft w:val="0"/>
          <w:marRight w:val="0"/>
          <w:marTop w:val="0"/>
          <w:marBottom w:val="0"/>
          <w:divBdr>
            <w:top w:val="none" w:sz="0" w:space="0" w:color="auto"/>
            <w:left w:val="none" w:sz="0" w:space="0" w:color="auto"/>
            <w:bottom w:val="none" w:sz="0" w:space="0" w:color="auto"/>
            <w:right w:val="none" w:sz="0" w:space="0" w:color="auto"/>
          </w:divBdr>
        </w:div>
      </w:divsChild>
    </w:div>
    <w:div w:id="1481193913">
      <w:bodyDiv w:val="1"/>
      <w:marLeft w:val="0"/>
      <w:marRight w:val="0"/>
      <w:marTop w:val="0"/>
      <w:marBottom w:val="0"/>
      <w:divBdr>
        <w:top w:val="none" w:sz="0" w:space="0" w:color="auto"/>
        <w:left w:val="none" w:sz="0" w:space="0" w:color="auto"/>
        <w:bottom w:val="none" w:sz="0" w:space="0" w:color="auto"/>
        <w:right w:val="none" w:sz="0" w:space="0" w:color="auto"/>
      </w:divBdr>
      <w:divsChild>
        <w:div w:id="762606449">
          <w:marLeft w:val="0"/>
          <w:marRight w:val="0"/>
          <w:marTop w:val="0"/>
          <w:marBottom w:val="0"/>
          <w:divBdr>
            <w:top w:val="none" w:sz="0" w:space="0" w:color="auto"/>
            <w:left w:val="none" w:sz="0" w:space="0" w:color="auto"/>
            <w:bottom w:val="none" w:sz="0" w:space="0" w:color="auto"/>
            <w:right w:val="none" w:sz="0" w:space="0" w:color="auto"/>
          </w:divBdr>
        </w:div>
      </w:divsChild>
    </w:div>
    <w:div w:id="1489201895">
      <w:bodyDiv w:val="1"/>
      <w:marLeft w:val="0"/>
      <w:marRight w:val="0"/>
      <w:marTop w:val="0"/>
      <w:marBottom w:val="0"/>
      <w:divBdr>
        <w:top w:val="none" w:sz="0" w:space="0" w:color="auto"/>
        <w:left w:val="none" w:sz="0" w:space="0" w:color="auto"/>
        <w:bottom w:val="none" w:sz="0" w:space="0" w:color="auto"/>
        <w:right w:val="none" w:sz="0" w:space="0" w:color="auto"/>
      </w:divBdr>
    </w:div>
    <w:div w:id="1525285453">
      <w:bodyDiv w:val="1"/>
      <w:marLeft w:val="0"/>
      <w:marRight w:val="0"/>
      <w:marTop w:val="0"/>
      <w:marBottom w:val="0"/>
      <w:divBdr>
        <w:top w:val="none" w:sz="0" w:space="0" w:color="auto"/>
        <w:left w:val="none" w:sz="0" w:space="0" w:color="auto"/>
        <w:bottom w:val="none" w:sz="0" w:space="0" w:color="auto"/>
        <w:right w:val="none" w:sz="0" w:space="0" w:color="auto"/>
      </w:divBdr>
      <w:divsChild>
        <w:div w:id="1292588681">
          <w:marLeft w:val="0"/>
          <w:marRight w:val="0"/>
          <w:marTop w:val="0"/>
          <w:marBottom w:val="0"/>
          <w:divBdr>
            <w:top w:val="none" w:sz="0" w:space="0" w:color="auto"/>
            <w:left w:val="none" w:sz="0" w:space="0" w:color="auto"/>
            <w:bottom w:val="none" w:sz="0" w:space="0" w:color="auto"/>
            <w:right w:val="none" w:sz="0" w:space="0" w:color="auto"/>
          </w:divBdr>
        </w:div>
      </w:divsChild>
    </w:div>
    <w:div w:id="1539777451">
      <w:bodyDiv w:val="1"/>
      <w:marLeft w:val="0"/>
      <w:marRight w:val="0"/>
      <w:marTop w:val="0"/>
      <w:marBottom w:val="0"/>
      <w:divBdr>
        <w:top w:val="none" w:sz="0" w:space="0" w:color="auto"/>
        <w:left w:val="none" w:sz="0" w:space="0" w:color="auto"/>
        <w:bottom w:val="none" w:sz="0" w:space="0" w:color="auto"/>
        <w:right w:val="none" w:sz="0" w:space="0" w:color="auto"/>
      </w:divBdr>
      <w:divsChild>
        <w:div w:id="1104961301">
          <w:marLeft w:val="0"/>
          <w:marRight w:val="0"/>
          <w:marTop w:val="0"/>
          <w:marBottom w:val="0"/>
          <w:divBdr>
            <w:top w:val="none" w:sz="0" w:space="0" w:color="auto"/>
            <w:left w:val="none" w:sz="0" w:space="0" w:color="auto"/>
            <w:bottom w:val="none" w:sz="0" w:space="0" w:color="auto"/>
            <w:right w:val="none" w:sz="0" w:space="0" w:color="auto"/>
          </w:divBdr>
        </w:div>
      </w:divsChild>
    </w:div>
    <w:div w:id="1655990013">
      <w:bodyDiv w:val="1"/>
      <w:marLeft w:val="0"/>
      <w:marRight w:val="0"/>
      <w:marTop w:val="0"/>
      <w:marBottom w:val="0"/>
      <w:divBdr>
        <w:top w:val="none" w:sz="0" w:space="0" w:color="auto"/>
        <w:left w:val="none" w:sz="0" w:space="0" w:color="auto"/>
        <w:bottom w:val="none" w:sz="0" w:space="0" w:color="auto"/>
        <w:right w:val="none" w:sz="0" w:space="0" w:color="auto"/>
      </w:divBdr>
    </w:div>
    <w:div w:id="1707096824">
      <w:bodyDiv w:val="1"/>
      <w:marLeft w:val="0"/>
      <w:marRight w:val="0"/>
      <w:marTop w:val="0"/>
      <w:marBottom w:val="0"/>
      <w:divBdr>
        <w:top w:val="none" w:sz="0" w:space="0" w:color="auto"/>
        <w:left w:val="none" w:sz="0" w:space="0" w:color="auto"/>
        <w:bottom w:val="none" w:sz="0" w:space="0" w:color="auto"/>
        <w:right w:val="none" w:sz="0" w:space="0" w:color="auto"/>
      </w:divBdr>
      <w:divsChild>
        <w:div w:id="40441106">
          <w:marLeft w:val="0"/>
          <w:marRight w:val="0"/>
          <w:marTop w:val="0"/>
          <w:marBottom w:val="0"/>
          <w:divBdr>
            <w:top w:val="none" w:sz="0" w:space="0" w:color="auto"/>
            <w:left w:val="none" w:sz="0" w:space="0" w:color="auto"/>
            <w:bottom w:val="none" w:sz="0" w:space="0" w:color="auto"/>
            <w:right w:val="none" w:sz="0" w:space="0" w:color="auto"/>
          </w:divBdr>
        </w:div>
      </w:divsChild>
    </w:div>
    <w:div w:id="1730767005">
      <w:bodyDiv w:val="1"/>
      <w:marLeft w:val="0"/>
      <w:marRight w:val="0"/>
      <w:marTop w:val="0"/>
      <w:marBottom w:val="0"/>
      <w:divBdr>
        <w:top w:val="none" w:sz="0" w:space="0" w:color="auto"/>
        <w:left w:val="none" w:sz="0" w:space="0" w:color="auto"/>
        <w:bottom w:val="none" w:sz="0" w:space="0" w:color="auto"/>
        <w:right w:val="none" w:sz="0" w:space="0" w:color="auto"/>
      </w:divBdr>
    </w:div>
    <w:div w:id="1749839403">
      <w:bodyDiv w:val="1"/>
      <w:marLeft w:val="0"/>
      <w:marRight w:val="0"/>
      <w:marTop w:val="0"/>
      <w:marBottom w:val="0"/>
      <w:divBdr>
        <w:top w:val="none" w:sz="0" w:space="0" w:color="auto"/>
        <w:left w:val="none" w:sz="0" w:space="0" w:color="auto"/>
        <w:bottom w:val="none" w:sz="0" w:space="0" w:color="auto"/>
        <w:right w:val="none" w:sz="0" w:space="0" w:color="auto"/>
      </w:divBdr>
      <w:divsChild>
        <w:div w:id="1353454152">
          <w:marLeft w:val="0"/>
          <w:marRight w:val="0"/>
          <w:marTop w:val="0"/>
          <w:marBottom w:val="0"/>
          <w:divBdr>
            <w:top w:val="none" w:sz="0" w:space="0" w:color="auto"/>
            <w:left w:val="none" w:sz="0" w:space="0" w:color="auto"/>
            <w:bottom w:val="none" w:sz="0" w:space="0" w:color="auto"/>
            <w:right w:val="none" w:sz="0" w:space="0" w:color="auto"/>
          </w:divBdr>
        </w:div>
      </w:divsChild>
    </w:div>
    <w:div w:id="1776242557">
      <w:bodyDiv w:val="1"/>
      <w:marLeft w:val="0"/>
      <w:marRight w:val="0"/>
      <w:marTop w:val="0"/>
      <w:marBottom w:val="0"/>
      <w:divBdr>
        <w:top w:val="none" w:sz="0" w:space="0" w:color="auto"/>
        <w:left w:val="none" w:sz="0" w:space="0" w:color="auto"/>
        <w:bottom w:val="none" w:sz="0" w:space="0" w:color="auto"/>
        <w:right w:val="none" w:sz="0" w:space="0" w:color="auto"/>
      </w:divBdr>
    </w:div>
    <w:div w:id="1785270657">
      <w:bodyDiv w:val="1"/>
      <w:marLeft w:val="0"/>
      <w:marRight w:val="0"/>
      <w:marTop w:val="0"/>
      <w:marBottom w:val="0"/>
      <w:divBdr>
        <w:top w:val="none" w:sz="0" w:space="0" w:color="auto"/>
        <w:left w:val="none" w:sz="0" w:space="0" w:color="auto"/>
        <w:bottom w:val="none" w:sz="0" w:space="0" w:color="auto"/>
        <w:right w:val="none" w:sz="0" w:space="0" w:color="auto"/>
      </w:divBdr>
      <w:divsChild>
        <w:div w:id="27725397">
          <w:marLeft w:val="0"/>
          <w:marRight w:val="0"/>
          <w:marTop w:val="0"/>
          <w:marBottom w:val="0"/>
          <w:divBdr>
            <w:top w:val="none" w:sz="0" w:space="0" w:color="auto"/>
            <w:left w:val="none" w:sz="0" w:space="0" w:color="auto"/>
            <w:bottom w:val="none" w:sz="0" w:space="0" w:color="auto"/>
            <w:right w:val="none" w:sz="0" w:space="0" w:color="auto"/>
          </w:divBdr>
        </w:div>
      </w:divsChild>
    </w:div>
    <w:div w:id="1816605342">
      <w:bodyDiv w:val="1"/>
      <w:marLeft w:val="0"/>
      <w:marRight w:val="0"/>
      <w:marTop w:val="0"/>
      <w:marBottom w:val="0"/>
      <w:divBdr>
        <w:top w:val="none" w:sz="0" w:space="0" w:color="auto"/>
        <w:left w:val="none" w:sz="0" w:space="0" w:color="auto"/>
        <w:bottom w:val="none" w:sz="0" w:space="0" w:color="auto"/>
        <w:right w:val="none" w:sz="0" w:space="0" w:color="auto"/>
      </w:divBdr>
      <w:divsChild>
        <w:div w:id="1763063841">
          <w:marLeft w:val="0"/>
          <w:marRight w:val="0"/>
          <w:marTop w:val="0"/>
          <w:marBottom w:val="0"/>
          <w:divBdr>
            <w:top w:val="none" w:sz="0" w:space="0" w:color="auto"/>
            <w:left w:val="none" w:sz="0" w:space="0" w:color="auto"/>
            <w:bottom w:val="none" w:sz="0" w:space="0" w:color="auto"/>
            <w:right w:val="none" w:sz="0" w:space="0" w:color="auto"/>
          </w:divBdr>
        </w:div>
      </w:divsChild>
    </w:div>
    <w:div w:id="1841114133">
      <w:bodyDiv w:val="1"/>
      <w:marLeft w:val="0"/>
      <w:marRight w:val="0"/>
      <w:marTop w:val="0"/>
      <w:marBottom w:val="0"/>
      <w:divBdr>
        <w:top w:val="none" w:sz="0" w:space="0" w:color="auto"/>
        <w:left w:val="none" w:sz="0" w:space="0" w:color="auto"/>
        <w:bottom w:val="none" w:sz="0" w:space="0" w:color="auto"/>
        <w:right w:val="none" w:sz="0" w:space="0" w:color="auto"/>
      </w:divBdr>
    </w:div>
    <w:div w:id="1845627716">
      <w:bodyDiv w:val="1"/>
      <w:marLeft w:val="0"/>
      <w:marRight w:val="0"/>
      <w:marTop w:val="0"/>
      <w:marBottom w:val="0"/>
      <w:divBdr>
        <w:top w:val="none" w:sz="0" w:space="0" w:color="auto"/>
        <w:left w:val="none" w:sz="0" w:space="0" w:color="auto"/>
        <w:bottom w:val="none" w:sz="0" w:space="0" w:color="auto"/>
        <w:right w:val="none" w:sz="0" w:space="0" w:color="auto"/>
      </w:divBdr>
      <w:divsChild>
        <w:div w:id="2027636217">
          <w:marLeft w:val="0"/>
          <w:marRight w:val="0"/>
          <w:marTop w:val="0"/>
          <w:marBottom w:val="0"/>
          <w:divBdr>
            <w:top w:val="none" w:sz="0" w:space="0" w:color="auto"/>
            <w:left w:val="none" w:sz="0" w:space="0" w:color="auto"/>
            <w:bottom w:val="none" w:sz="0" w:space="0" w:color="auto"/>
            <w:right w:val="none" w:sz="0" w:space="0" w:color="auto"/>
          </w:divBdr>
        </w:div>
      </w:divsChild>
    </w:div>
    <w:div w:id="1913928373">
      <w:bodyDiv w:val="1"/>
      <w:marLeft w:val="0"/>
      <w:marRight w:val="0"/>
      <w:marTop w:val="0"/>
      <w:marBottom w:val="0"/>
      <w:divBdr>
        <w:top w:val="none" w:sz="0" w:space="0" w:color="auto"/>
        <w:left w:val="none" w:sz="0" w:space="0" w:color="auto"/>
        <w:bottom w:val="none" w:sz="0" w:space="0" w:color="auto"/>
        <w:right w:val="none" w:sz="0" w:space="0" w:color="auto"/>
      </w:divBdr>
      <w:divsChild>
        <w:div w:id="375199078">
          <w:marLeft w:val="0"/>
          <w:marRight w:val="0"/>
          <w:marTop w:val="0"/>
          <w:marBottom w:val="0"/>
          <w:divBdr>
            <w:top w:val="none" w:sz="0" w:space="0" w:color="auto"/>
            <w:left w:val="none" w:sz="0" w:space="0" w:color="auto"/>
            <w:bottom w:val="none" w:sz="0" w:space="0" w:color="auto"/>
            <w:right w:val="none" w:sz="0" w:space="0" w:color="auto"/>
          </w:divBdr>
        </w:div>
      </w:divsChild>
    </w:div>
    <w:div w:id="1922980230">
      <w:bodyDiv w:val="1"/>
      <w:marLeft w:val="0"/>
      <w:marRight w:val="0"/>
      <w:marTop w:val="0"/>
      <w:marBottom w:val="0"/>
      <w:divBdr>
        <w:top w:val="none" w:sz="0" w:space="0" w:color="auto"/>
        <w:left w:val="none" w:sz="0" w:space="0" w:color="auto"/>
        <w:bottom w:val="none" w:sz="0" w:space="0" w:color="auto"/>
        <w:right w:val="none" w:sz="0" w:space="0" w:color="auto"/>
      </w:divBdr>
      <w:divsChild>
        <w:div w:id="2124298363">
          <w:marLeft w:val="0"/>
          <w:marRight w:val="0"/>
          <w:marTop w:val="0"/>
          <w:marBottom w:val="0"/>
          <w:divBdr>
            <w:top w:val="none" w:sz="0" w:space="0" w:color="auto"/>
            <w:left w:val="none" w:sz="0" w:space="0" w:color="auto"/>
            <w:bottom w:val="none" w:sz="0" w:space="0" w:color="auto"/>
            <w:right w:val="none" w:sz="0" w:space="0" w:color="auto"/>
          </w:divBdr>
        </w:div>
      </w:divsChild>
    </w:div>
    <w:div w:id="1957715904">
      <w:bodyDiv w:val="1"/>
      <w:marLeft w:val="0"/>
      <w:marRight w:val="0"/>
      <w:marTop w:val="0"/>
      <w:marBottom w:val="0"/>
      <w:divBdr>
        <w:top w:val="none" w:sz="0" w:space="0" w:color="auto"/>
        <w:left w:val="none" w:sz="0" w:space="0" w:color="auto"/>
        <w:bottom w:val="none" w:sz="0" w:space="0" w:color="auto"/>
        <w:right w:val="none" w:sz="0" w:space="0" w:color="auto"/>
      </w:divBdr>
      <w:divsChild>
        <w:div w:id="1773864393">
          <w:marLeft w:val="0"/>
          <w:marRight w:val="0"/>
          <w:marTop w:val="0"/>
          <w:marBottom w:val="0"/>
          <w:divBdr>
            <w:top w:val="none" w:sz="0" w:space="0" w:color="auto"/>
            <w:left w:val="none" w:sz="0" w:space="0" w:color="auto"/>
            <w:bottom w:val="none" w:sz="0" w:space="0" w:color="auto"/>
            <w:right w:val="none" w:sz="0" w:space="0" w:color="auto"/>
          </w:divBdr>
        </w:div>
      </w:divsChild>
    </w:div>
    <w:div w:id="1968663109">
      <w:bodyDiv w:val="1"/>
      <w:marLeft w:val="0"/>
      <w:marRight w:val="0"/>
      <w:marTop w:val="0"/>
      <w:marBottom w:val="0"/>
      <w:divBdr>
        <w:top w:val="none" w:sz="0" w:space="0" w:color="auto"/>
        <w:left w:val="none" w:sz="0" w:space="0" w:color="auto"/>
        <w:bottom w:val="none" w:sz="0" w:space="0" w:color="auto"/>
        <w:right w:val="none" w:sz="0" w:space="0" w:color="auto"/>
      </w:divBdr>
      <w:divsChild>
        <w:div w:id="2093893290">
          <w:marLeft w:val="0"/>
          <w:marRight w:val="0"/>
          <w:marTop w:val="0"/>
          <w:marBottom w:val="0"/>
          <w:divBdr>
            <w:top w:val="none" w:sz="0" w:space="0" w:color="auto"/>
            <w:left w:val="none" w:sz="0" w:space="0" w:color="auto"/>
            <w:bottom w:val="none" w:sz="0" w:space="0" w:color="auto"/>
            <w:right w:val="none" w:sz="0" w:space="0" w:color="auto"/>
          </w:divBdr>
        </w:div>
      </w:divsChild>
    </w:div>
    <w:div w:id="1987397968">
      <w:bodyDiv w:val="1"/>
      <w:marLeft w:val="0"/>
      <w:marRight w:val="0"/>
      <w:marTop w:val="0"/>
      <w:marBottom w:val="0"/>
      <w:divBdr>
        <w:top w:val="none" w:sz="0" w:space="0" w:color="auto"/>
        <w:left w:val="none" w:sz="0" w:space="0" w:color="auto"/>
        <w:bottom w:val="none" w:sz="0" w:space="0" w:color="auto"/>
        <w:right w:val="none" w:sz="0" w:space="0" w:color="auto"/>
      </w:divBdr>
    </w:div>
    <w:div w:id="2006080579">
      <w:bodyDiv w:val="1"/>
      <w:marLeft w:val="0"/>
      <w:marRight w:val="0"/>
      <w:marTop w:val="0"/>
      <w:marBottom w:val="0"/>
      <w:divBdr>
        <w:top w:val="none" w:sz="0" w:space="0" w:color="auto"/>
        <w:left w:val="none" w:sz="0" w:space="0" w:color="auto"/>
        <w:bottom w:val="none" w:sz="0" w:space="0" w:color="auto"/>
        <w:right w:val="none" w:sz="0" w:space="0" w:color="auto"/>
      </w:divBdr>
    </w:div>
    <w:div w:id="2052605958">
      <w:bodyDiv w:val="1"/>
      <w:marLeft w:val="0"/>
      <w:marRight w:val="0"/>
      <w:marTop w:val="0"/>
      <w:marBottom w:val="0"/>
      <w:divBdr>
        <w:top w:val="none" w:sz="0" w:space="0" w:color="auto"/>
        <w:left w:val="none" w:sz="0" w:space="0" w:color="auto"/>
        <w:bottom w:val="none" w:sz="0" w:space="0" w:color="auto"/>
        <w:right w:val="none" w:sz="0" w:space="0" w:color="auto"/>
      </w:divBdr>
    </w:div>
    <w:div w:id="2053842619">
      <w:bodyDiv w:val="1"/>
      <w:marLeft w:val="0"/>
      <w:marRight w:val="0"/>
      <w:marTop w:val="0"/>
      <w:marBottom w:val="0"/>
      <w:divBdr>
        <w:top w:val="none" w:sz="0" w:space="0" w:color="auto"/>
        <w:left w:val="none" w:sz="0" w:space="0" w:color="auto"/>
        <w:bottom w:val="none" w:sz="0" w:space="0" w:color="auto"/>
        <w:right w:val="none" w:sz="0" w:space="0" w:color="auto"/>
      </w:divBdr>
    </w:div>
    <w:div w:id="2054841309">
      <w:bodyDiv w:val="1"/>
      <w:marLeft w:val="0"/>
      <w:marRight w:val="0"/>
      <w:marTop w:val="0"/>
      <w:marBottom w:val="0"/>
      <w:divBdr>
        <w:top w:val="none" w:sz="0" w:space="0" w:color="auto"/>
        <w:left w:val="none" w:sz="0" w:space="0" w:color="auto"/>
        <w:bottom w:val="none" w:sz="0" w:space="0" w:color="auto"/>
        <w:right w:val="none" w:sz="0" w:space="0" w:color="auto"/>
      </w:divBdr>
    </w:div>
    <w:div w:id="20817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ati28@gmail.co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E7AB-E99E-4902-86FD-58BCD686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dc:creator>
  <cp:keywords/>
  <dc:description/>
  <cp:lastModifiedBy>Bahri</cp:lastModifiedBy>
  <cp:revision>80</cp:revision>
  <dcterms:created xsi:type="dcterms:W3CDTF">2021-07-13T18:28:00Z</dcterms:created>
  <dcterms:modified xsi:type="dcterms:W3CDTF">2021-07-15T09:42:00Z</dcterms:modified>
</cp:coreProperties>
</file>